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E7A36" w14:textId="77777777" w:rsidR="00381603" w:rsidRPr="00381603" w:rsidRDefault="00381603" w:rsidP="00381603">
      <w:pPr>
        <w:autoSpaceDE/>
        <w:autoSpaceDN/>
        <w:adjustRightInd/>
        <w:spacing w:after="0" w:line="240" w:lineRule="auto"/>
        <w:ind w:firstLine="705"/>
        <w:jc w:val="center"/>
        <w:textAlignment w:val="baseline"/>
        <w:rPr>
          <w:rFonts w:ascii="Segoe UI" w:eastAsia="Times New Roman" w:hAnsi="Segoe UI" w:cs="Segoe UI"/>
          <w:sz w:val="18"/>
          <w:szCs w:val="18"/>
          <w:lang w:eastAsia="pt-BR"/>
        </w:rPr>
      </w:pPr>
      <w:r w:rsidRPr="00381603">
        <w:rPr>
          <w:rFonts w:eastAsia="Times New Roman"/>
          <w:b/>
          <w:bCs/>
          <w:sz w:val="20"/>
          <w:szCs w:val="20"/>
          <w:lang w:eastAsia="pt-BR"/>
        </w:rPr>
        <w:t>ATENÇÃO</w:t>
      </w:r>
      <w:r w:rsidRPr="00381603">
        <w:rPr>
          <w:rFonts w:eastAsia="Times New Roman"/>
          <w:sz w:val="20"/>
          <w:szCs w:val="20"/>
          <w:lang w:eastAsia="pt-BR"/>
        </w:rPr>
        <w:t> </w:t>
      </w:r>
    </w:p>
    <w:p w14:paraId="79C3319F" w14:textId="77777777" w:rsidR="00381603" w:rsidRPr="00381603" w:rsidRDefault="00381603" w:rsidP="00381603">
      <w:pPr>
        <w:autoSpaceDE/>
        <w:autoSpaceDN/>
        <w:adjustRightInd/>
        <w:spacing w:after="0" w:line="240" w:lineRule="auto"/>
        <w:ind w:firstLine="705"/>
        <w:jc w:val="center"/>
        <w:textAlignment w:val="baseline"/>
        <w:rPr>
          <w:rFonts w:ascii="Segoe UI" w:eastAsia="Times New Roman" w:hAnsi="Segoe UI" w:cs="Segoe UI"/>
          <w:sz w:val="18"/>
          <w:szCs w:val="18"/>
          <w:lang w:eastAsia="pt-BR"/>
        </w:rPr>
      </w:pPr>
      <w:r w:rsidRPr="00381603">
        <w:rPr>
          <w:rFonts w:eastAsia="Times New Roman"/>
          <w:sz w:val="20"/>
          <w:szCs w:val="20"/>
          <w:lang w:eastAsia="pt-BR"/>
        </w:rPr>
        <w:t>Os modelos de Termos de Referência (TR) disponibilizados pela Agência das Bacias PCJ devem servir como</w:t>
      </w:r>
      <w:r w:rsidRPr="00381603">
        <w:rPr>
          <w:rFonts w:eastAsia="Times New Roman"/>
          <w:b/>
          <w:bCs/>
          <w:sz w:val="20"/>
          <w:szCs w:val="20"/>
          <w:lang w:eastAsia="pt-BR"/>
        </w:rPr>
        <w:t xml:space="preserve"> ponto de partida </w:t>
      </w:r>
      <w:r w:rsidRPr="00381603">
        <w:rPr>
          <w:rFonts w:eastAsia="Times New Roman"/>
          <w:sz w:val="20"/>
          <w:szCs w:val="20"/>
          <w:lang w:eastAsia="pt-BR"/>
        </w:rPr>
        <w:t>para o desenvolvimento do TR. Assim, ao utilizá-lo, deve-se</w:t>
      </w:r>
      <w:r w:rsidRPr="00381603">
        <w:rPr>
          <w:rFonts w:eastAsia="Times New Roman"/>
          <w:b/>
          <w:bCs/>
          <w:sz w:val="20"/>
          <w:szCs w:val="20"/>
          <w:lang w:eastAsia="pt-BR"/>
        </w:rPr>
        <w:t xml:space="preserve"> ter total ciência do conteúdo</w:t>
      </w:r>
      <w:r w:rsidRPr="00381603">
        <w:rPr>
          <w:rFonts w:eastAsia="Times New Roman"/>
          <w:sz w:val="20"/>
          <w:szCs w:val="20"/>
          <w:lang w:eastAsia="pt-BR"/>
        </w:rPr>
        <w:t>, realizando uma leitura atenta e detalhada do documento e</w:t>
      </w:r>
      <w:r w:rsidRPr="00381603">
        <w:rPr>
          <w:rFonts w:eastAsia="Times New Roman"/>
          <w:b/>
          <w:bCs/>
          <w:sz w:val="20"/>
          <w:szCs w:val="20"/>
          <w:lang w:eastAsia="pt-BR"/>
        </w:rPr>
        <w:t xml:space="preserve"> complementando ou adaptando </w:t>
      </w:r>
      <w:r w:rsidRPr="00381603">
        <w:rPr>
          <w:rFonts w:eastAsia="Times New Roman"/>
          <w:sz w:val="20"/>
          <w:szCs w:val="20"/>
          <w:lang w:eastAsia="pt-BR"/>
        </w:rPr>
        <w:t>o texto conforme a realidade/particularidade do município</w:t>
      </w:r>
      <w:r w:rsidRPr="00381603">
        <w:rPr>
          <w:rFonts w:eastAsia="Times New Roman"/>
          <w:b/>
          <w:bCs/>
          <w:sz w:val="20"/>
          <w:szCs w:val="20"/>
          <w:lang w:eastAsia="pt-BR"/>
        </w:rPr>
        <w:t>.</w:t>
      </w:r>
      <w:r w:rsidRPr="00381603">
        <w:rPr>
          <w:rFonts w:eastAsia="Times New Roman"/>
          <w:sz w:val="20"/>
          <w:szCs w:val="20"/>
          <w:lang w:eastAsia="pt-BR"/>
        </w:rPr>
        <w:t> </w:t>
      </w:r>
    </w:p>
    <w:p w14:paraId="50538FF4" w14:textId="77777777" w:rsidR="00381603" w:rsidRPr="00381603" w:rsidRDefault="00381603" w:rsidP="00381603">
      <w:pPr>
        <w:autoSpaceDE/>
        <w:autoSpaceDN/>
        <w:adjustRightInd/>
        <w:spacing w:after="0" w:line="240" w:lineRule="auto"/>
        <w:ind w:firstLine="705"/>
        <w:jc w:val="center"/>
        <w:textAlignment w:val="baseline"/>
        <w:rPr>
          <w:rFonts w:ascii="Segoe UI" w:eastAsia="Times New Roman" w:hAnsi="Segoe UI" w:cs="Segoe UI"/>
          <w:sz w:val="18"/>
          <w:szCs w:val="18"/>
          <w:lang w:eastAsia="pt-BR"/>
        </w:rPr>
      </w:pPr>
      <w:r w:rsidRPr="00381603">
        <w:rPr>
          <w:rFonts w:eastAsia="Times New Roman"/>
          <w:sz w:val="20"/>
          <w:szCs w:val="20"/>
          <w:lang w:eastAsia="pt-BR"/>
        </w:rPr>
        <w:t xml:space="preserve">O conteúdo destacado em </w:t>
      </w:r>
      <w:r w:rsidRPr="00381603">
        <w:rPr>
          <w:rFonts w:eastAsia="Times New Roman"/>
          <w:sz w:val="20"/>
          <w:szCs w:val="20"/>
          <w:shd w:val="clear" w:color="auto" w:fill="FFFF00"/>
          <w:lang w:eastAsia="pt-BR"/>
        </w:rPr>
        <w:t>amarelo</w:t>
      </w:r>
      <w:r w:rsidRPr="00381603">
        <w:rPr>
          <w:rFonts w:eastAsia="Times New Roman"/>
          <w:sz w:val="20"/>
          <w:szCs w:val="20"/>
          <w:lang w:eastAsia="pt-BR"/>
        </w:rPr>
        <w:t xml:space="preserve"> deve, obrigatoriamente, ser preenchido/adaptado com dados do município. </w:t>
      </w:r>
    </w:p>
    <w:p w14:paraId="1E4E02A9" w14:textId="13EF7246" w:rsidR="007B2142" w:rsidRPr="005E3695" w:rsidRDefault="001E459E" w:rsidP="001E459E">
      <w:pPr>
        <w:pStyle w:val="Ttulo"/>
        <w:tabs>
          <w:tab w:val="left" w:pos="1156"/>
        </w:tabs>
        <w:overflowPunct w:val="0"/>
        <w:spacing w:before="120" w:after="120" w:line="276" w:lineRule="auto"/>
        <w:ind w:firstLine="0"/>
        <w:jc w:val="both"/>
        <w:textAlignment w:val="baseline"/>
        <w:rPr>
          <w:caps/>
          <w:snapToGrid/>
          <w:color w:val="auto"/>
          <w:sz w:val="22"/>
          <w:szCs w:val="22"/>
        </w:rPr>
      </w:pPr>
      <w:r w:rsidRPr="005E3695">
        <w:rPr>
          <w:caps/>
          <w:snapToGrid/>
          <w:color w:val="auto"/>
          <w:sz w:val="22"/>
          <w:szCs w:val="22"/>
        </w:rPr>
        <w:tab/>
      </w:r>
    </w:p>
    <w:p w14:paraId="022B082E" w14:textId="47E58E93" w:rsidR="007B2142" w:rsidRPr="005E3695" w:rsidRDefault="007B2142" w:rsidP="00800650">
      <w:pPr>
        <w:pStyle w:val="Ttulo"/>
        <w:overflowPunct w:val="0"/>
        <w:spacing w:before="120" w:after="120" w:line="276" w:lineRule="auto"/>
        <w:ind w:firstLine="0"/>
        <w:textAlignment w:val="baseline"/>
        <w:rPr>
          <w:caps/>
          <w:snapToGrid/>
          <w:color w:val="auto"/>
          <w:sz w:val="22"/>
          <w:szCs w:val="22"/>
        </w:rPr>
      </w:pPr>
    </w:p>
    <w:p w14:paraId="4C9B6A48" w14:textId="01492493" w:rsidR="007B2142" w:rsidRPr="005E3695" w:rsidRDefault="007B2142" w:rsidP="00800650">
      <w:pPr>
        <w:pStyle w:val="Ttulo"/>
        <w:overflowPunct w:val="0"/>
        <w:spacing w:before="120" w:after="120" w:line="276" w:lineRule="auto"/>
        <w:ind w:firstLine="0"/>
        <w:textAlignment w:val="baseline"/>
        <w:rPr>
          <w:caps/>
          <w:snapToGrid/>
          <w:color w:val="auto"/>
          <w:sz w:val="22"/>
          <w:szCs w:val="22"/>
        </w:rPr>
      </w:pPr>
    </w:p>
    <w:p w14:paraId="6E0CDBC3" w14:textId="7E57C92A" w:rsidR="007B2142" w:rsidRPr="005E3695" w:rsidRDefault="007B2142" w:rsidP="00800650">
      <w:pPr>
        <w:pStyle w:val="Ttulo"/>
        <w:overflowPunct w:val="0"/>
        <w:spacing w:before="120" w:after="120" w:line="276" w:lineRule="auto"/>
        <w:ind w:firstLine="0"/>
        <w:textAlignment w:val="baseline"/>
        <w:rPr>
          <w:caps/>
          <w:snapToGrid/>
          <w:color w:val="auto"/>
          <w:sz w:val="22"/>
          <w:szCs w:val="22"/>
        </w:rPr>
      </w:pPr>
    </w:p>
    <w:p w14:paraId="08CD4945" w14:textId="46809D07" w:rsidR="007B2142" w:rsidRPr="005E3695" w:rsidRDefault="007B2142" w:rsidP="00800650">
      <w:pPr>
        <w:pStyle w:val="Ttulo"/>
        <w:overflowPunct w:val="0"/>
        <w:spacing w:before="120" w:after="120" w:line="276" w:lineRule="auto"/>
        <w:ind w:firstLine="0"/>
        <w:textAlignment w:val="baseline"/>
        <w:rPr>
          <w:caps/>
          <w:snapToGrid/>
          <w:color w:val="auto"/>
          <w:sz w:val="22"/>
          <w:szCs w:val="22"/>
        </w:rPr>
      </w:pPr>
    </w:p>
    <w:p w14:paraId="4F1501E4" w14:textId="73F65454" w:rsidR="007B2142" w:rsidRPr="005E3695" w:rsidRDefault="007B2142" w:rsidP="00800650">
      <w:pPr>
        <w:pStyle w:val="Ttulo"/>
        <w:overflowPunct w:val="0"/>
        <w:spacing w:before="120" w:after="120" w:line="276" w:lineRule="auto"/>
        <w:ind w:firstLine="0"/>
        <w:textAlignment w:val="baseline"/>
        <w:rPr>
          <w:caps/>
          <w:snapToGrid/>
          <w:color w:val="auto"/>
          <w:sz w:val="22"/>
          <w:szCs w:val="22"/>
        </w:rPr>
      </w:pPr>
    </w:p>
    <w:p w14:paraId="4C0E05D0" w14:textId="111E30A5" w:rsidR="007B2142" w:rsidRPr="005E3695" w:rsidRDefault="007B2142" w:rsidP="00800650">
      <w:pPr>
        <w:pStyle w:val="Ttulo"/>
        <w:overflowPunct w:val="0"/>
        <w:spacing w:before="120" w:after="120" w:line="276" w:lineRule="auto"/>
        <w:ind w:firstLine="0"/>
        <w:textAlignment w:val="baseline"/>
        <w:rPr>
          <w:caps/>
          <w:snapToGrid/>
          <w:color w:val="auto"/>
          <w:sz w:val="22"/>
          <w:szCs w:val="22"/>
        </w:rPr>
      </w:pPr>
    </w:p>
    <w:p w14:paraId="4E3CF6D1" w14:textId="13D597B4" w:rsidR="00C94119" w:rsidRPr="005E3695" w:rsidRDefault="00C94119" w:rsidP="00800650">
      <w:pPr>
        <w:pStyle w:val="Ttulo"/>
        <w:overflowPunct w:val="0"/>
        <w:spacing w:before="120" w:after="120" w:line="276" w:lineRule="auto"/>
        <w:ind w:firstLine="0"/>
        <w:textAlignment w:val="baseline"/>
        <w:rPr>
          <w:caps/>
          <w:snapToGrid/>
          <w:color w:val="auto"/>
          <w:sz w:val="22"/>
          <w:szCs w:val="22"/>
        </w:rPr>
      </w:pPr>
    </w:p>
    <w:p w14:paraId="04299DD3" w14:textId="4B985B6D" w:rsidR="00C94119" w:rsidRPr="005E3695" w:rsidRDefault="00C94119" w:rsidP="00800650">
      <w:pPr>
        <w:pStyle w:val="Ttulo"/>
        <w:overflowPunct w:val="0"/>
        <w:spacing w:before="120" w:after="120" w:line="276" w:lineRule="auto"/>
        <w:ind w:firstLine="0"/>
        <w:textAlignment w:val="baseline"/>
        <w:rPr>
          <w:caps/>
          <w:snapToGrid/>
          <w:color w:val="auto"/>
          <w:sz w:val="22"/>
          <w:szCs w:val="22"/>
        </w:rPr>
      </w:pPr>
    </w:p>
    <w:p w14:paraId="2EF85225" w14:textId="77777777" w:rsidR="00C94119" w:rsidRPr="005E3695" w:rsidRDefault="00C94119" w:rsidP="00800650">
      <w:pPr>
        <w:pStyle w:val="Ttulo"/>
        <w:overflowPunct w:val="0"/>
        <w:spacing w:before="120" w:after="120" w:line="276" w:lineRule="auto"/>
        <w:ind w:firstLine="0"/>
        <w:textAlignment w:val="baseline"/>
        <w:rPr>
          <w:caps/>
          <w:snapToGrid/>
          <w:color w:val="auto"/>
          <w:sz w:val="22"/>
          <w:szCs w:val="22"/>
        </w:rPr>
      </w:pPr>
    </w:p>
    <w:p w14:paraId="4F2BF7D9" w14:textId="64D0189F" w:rsidR="007B2142" w:rsidRPr="005E3695" w:rsidRDefault="007B2142" w:rsidP="00800650">
      <w:pPr>
        <w:pStyle w:val="Ttulo"/>
        <w:overflowPunct w:val="0"/>
        <w:spacing w:before="120" w:after="120" w:line="276" w:lineRule="auto"/>
        <w:ind w:firstLine="0"/>
        <w:textAlignment w:val="baseline"/>
        <w:rPr>
          <w:caps/>
          <w:snapToGrid/>
          <w:color w:val="auto"/>
          <w:sz w:val="22"/>
          <w:szCs w:val="22"/>
        </w:rPr>
      </w:pPr>
    </w:p>
    <w:p w14:paraId="7725F53D" w14:textId="1C5721C8" w:rsidR="00241E1D" w:rsidRPr="005E3695" w:rsidRDefault="00241E1D" w:rsidP="003D02D8">
      <w:pPr>
        <w:pStyle w:val="Ttulo"/>
        <w:overflowPunct w:val="0"/>
        <w:spacing w:before="120" w:after="120" w:line="276" w:lineRule="auto"/>
        <w:ind w:firstLine="0"/>
        <w:textAlignment w:val="baseline"/>
        <w:rPr>
          <w:caps/>
          <w:sz w:val="22"/>
          <w:szCs w:val="22"/>
        </w:rPr>
      </w:pPr>
      <w:r w:rsidRPr="005E3695">
        <w:rPr>
          <w:caps/>
          <w:snapToGrid/>
          <w:color w:val="auto"/>
          <w:sz w:val="22"/>
          <w:szCs w:val="22"/>
        </w:rPr>
        <w:t>TERMO DE REFERÊNCIA</w:t>
      </w:r>
      <w:r w:rsidR="005E3695" w:rsidRPr="005E3695">
        <w:t xml:space="preserve"> </w:t>
      </w:r>
      <w:r w:rsidR="007F5E9E">
        <w:rPr>
          <w:caps/>
          <w:snapToGrid/>
          <w:color w:val="auto"/>
          <w:sz w:val="22"/>
          <w:szCs w:val="22"/>
        </w:rPr>
        <w:t>PARA</w:t>
      </w:r>
      <w:r w:rsidR="007F5E9E" w:rsidRPr="005E3695">
        <w:rPr>
          <w:caps/>
          <w:snapToGrid/>
          <w:color w:val="auto"/>
          <w:sz w:val="22"/>
          <w:szCs w:val="22"/>
        </w:rPr>
        <w:t xml:space="preserve"> </w:t>
      </w:r>
      <w:r w:rsidR="005E3695" w:rsidRPr="005E3695">
        <w:rPr>
          <w:caps/>
          <w:snapToGrid/>
          <w:color w:val="auto"/>
          <w:sz w:val="22"/>
          <w:szCs w:val="22"/>
        </w:rPr>
        <w:t>ELABORAÇÃO DA REVISÃO DO PLANO MUNICIPAL DE SANEAMENTO BÁSICO</w:t>
      </w:r>
      <w:r w:rsidR="005E3695">
        <w:rPr>
          <w:caps/>
          <w:snapToGrid/>
          <w:color w:val="auto"/>
          <w:sz w:val="22"/>
          <w:szCs w:val="22"/>
        </w:rPr>
        <w:t xml:space="preserve"> </w:t>
      </w:r>
      <w:r w:rsidR="00537C7A">
        <w:rPr>
          <w:caps/>
          <w:snapToGrid/>
          <w:color w:val="auto"/>
          <w:sz w:val="22"/>
          <w:szCs w:val="22"/>
        </w:rPr>
        <w:t xml:space="preserve">do município de </w:t>
      </w:r>
      <w:r w:rsidR="00537C7A" w:rsidRPr="009916B1">
        <w:rPr>
          <w:caps/>
          <w:snapToGrid/>
          <w:color w:val="auto"/>
          <w:sz w:val="22"/>
          <w:szCs w:val="22"/>
          <w:highlight w:val="yellow"/>
        </w:rPr>
        <w:t>(nome do município)</w:t>
      </w:r>
    </w:p>
    <w:p w14:paraId="084AE1A2" w14:textId="4E9B6E50" w:rsidR="00DE1043" w:rsidRPr="005E3695" w:rsidRDefault="00DE1043" w:rsidP="00800650">
      <w:pPr>
        <w:spacing w:before="120" w:after="120"/>
      </w:pPr>
    </w:p>
    <w:p w14:paraId="3BE3CC27" w14:textId="2D1BCCE2" w:rsidR="00964031" w:rsidRPr="005E3695" w:rsidRDefault="00964031" w:rsidP="00800650">
      <w:pPr>
        <w:spacing w:before="120" w:after="120"/>
      </w:pPr>
    </w:p>
    <w:p w14:paraId="1E8FD657" w14:textId="31BDADCC" w:rsidR="00964031" w:rsidRPr="005E3695" w:rsidRDefault="00964031" w:rsidP="00800650">
      <w:pPr>
        <w:spacing w:before="120" w:after="120"/>
      </w:pPr>
    </w:p>
    <w:p w14:paraId="54C13942" w14:textId="31998CB7" w:rsidR="00964031" w:rsidRPr="005E3695" w:rsidRDefault="00964031" w:rsidP="00800650">
      <w:pPr>
        <w:spacing w:before="120" w:after="120"/>
      </w:pPr>
    </w:p>
    <w:p w14:paraId="6AB82085" w14:textId="19047257" w:rsidR="00964031" w:rsidRPr="005E3695" w:rsidRDefault="00964031" w:rsidP="00800650">
      <w:pPr>
        <w:spacing w:before="120" w:after="120"/>
      </w:pPr>
    </w:p>
    <w:p w14:paraId="37BF1CAE" w14:textId="77777777" w:rsidR="00456C82" w:rsidRPr="005E3695" w:rsidRDefault="00456C82" w:rsidP="00800650">
      <w:pPr>
        <w:spacing w:before="120" w:after="120"/>
        <w:sectPr w:rsidR="00456C82" w:rsidRPr="005E3695" w:rsidSect="00456C82">
          <w:headerReference w:type="even" r:id="rId11"/>
          <w:headerReference w:type="default" r:id="rId12"/>
          <w:headerReference w:type="first" r:id="rId13"/>
          <w:pgSz w:w="11907" w:h="16840" w:code="9"/>
          <w:pgMar w:top="1701" w:right="1134" w:bottom="1134" w:left="1701" w:header="510" w:footer="567" w:gutter="0"/>
          <w:cols w:space="720"/>
          <w:docGrid w:linePitch="326"/>
        </w:sectPr>
      </w:pPr>
    </w:p>
    <w:p w14:paraId="2268C4ED" w14:textId="3EB9EF6E" w:rsidR="005C5A32" w:rsidRPr="005C5A32" w:rsidRDefault="004C3FE0">
      <w:pPr>
        <w:pStyle w:val="Ttulo1"/>
      </w:pPr>
      <w:bookmarkStart w:id="0" w:name="_Toc2850628"/>
      <w:bookmarkStart w:id="1" w:name="_Toc19709593"/>
      <w:r w:rsidRPr="005E3695">
        <w:lastRenderedPageBreak/>
        <w:t>Objeto da contratação</w:t>
      </w:r>
      <w:bookmarkEnd w:id="0"/>
      <w:bookmarkEnd w:id="1"/>
    </w:p>
    <w:p w14:paraId="1E5A775A" w14:textId="1AD4AA87" w:rsidR="00A31DC0" w:rsidRPr="005E3695" w:rsidRDefault="00602DB5" w:rsidP="00800650">
      <w:pPr>
        <w:spacing w:before="120" w:after="120"/>
      </w:pPr>
      <w:r w:rsidRPr="005E3695">
        <w:t xml:space="preserve">CONTRATAÇÃO DE EMPRESA PARA A ELABORAÇÃO DA REVISÃO DO PLANO MUNICIPAL DE SANEAMENTO BÁSICO </w:t>
      </w:r>
      <w:r w:rsidR="00C70579" w:rsidRPr="005E3695">
        <w:t xml:space="preserve">DO MUNICÍPIO DE </w:t>
      </w:r>
      <w:r w:rsidRPr="005E3695">
        <w:rPr>
          <w:highlight w:val="yellow"/>
        </w:rPr>
        <w:t>(NOME DO MUNICÍPIO)</w:t>
      </w:r>
    </w:p>
    <w:p w14:paraId="5862E757" w14:textId="77777777" w:rsidR="00602DB5" w:rsidRPr="005E3695" w:rsidRDefault="00602DB5" w:rsidP="00800650">
      <w:pPr>
        <w:spacing w:before="120" w:after="120"/>
      </w:pPr>
    </w:p>
    <w:p w14:paraId="220B7086" w14:textId="464743FC" w:rsidR="003418C0" w:rsidRPr="003418C0" w:rsidRDefault="00431BBF">
      <w:pPr>
        <w:pStyle w:val="Ttulo1"/>
      </w:pPr>
      <w:r w:rsidRPr="004855DB">
        <w:t>INTRODUÇÃO</w:t>
      </w:r>
    </w:p>
    <w:p w14:paraId="07D01220" w14:textId="77777777" w:rsidR="00C70579" w:rsidRPr="005E3695" w:rsidRDefault="00C70579" w:rsidP="00C70579">
      <w:pPr>
        <w:rPr>
          <w:lang w:eastAsia="pt-BR"/>
        </w:rPr>
      </w:pPr>
      <w:r w:rsidRPr="005E3695">
        <w:rPr>
          <w:lang w:eastAsia="pt-BR"/>
        </w:rPr>
        <w:t xml:space="preserve">Os serviços previstos neste Termo de Referência (TR) têm o objetivo de nortear as atividades para a elaboração da Revisão do Plano Municipal de Saneamento Básico – PMSB do município de </w:t>
      </w:r>
      <w:r w:rsidRPr="005E3695">
        <w:rPr>
          <w:highlight w:val="yellow"/>
          <w:lang w:eastAsia="pt-BR"/>
        </w:rPr>
        <w:t>(NOME DO MUNICÍPIO),</w:t>
      </w:r>
      <w:r w:rsidRPr="005E3695">
        <w:rPr>
          <w:lang w:eastAsia="pt-BR"/>
        </w:rPr>
        <w:t xml:space="preserve"> de acordo com a Lei nº 14.026/2020 que atualiza o marco legal do saneamento e a Lei nº 11.445/2007, regulamentada pelo Decreto nº 7.217/2010, que estabelece as diretrizes nacionais para o saneamento básico e para a Política Federal de Saneamento Básico. São batizados, também, pelo Estatuto das Cidades (Lei nº 10.257/2001), que define o acesso aos serviços de saneamento básico como um dos componentes do direito à cidade e a Política Nacional de Resíduos Sólidos (Lei nº 12.305/2010). </w:t>
      </w:r>
    </w:p>
    <w:p w14:paraId="4A2E5AA8" w14:textId="100FFB20" w:rsidR="00C70579" w:rsidRPr="005E3695" w:rsidRDefault="00C70579" w:rsidP="00C70579">
      <w:pPr>
        <w:rPr>
          <w:lang w:eastAsia="pt-BR"/>
        </w:rPr>
      </w:pPr>
      <w:r w:rsidRPr="54DCE940">
        <w:rPr>
          <w:lang w:eastAsia="pt-BR"/>
        </w:rPr>
        <w:t>A Política Pública e o PMSB, instituídos pela Lei 11.445/2007, atualizada pela Lei 14.026/2020, são os instrumentos centrais da gestão dos serviços de saneamento.</w:t>
      </w:r>
    </w:p>
    <w:p w14:paraId="5453FE4F" w14:textId="1877E239" w:rsidR="00C70579" w:rsidRPr="005E3695" w:rsidRDefault="00C70579" w:rsidP="00C70579">
      <w:pPr>
        <w:rPr>
          <w:lang w:eastAsia="pt-BR"/>
        </w:rPr>
      </w:pPr>
      <w:r w:rsidRPr="005E3695">
        <w:rPr>
          <w:lang w:eastAsia="pt-BR"/>
        </w:rPr>
        <w:t xml:space="preserve"> Conforme a legislação, os planos de saneamento básico devem estabelecer as condições para a prestação dos serviços de saneamento básico, definindo objetivos e metas para a universalização e programas, projetos e ações necessários para alcançá-la.</w:t>
      </w:r>
    </w:p>
    <w:p w14:paraId="35500EBE" w14:textId="03A41FAD" w:rsidR="00C70579" w:rsidRPr="005E3695" w:rsidRDefault="00C70579" w:rsidP="00C70579">
      <w:pPr>
        <w:rPr>
          <w:lang w:eastAsia="pt-BR"/>
        </w:rPr>
      </w:pPr>
      <w:r w:rsidRPr="54DCE940">
        <w:rPr>
          <w:lang w:eastAsia="pt-BR"/>
        </w:rPr>
        <w:t>Como atribuições indelegáveis do titular dos serviços, a Política e o PMSB devem ser elaborados com participação social, por meio de mecanismos e procedimentos que garantam à sociedade informações, representações técnicas e participação nos processos de formulação de políticas, de planejamento e de avaliação relacionados aos serviços públicos de saneamento básico.</w:t>
      </w:r>
    </w:p>
    <w:p w14:paraId="30C21CCB" w14:textId="17CB888E" w:rsidR="00EB4EBB" w:rsidRPr="005E3695" w:rsidRDefault="007215D7" w:rsidP="00C70579">
      <w:pPr>
        <w:rPr>
          <w:lang w:eastAsia="pt-BR"/>
        </w:rPr>
      </w:pPr>
      <w:r w:rsidRPr="00637A9E">
        <w:rPr>
          <w:lang w:eastAsia="pt-BR"/>
        </w:rPr>
        <w:t>O planejamento é atividade indelegável, devendo ser exercida exclusivamente pelo município, nos termos da Lei nº 11.445/2007, atualizada pela Lei 14.026/2020, e estar articulado com outros estudos que abranjam a mesma região. Neste sentido, a</w:t>
      </w:r>
      <w:r w:rsidR="00C70579" w:rsidRPr="00637A9E">
        <w:rPr>
          <w:lang w:eastAsia="pt-BR"/>
        </w:rPr>
        <w:t>lém de seguir a Lei Federal nº 11.445/2007 e a Lei Federal nº 14.026/2020,</w:t>
      </w:r>
      <w:r w:rsidR="00832EAA" w:rsidRPr="00637A9E">
        <w:rPr>
          <w:lang w:eastAsia="pt-BR"/>
        </w:rPr>
        <w:t xml:space="preserve"> </w:t>
      </w:r>
      <w:r w:rsidRPr="00637A9E">
        <w:rPr>
          <w:lang w:eastAsia="pt-BR"/>
        </w:rPr>
        <w:t xml:space="preserve"> </w:t>
      </w:r>
      <w:r w:rsidR="00EB4EBB" w:rsidRPr="00637A9E">
        <w:rPr>
          <w:lang w:eastAsia="pt-BR"/>
        </w:rPr>
        <w:t xml:space="preserve">para a elaboração da revisão do referido plano, </w:t>
      </w:r>
      <w:r w:rsidRPr="00637A9E">
        <w:rPr>
          <w:lang w:eastAsia="pt-BR"/>
        </w:rPr>
        <w:t>deve</w:t>
      </w:r>
      <w:r w:rsidR="00346817" w:rsidRPr="00637A9E">
        <w:rPr>
          <w:lang w:eastAsia="pt-BR"/>
        </w:rPr>
        <w:t>-se</w:t>
      </w:r>
      <w:r w:rsidRPr="00637A9E">
        <w:rPr>
          <w:lang w:eastAsia="pt-BR"/>
        </w:rPr>
        <w:t xml:space="preserve"> </w:t>
      </w:r>
      <w:r w:rsidR="00346817" w:rsidRPr="00637A9E">
        <w:rPr>
          <w:lang w:eastAsia="pt-BR"/>
        </w:rPr>
        <w:t xml:space="preserve">levar em consideração que os </w:t>
      </w:r>
      <w:r w:rsidR="00CB7F37" w:rsidRPr="00637A9E">
        <w:rPr>
          <w:lang w:eastAsia="pt-BR"/>
        </w:rPr>
        <w:t xml:space="preserve">serviços </w:t>
      </w:r>
      <w:r w:rsidR="00430493" w:rsidRPr="00637A9E">
        <w:rPr>
          <w:lang w:eastAsia="pt-BR"/>
        </w:rPr>
        <w:t>públicos de saneamento básico deve</w:t>
      </w:r>
      <w:r w:rsidR="00CB7F37" w:rsidRPr="00637A9E">
        <w:rPr>
          <w:lang w:eastAsia="pt-BR"/>
        </w:rPr>
        <w:t>m</w:t>
      </w:r>
      <w:r w:rsidR="00430493" w:rsidRPr="00637A9E">
        <w:rPr>
          <w:lang w:eastAsia="pt-BR"/>
        </w:rPr>
        <w:t xml:space="preserve"> ser fundamentado pela </w:t>
      </w:r>
      <w:r w:rsidRPr="00637A9E">
        <w:rPr>
          <w:lang w:eastAsia="pt-BR"/>
        </w:rPr>
        <w:t>“</w:t>
      </w:r>
      <w:r w:rsidRPr="00637A9E">
        <w:rPr>
          <w:i/>
          <w:iCs/>
          <w:lang w:eastAsia="pt-BR"/>
        </w:rPr>
        <w:t>articulação com as políticas de desenvolvimento urbano e regional, de habitação, de combate à pobreza e de sua erradicação, de proteção ambiental, de promoção da saúde, de recursos hídricos, incluindo o plano de bacia hidrográfica , e outras de interesse social relevante, destinadas à melhoria da qualidade de vida, para as quais o saneamento básico seja fator determinante</w:t>
      </w:r>
      <w:r w:rsidRPr="00637A9E">
        <w:rPr>
          <w:lang w:eastAsia="pt-BR"/>
        </w:rPr>
        <w:t>”</w:t>
      </w:r>
      <w:r w:rsidR="00430493" w:rsidRPr="00637A9E">
        <w:rPr>
          <w:lang w:eastAsia="pt-BR"/>
        </w:rPr>
        <w:t xml:space="preserve"> (Art. 2º, Inciso VI, na Lei </w:t>
      </w:r>
      <w:r w:rsidR="00423284" w:rsidRPr="00637A9E">
        <w:rPr>
          <w:lang w:eastAsia="pt-BR"/>
        </w:rPr>
        <w:t>Federal nº 11.445/07)</w:t>
      </w:r>
      <w:r w:rsidR="005B59A1" w:rsidRPr="00637A9E">
        <w:rPr>
          <w:lang w:eastAsia="pt-BR"/>
        </w:rPr>
        <w:t>.</w:t>
      </w:r>
    </w:p>
    <w:p w14:paraId="35FDD78D" w14:textId="57040E66" w:rsidR="00C70579" w:rsidRPr="005E3695" w:rsidRDefault="00614926" w:rsidP="00C70579">
      <w:pPr>
        <w:rPr>
          <w:lang w:eastAsia="pt-BR"/>
        </w:rPr>
      </w:pPr>
      <w:r w:rsidRPr="54DCE940">
        <w:rPr>
          <w:highlight w:val="yellow"/>
          <w:lang w:eastAsia="pt-BR"/>
        </w:rPr>
        <w:t>&lt;</w:t>
      </w:r>
      <w:r w:rsidR="00C70579" w:rsidRPr="54DCE940">
        <w:rPr>
          <w:highlight w:val="yellow"/>
          <w:lang w:eastAsia="pt-BR"/>
        </w:rPr>
        <w:t xml:space="preserve">Inserir informações iniciais a respeito da revisão do PMSB a ser realizada, contextualizando a política de saneamento, a necessidade de revisão do plano e os </w:t>
      </w:r>
      <w:r w:rsidR="00C70579" w:rsidRPr="54DCE940">
        <w:rPr>
          <w:highlight w:val="yellow"/>
          <w:lang w:eastAsia="pt-BR"/>
        </w:rPr>
        <w:lastRenderedPageBreak/>
        <w:t>benefícios que dele advirão na busca pela universalização dos serviços de saneamento básico.</w:t>
      </w:r>
      <w:r w:rsidRPr="54DCE940">
        <w:rPr>
          <w:lang w:eastAsia="pt-BR"/>
        </w:rPr>
        <w:t>&gt;</w:t>
      </w:r>
    </w:p>
    <w:p w14:paraId="24F10990" w14:textId="7360D61A" w:rsidR="00602DB5" w:rsidRPr="005E3695" w:rsidRDefault="00C70579" w:rsidP="00C70579">
      <w:pPr>
        <w:rPr>
          <w:lang w:eastAsia="pt-BR"/>
        </w:rPr>
      </w:pPr>
      <w:r w:rsidRPr="00637A9E">
        <w:rPr>
          <w:lang w:eastAsia="pt-BR"/>
        </w:rPr>
        <w:t xml:space="preserve">A contratada deverá elaborar a Revisão do PMSB, </w:t>
      </w:r>
      <w:r w:rsidR="00240C26" w:rsidRPr="00637A9E">
        <w:rPr>
          <w:lang w:eastAsia="pt-BR"/>
        </w:rPr>
        <w:t>apresentando uma</w:t>
      </w:r>
      <w:r w:rsidR="00614926" w:rsidRPr="00637A9E">
        <w:rPr>
          <w:lang w:eastAsia="pt-BR"/>
        </w:rPr>
        <w:t xml:space="preserve"> visão geral</w:t>
      </w:r>
      <w:r w:rsidR="0035502C" w:rsidRPr="00637A9E">
        <w:rPr>
          <w:lang w:eastAsia="pt-BR"/>
        </w:rPr>
        <w:t>,</w:t>
      </w:r>
      <w:r w:rsidR="00614926" w:rsidRPr="00637A9E">
        <w:rPr>
          <w:lang w:eastAsia="pt-BR"/>
        </w:rPr>
        <w:t xml:space="preserve"> </w:t>
      </w:r>
      <w:r w:rsidR="004E6400" w:rsidRPr="00637A9E">
        <w:rPr>
          <w:lang w:eastAsia="pt-BR"/>
        </w:rPr>
        <w:t>de modo</w:t>
      </w:r>
      <w:r w:rsidR="0035502C" w:rsidRPr="00637A9E">
        <w:rPr>
          <w:lang w:eastAsia="pt-BR"/>
        </w:rPr>
        <w:t xml:space="preserve"> a</w:t>
      </w:r>
      <w:r w:rsidR="004E6400" w:rsidRPr="00637A9E">
        <w:rPr>
          <w:lang w:eastAsia="pt-BR"/>
        </w:rPr>
        <w:t xml:space="preserve"> demonstrar o “</w:t>
      </w:r>
      <w:r w:rsidR="004E6400" w:rsidRPr="00637A9E">
        <w:rPr>
          <w:i/>
          <w:iCs/>
          <w:lang w:eastAsia="pt-BR"/>
        </w:rPr>
        <w:t>status</w:t>
      </w:r>
      <w:r w:rsidR="004E6400" w:rsidRPr="00637A9E">
        <w:rPr>
          <w:lang w:eastAsia="pt-BR"/>
        </w:rPr>
        <w:t>” da</w:t>
      </w:r>
      <w:r w:rsidR="00897BCB" w:rsidRPr="00637A9E">
        <w:rPr>
          <w:lang w:eastAsia="pt-BR"/>
        </w:rPr>
        <w:t xml:space="preserve"> execução da</w:t>
      </w:r>
      <w:r w:rsidR="004E6400" w:rsidRPr="00637A9E">
        <w:rPr>
          <w:lang w:eastAsia="pt-BR"/>
        </w:rPr>
        <w:t>s ações</w:t>
      </w:r>
      <w:r w:rsidR="007215D7" w:rsidRPr="00637A9E">
        <w:rPr>
          <w:lang w:eastAsia="pt-BR"/>
        </w:rPr>
        <w:t xml:space="preserve"> </w:t>
      </w:r>
      <w:r w:rsidR="00897BCB" w:rsidRPr="00637A9E">
        <w:rPr>
          <w:lang w:eastAsia="pt-BR"/>
        </w:rPr>
        <w:t>planejadas n</w:t>
      </w:r>
      <w:r w:rsidR="007215D7" w:rsidRPr="00637A9E">
        <w:rPr>
          <w:lang w:eastAsia="pt-BR"/>
        </w:rPr>
        <w:t>o plano vigente</w:t>
      </w:r>
      <w:r w:rsidR="00897BCB" w:rsidRPr="00637A9E">
        <w:rPr>
          <w:lang w:eastAsia="pt-BR"/>
        </w:rPr>
        <w:t xml:space="preserve"> e</w:t>
      </w:r>
      <w:r w:rsidR="006E1AB8" w:rsidRPr="00637A9E">
        <w:rPr>
          <w:lang w:eastAsia="pt-BR"/>
        </w:rPr>
        <w:t xml:space="preserve"> o nível de</w:t>
      </w:r>
      <w:r w:rsidR="004E6400" w:rsidRPr="00637A9E">
        <w:rPr>
          <w:lang w:eastAsia="pt-BR"/>
        </w:rPr>
        <w:t xml:space="preserve"> atingimento do</w:t>
      </w:r>
      <w:r w:rsidR="00897BCB" w:rsidRPr="00637A9E">
        <w:rPr>
          <w:lang w:eastAsia="pt-BR"/>
        </w:rPr>
        <w:t>s</w:t>
      </w:r>
      <w:r w:rsidR="004E6400" w:rsidRPr="00637A9E">
        <w:rPr>
          <w:lang w:eastAsia="pt-BR"/>
        </w:rPr>
        <w:t xml:space="preserve"> objetivo</w:t>
      </w:r>
      <w:r w:rsidR="00897BCB" w:rsidRPr="00637A9E">
        <w:rPr>
          <w:lang w:eastAsia="pt-BR"/>
        </w:rPr>
        <w:t>s</w:t>
      </w:r>
      <w:r w:rsidR="004E6400" w:rsidRPr="00637A9E">
        <w:rPr>
          <w:lang w:eastAsia="pt-BR"/>
        </w:rPr>
        <w:t xml:space="preserve"> e metas </w:t>
      </w:r>
      <w:r w:rsidR="006E1AB8" w:rsidRPr="00637A9E">
        <w:rPr>
          <w:lang w:eastAsia="pt-BR"/>
        </w:rPr>
        <w:t>estipulad</w:t>
      </w:r>
      <w:r w:rsidR="00A94EA0" w:rsidRPr="00637A9E">
        <w:rPr>
          <w:lang w:eastAsia="pt-BR"/>
        </w:rPr>
        <w:t>o</w:t>
      </w:r>
      <w:r w:rsidR="006E1AB8" w:rsidRPr="00637A9E">
        <w:rPr>
          <w:lang w:eastAsia="pt-BR"/>
        </w:rPr>
        <w:t>s</w:t>
      </w:r>
      <w:r w:rsidR="008F368F" w:rsidRPr="00637A9E">
        <w:rPr>
          <w:lang w:eastAsia="pt-BR"/>
        </w:rPr>
        <w:t xml:space="preserve"> </w:t>
      </w:r>
      <w:r w:rsidR="00A94EA0" w:rsidRPr="00637A9E">
        <w:rPr>
          <w:lang w:eastAsia="pt-BR"/>
        </w:rPr>
        <w:t>no mesmo</w:t>
      </w:r>
      <w:r w:rsidR="0029386F" w:rsidRPr="00637A9E">
        <w:rPr>
          <w:lang w:eastAsia="pt-BR"/>
        </w:rPr>
        <w:t xml:space="preserve">. A partir deste diagnóstico, deve-se </w:t>
      </w:r>
      <w:r w:rsidR="00897BCB" w:rsidRPr="00637A9E">
        <w:rPr>
          <w:lang w:eastAsia="pt-BR"/>
        </w:rPr>
        <w:t>projetar</w:t>
      </w:r>
      <w:r w:rsidR="004E6400" w:rsidRPr="00637A9E">
        <w:rPr>
          <w:lang w:eastAsia="pt-BR"/>
        </w:rPr>
        <w:t xml:space="preserve"> </w:t>
      </w:r>
      <w:r w:rsidRPr="00637A9E">
        <w:rPr>
          <w:lang w:eastAsia="pt-BR"/>
        </w:rPr>
        <w:t>o cenário</w:t>
      </w:r>
      <w:r w:rsidRPr="005E3695">
        <w:rPr>
          <w:lang w:eastAsia="pt-BR"/>
        </w:rPr>
        <w:t xml:space="preserve"> futuro, definindo </w:t>
      </w:r>
      <w:r w:rsidR="00614926" w:rsidRPr="005E3695">
        <w:rPr>
          <w:lang w:eastAsia="pt-BR"/>
        </w:rPr>
        <w:t xml:space="preserve">novos </w:t>
      </w:r>
      <w:r w:rsidRPr="005E3695">
        <w:rPr>
          <w:lang w:eastAsia="pt-BR"/>
        </w:rPr>
        <w:t>objetivos e metas, bem como</w:t>
      </w:r>
      <w:r w:rsidR="00897BCB">
        <w:rPr>
          <w:lang w:eastAsia="pt-BR"/>
        </w:rPr>
        <w:t xml:space="preserve"> relaciona</w:t>
      </w:r>
      <w:r w:rsidR="0049225B">
        <w:rPr>
          <w:lang w:eastAsia="pt-BR"/>
        </w:rPr>
        <w:t>ndo</w:t>
      </w:r>
      <w:r w:rsidR="00897BCB">
        <w:rPr>
          <w:lang w:eastAsia="pt-BR"/>
        </w:rPr>
        <w:t xml:space="preserve"> quais</w:t>
      </w:r>
      <w:r w:rsidRPr="005E3695">
        <w:rPr>
          <w:lang w:eastAsia="pt-BR"/>
        </w:rPr>
        <w:t xml:space="preserve"> projetos e ações</w:t>
      </w:r>
      <w:r w:rsidR="00897BCB">
        <w:rPr>
          <w:lang w:eastAsia="pt-BR"/>
        </w:rPr>
        <w:t xml:space="preserve"> serão</w:t>
      </w:r>
      <w:r w:rsidRPr="005E3695">
        <w:rPr>
          <w:lang w:eastAsia="pt-BR"/>
        </w:rPr>
        <w:t xml:space="preserve"> necessários para alcançá-los dentro dos serviços de abastecimento de água, esgotamento sanitário, resíduos sólidos e drenagem urbana.</w:t>
      </w:r>
    </w:p>
    <w:p w14:paraId="35CC8689" w14:textId="77777777" w:rsidR="00614926" w:rsidRPr="005E3695" w:rsidRDefault="00614926" w:rsidP="00C70579">
      <w:pPr>
        <w:rPr>
          <w:lang w:eastAsia="pt-BR"/>
        </w:rPr>
      </w:pPr>
    </w:p>
    <w:p w14:paraId="690DCE7E" w14:textId="77777777" w:rsidR="007F49C4" w:rsidRPr="004855DB" w:rsidRDefault="00602DB5">
      <w:pPr>
        <w:pStyle w:val="Ttulo1"/>
      </w:pPr>
      <w:bookmarkStart w:id="2" w:name="_Toc2850629"/>
      <w:bookmarkStart w:id="3" w:name="_Toc19709594"/>
      <w:r w:rsidRPr="004855DB">
        <w:t>Informações Gerais</w:t>
      </w:r>
      <w:bookmarkEnd w:id="2"/>
      <w:bookmarkEnd w:id="3"/>
    </w:p>
    <w:p w14:paraId="394A5057" w14:textId="51380BCE" w:rsidR="00602DB5" w:rsidRPr="007F49C4" w:rsidRDefault="00602DB5">
      <w:pPr>
        <w:pStyle w:val="Ttulo2"/>
      </w:pPr>
      <w:r w:rsidRPr="007F49C4">
        <w:t>DADOS DE SANEAMENTO</w:t>
      </w:r>
    </w:p>
    <w:p w14:paraId="011F6921" w14:textId="77777777" w:rsidR="006E7C55" w:rsidRPr="005E3695" w:rsidRDefault="006E7C55" w:rsidP="006E7C55">
      <w:pPr>
        <w:rPr>
          <w:rFonts w:eastAsia="Arial"/>
        </w:rPr>
      </w:pPr>
      <w:r w:rsidRPr="005E3695">
        <w:rPr>
          <w:rFonts w:eastAsia="Arial"/>
        </w:rPr>
        <w:t xml:space="preserve">O município de </w:t>
      </w:r>
      <w:r w:rsidRPr="005E3695">
        <w:rPr>
          <w:rFonts w:eastAsia="Arial"/>
          <w:highlight w:val="yellow"/>
        </w:rPr>
        <w:t>(NOME DO MUNICÍPIO)</w:t>
      </w:r>
      <w:r w:rsidRPr="005E3695">
        <w:rPr>
          <w:rFonts w:eastAsia="Arial"/>
        </w:rPr>
        <w:t xml:space="preserve"> possui </w:t>
      </w:r>
      <w:r w:rsidRPr="005E3695">
        <w:rPr>
          <w:rFonts w:eastAsia="Arial"/>
          <w:highlight w:val="yellow"/>
        </w:rPr>
        <w:t>XX</w:t>
      </w:r>
      <w:r w:rsidRPr="005E3695">
        <w:rPr>
          <w:rFonts w:eastAsia="Arial"/>
        </w:rPr>
        <w:t xml:space="preserve"> habitantes e tem como característica:</w:t>
      </w:r>
    </w:p>
    <w:p w14:paraId="2D10C73E" w14:textId="284D910D" w:rsidR="006E7C55" w:rsidRPr="005E3695" w:rsidRDefault="006E7C55" w:rsidP="006E7C55">
      <w:pPr>
        <w:rPr>
          <w:rFonts w:eastAsia="Arial"/>
          <w:highlight w:val="yellow"/>
        </w:rPr>
      </w:pPr>
      <w:r w:rsidRPr="005E3695">
        <w:rPr>
          <w:rFonts w:eastAsia="Arial"/>
          <w:highlight w:val="yellow"/>
        </w:rPr>
        <w:t xml:space="preserve">&lt;Neste tópico, o contratante deverá incluir um descritivo com a caracterização do município (aspectos físicos, demográficos, hidrográficos, ambientais, sanitários, </w:t>
      </w:r>
      <w:r w:rsidR="00240C26" w:rsidRPr="005E3695">
        <w:rPr>
          <w:rFonts w:eastAsia="Arial"/>
          <w:highlight w:val="yellow"/>
        </w:rPr>
        <w:t>etc.</w:t>
      </w:r>
      <w:r w:rsidRPr="005E3695">
        <w:rPr>
          <w:rFonts w:eastAsia="Arial"/>
          <w:highlight w:val="yellow"/>
        </w:rPr>
        <w:t>).&gt;</w:t>
      </w:r>
    </w:p>
    <w:p w14:paraId="77B86E76" w14:textId="77777777" w:rsidR="006E7C55" w:rsidRPr="005E3695" w:rsidRDefault="006E7C55" w:rsidP="006E7C55">
      <w:pPr>
        <w:rPr>
          <w:rFonts w:eastAsia="Arial"/>
        </w:rPr>
      </w:pPr>
      <w:r w:rsidRPr="005E3695">
        <w:rPr>
          <w:rFonts w:eastAsia="Arial"/>
        </w:rPr>
        <w:t>O sistema de abastecimento de água é composto por:</w:t>
      </w:r>
    </w:p>
    <w:p w14:paraId="7972A182" w14:textId="77777777" w:rsidR="006E7C55" w:rsidRPr="005E3695" w:rsidRDefault="006E7C55" w:rsidP="006E7C55">
      <w:pPr>
        <w:rPr>
          <w:rFonts w:eastAsia="Arial"/>
          <w:highlight w:val="yellow"/>
        </w:rPr>
      </w:pPr>
      <w:r w:rsidRPr="005E3695">
        <w:rPr>
          <w:rFonts w:eastAsia="Arial"/>
          <w:highlight w:val="yellow"/>
        </w:rPr>
        <w:t>&lt;Neste tópico, o contratante deverá incluir um descritivo das unidades operacionais de abastecimento de água (nº de captações, poços, estações de tratamento, reservatórios, comprimento de rede, VRP, macromedidores, nº de ligações, e demais especificações) e colocar os principais resultados dos indicadores do SNIS (volume produzido, perdas, indicadores de medição), dentre outras informações que julgar relevantes.&gt;</w:t>
      </w:r>
    </w:p>
    <w:p w14:paraId="3DAAEB64" w14:textId="77777777" w:rsidR="006E7C55" w:rsidRPr="005E3695" w:rsidRDefault="006E7C55" w:rsidP="006E7C55">
      <w:pPr>
        <w:rPr>
          <w:rFonts w:eastAsia="Arial"/>
        </w:rPr>
      </w:pPr>
      <w:r w:rsidRPr="005E3695">
        <w:rPr>
          <w:rFonts w:eastAsia="Arial"/>
        </w:rPr>
        <w:t>O sistema de esgotamento sanitário (urbano e rural) é composto por:</w:t>
      </w:r>
    </w:p>
    <w:p w14:paraId="61153C35" w14:textId="77777777" w:rsidR="006E7C55" w:rsidRPr="005E3695" w:rsidRDefault="006E7C55" w:rsidP="006E7C55">
      <w:pPr>
        <w:rPr>
          <w:rFonts w:eastAsia="Arial"/>
          <w:highlight w:val="yellow"/>
        </w:rPr>
      </w:pPr>
      <w:r w:rsidRPr="005E3695">
        <w:rPr>
          <w:rFonts w:eastAsia="Arial"/>
          <w:highlight w:val="yellow"/>
        </w:rPr>
        <w:t>&lt;Neste tópico, o contratante deverá incluir um descritivo das unidades operacionais de esgotamento sanitário (% de coleta de esgoto, % de tratamento, nº de estações elevatórias, nº de ETEs</w:t>
      </w:r>
      <w:r w:rsidRPr="005E3695">
        <w:rPr>
          <w:rFonts w:eastAsia="Arial"/>
        </w:rPr>
        <w:t>)</w:t>
      </w:r>
      <w:r w:rsidRPr="005E3695">
        <w:rPr>
          <w:rFonts w:eastAsia="Arial"/>
          <w:highlight w:val="yellow"/>
        </w:rPr>
        <w:t xml:space="preserve"> e colocar os principais resultados dos indicadores do SNIS (volume coletado, volume tratado), dentre outras informações que julgar relevantes</w:t>
      </w:r>
      <w:r w:rsidRPr="005E3695">
        <w:rPr>
          <w:rFonts w:eastAsia="Arial"/>
        </w:rPr>
        <w:t>.&gt;</w:t>
      </w:r>
    </w:p>
    <w:p w14:paraId="06B3B824" w14:textId="76D72774" w:rsidR="006E7C55" w:rsidRPr="005E3695" w:rsidRDefault="006E7C55" w:rsidP="006E7C55">
      <w:pPr>
        <w:rPr>
          <w:rFonts w:eastAsia="Arial"/>
          <w:highlight w:val="yellow"/>
        </w:rPr>
      </w:pPr>
      <w:r w:rsidRPr="005E3695">
        <w:rPr>
          <w:rFonts w:eastAsia="Arial"/>
        </w:rPr>
        <w:t xml:space="preserve">Com relação aos resíduos sólidos, o município tem uma </w:t>
      </w:r>
      <w:r w:rsidRPr="005E3695">
        <w:rPr>
          <w:rFonts w:eastAsia="Arial"/>
          <w:highlight w:val="yellow"/>
        </w:rPr>
        <w:t>geração de XX ton. de resíduos referentes a (</w:t>
      </w:r>
      <w:r w:rsidRPr="1326D87E">
        <w:rPr>
          <w:rFonts w:eastAsia="Arial"/>
          <w:highlight w:val="yellow"/>
        </w:rPr>
        <w:t>neste</w:t>
      </w:r>
      <w:r w:rsidRPr="005E3695">
        <w:rPr>
          <w:rFonts w:eastAsia="Arial"/>
          <w:highlight w:val="yellow"/>
        </w:rPr>
        <w:t xml:space="preserve"> tópico, o contratante deverá incluir um descritivo sobre os resíduos sólidos gerados, </w:t>
      </w:r>
      <w:r w:rsidRPr="1326D87E">
        <w:rPr>
          <w:rFonts w:eastAsia="Arial"/>
          <w:highlight w:val="yellow"/>
        </w:rPr>
        <w:t>com</w:t>
      </w:r>
      <w:r w:rsidRPr="005E3695">
        <w:rPr>
          <w:rFonts w:eastAsia="Arial"/>
          <w:highlight w:val="yellow"/>
        </w:rPr>
        <w:t xml:space="preserve"> descrição sobre </w:t>
      </w:r>
      <w:r w:rsidRPr="1326D87E">
        <w:rPr>
          <w:rFonts w:eastAsia="Arial"/>
          <w:highlight w:val="yellow"/>
        </w:rPr>
        <w:t xml:space="preserve">a </w:t>
      </w:r>
      <w:r w:rsidRPr="005E3695">
        <w:rPr>
          <w:rFonts w:eastAsia="Arial"/>
          <w:highlight w:val="yellow"/>
        </w:rPr>
        <w:t>coleta e destinação dos principais tipos</w:t>
      </w:r>
      <w:r w:rsidRPr="1326D87E">
        <w:rPr>
          <w:rFonts w:eastAsia="Arial"/>
          <w:highlight w:val="yellow"/>
        </w:rPr>
        <w:t xml:space="preserve"> de resíduos no município, inserindo os quantitativos </w:t>
      </w:r>
      <w:r w:rsidR="00240C26" w:rsidRPr="1326D87E">
        <w:rPr>
          <w:rFonts w:eastAsia="Arial"/>
          <w:highlight w:val="yellow"/>
        </w:rPr>
        <w:t xml:space="preserve">e </w:t>
      </w:r>
      <w:r w:rsidR="00240C26" w:rsidRPr="005E3695">
        <w:rPr>
          <w:rFonts w:eastAsia="Arial"/>
          <w:highlight w:val="yellow"/>
        </w:rPr>
        <w:t>outras</w:t>
      </w:r>
      <w:r w:rsidRPr="005E3695">
        <w:rPr>
          <w:rFonts w:eastAsia="Arial"/>
          <w:highlight w:val="yellow"/>
        </w:rPr>
        <w:t xml:space="preserve"> informações que julgar relevantes).</w:t>
      </w:r>
    </w:p>
    <w:p w14:paraId="37ABEC5C" w14:textId="70552294" w:rsidR="006E7C55" w:rsidRPr="005E3695" w:rsidRDefault="006E7C55" w:rsidP="006E7C55">
      <w:pPr>
        <w:rPr>
          <w:rFonts w:eastAsia="Arial"/>
          <w:highlight w:val="yellow"/>
        </w:rPr>
      </w:pPr>
      <w:r w:rsidRPr="005E3695">
        <w:rPr>
          <w:rFonts w:eastAsia="Arial"/>
        </w:rPr>
        <w:t xml:space="preserve">O município é atendido com sistema de microdrenagem de águas pluviais em </w:t>
      </w:r>
      <w:r w:rsidRPr="005E3695">
        <w:rPr>
          <w:rFonts w:eastAsia="Arial"/>
          <w:highlight w:val="yellow"/>
        </w:rPr>
        <w:t xml:space="preserve">XX% </w:t>
      </w:r>
      <w:r w:rsidRPr="1326D87E">
        <w:rPr>
          <w:rFonts w:eastAsia="Arial"/>
          <w:highlight w:val="yellow"/>
        </w:rPr>
        <w:t>(</w:t>
      </w:r>
      <w:r w:rsidRPr="005E3695">
        <w:rPr>
          <w:rFonts w:eastAsia="Arial"/>
          <w:highlight w:val="yellow"/>
        </w:rPr>
        <w:t xml:space="preserve">neste tópico, o contratante deverá incluir uma breve descrição sobre o sistema de </w:t>
      </w:r>
      <w:r w:rsidRPr="005E3695">
        <w:rPr>
          <w:rFonts w:eastAsia="Arial"/>
          <w:highlight w:val="yellow"/>
        </w:rPr>
        <w:lastRenderedPageBreak/>
        <w:t>microdrenagem e macrodrenagem, e principais problemas (como inundação, erosão, alagamentos).</w:t>
      </w:r>
    </w:p>
    <w:p w14:paraId="6C13E1BB" w14:textId="75FA2CF5" w:rsidR="00602DB5" w:rsidRPr="005E3695" w:rsidRDefault="00602DB5">
      <w:pPr>
        <w:pStyle w:val="Ttulo2"/>
      </w:pPr>
      <w:r w:rsidRPr="005E3695">
        <w:t>PLANO DE SANEAMENTO BÁSICO VIGENTE – SITUAÇÃO ATUAL</w:t>
      </w:r>
    </w:p>
    <w:p w14:paraId="430FBBB4" w14:textId="4D2B7C68" w:rsidR="002274C2" w:rsidRPr="005E3695" w:rsidRDefault="002274C2" w:rsidP="002274C2">
      <w:pPr>
        <w:rPr>
          <w:rFonts w:eastAsia="Arial"/>
        </w:rPr>
      </w:pPr>
      <w:r w:rsidRPr="54DCE940">
        <w:rPr>
          <w:rFonts w:eastAsia="Arial"/>
        </w:rPr>
        <w:t xml:space="preserve">O PMSB vigente no município foi aprovado em </w:t>
      </w:r>
      <w:r w:rsidRPr="54DCE940">
        <w:rPr>
          <w:rFonts w:eastAsia="Arial"/>
          <w:highlight w:val="yellow"/>
        </w:rPr>
        <w:t>(colocar o ano</w:t>
      </w:r>
      <w:r w:rsidR="00E76E6D">
        <w:rPr>
          <w:rFonts w:eastAsia="Arial"/>
        </w:rPr>
        <w:t>). N</w:t>
      </w:r>
      <w:r w:rsidRPr="54DCE940">
        <w:rPr>
          <w:rFonts w:eastAsia="Arial"/>
        </w:rPr>
        <w:t xml:space="preserve">ele, foram previstos programas, ações e metas para um horizonte </w:t>
      </w:r>
      <w:r w:rsidRPr="54DCE940">
        <w:rPr>
          <w:rFonts w:eastAsia="Arial"/>
          <w:highlight w:val="yellow"/>
        </w:rPr>
        <w:t>de XX anos.</w:t>
      </w:r>
      <w:r w:rsidRPr="54DCE940">
        <w:rPr>
          <w:rFonts w:eastAsia="Arial"/>
        </w:rPr>
        <w:t xml:space="preserve"> Os </w:t>
      </w:r>
      <w:r w:rsidRPr="54DCE940">
        <w:rPr>
          <w:rFonts w:eastAsia="Arial"/>
          <w:b/>
          <w:bCs/>
        </w:rPr>
        <w:t>Quadros de 1 a 4</w:t>
      </w:r>
      <w:r w:rsidRPr="54DCE940">
        <w:rPr>
          <w:rFonts w:eastAsia="Arial"/>
        </w:rPr>
        <w:t xml:space="preserve"> resumem as ações que foram previstas no PMSB vigente (a ser revisado), sua atual situação e o prazo estipulado para atendimento, pelo município, de cada uma delas. </w:t>
      </w:r>
    </w:p>
    <w:p w14:paraId="10071874" w14:textId="674F9BAA" w:rsidR="002274C2" w:rsidRPr="005E3695" w:rsidRDefault="002274C2" w:rsidP="002274C2">
      <w:pPr>
        <w:ind w:firstLine="0"/>
        <w:rPr>
          <w:rStyle w:val="Hyperlink"/>
        </w:rPr>
      </w:pPr>
      <w:r w:rsidRPr="005E3695">
        <w:rPr>
          <w:rFonts w:eastAsia="Arial"/>
          <w:highlight w:val="yellow"/>
        </w:rPr>
        <w:t>&lt;Neste tópico deve ser elaborado um quadro para cada um dos eixos</w:t>
      </w:r>
      <w:r w:rsidRPr="26004468">
        <w:rPr>
          <w:rFonts w:eastAsia="Arial"/>
          <w:highlight w:val="yellow"/>
        </w:rPr>
        <w:t>,</w:t>
      </w:r>
      <w:r w:rsidRPr="005E3695">
        <w:rPr>
          <w:rFonts w:eastAsia="Arial"/>
          <w:highlight w:val="yellow"/>
        </w:rPr>
        <w:t xml:space="preserve"> descrevendo</w:t>
      </w:r>
      <w:r w:rsidRPr="005E3695">
        <w:rPr>
          <w:rStyle w:val="Hyperlink"/>
          <w:highlight w:val="yellow"/>
        </w:rPr>
        <w:t xml:space="preserve"> </w:t>
      </w:r>
      <w:r w:rsidRPr="005E3695">
        <w:rPr>
          <w:rFonts w:eastAsia="Arial"/>
          <w:highlight w:val="yellow"/>
        </w:rPr>
        <w:t>ações que foram previstas no PMSB vigente&gt;</w:t>
      </w:r>
    </w:p>
    <w:p w14:paraId="4DA0C633" w14:textId="64A1F754" w:rsidR="002274C2" w:rsidRPr="005E3695" w:rsidRDefault="002274C2" w:rsidP="00EB4FC0">
      <w:pPr>
        <w:pStyle w:val="Legenda"/>
        <w:keepNext/>
        <w:jc w:val="both"/>
        <w:rPr>
          <w:rFonts w:eastAsia="Arial"/>
          <w:szCs w:val="22"/>
          <w:highlight w:val="yellow"/>
        </w:rPr>
      </w:pPr>
      <w:r w:rsidRPr="005E3695">
        <w:rPr>
          <w:rFonts w:eastAsia="Arial"/>
          <w:szCs w:val="22"/>
          <w:highlight w:val="yellow"/>
        </w:rPr>
        <w:t xml:space="preserve">Quadro </w:t>
      </w:r>
      <w:r w:rsidRPr="005E3695">
        <w:rPr>
          <w:szCs w:val="22"/>
          <w:highlight w:val="yellow"/>
        </w:rPr>
        <w:fldChar w:fldCharType="begin"/>
      </w:r>
      <w:r w:rsidRPr="005E3695">
        <w:rPr>
          <w:szCs w:val="22"/>
          <w:highlight w:val="yellow"/>
        </w:rPr>
        <w:instrText>SEQ Quadro \* ARABIC</w:instrText>
      </w:r>
      <w:r w:rsidRPr="005E3695">
        <w:rPr>
          <w:szCs w:val="22"/>
          <w:highlight w:val="yellow"/>
        </w:rPr>
        <w:fldChar w:fldCharType="separate"/>
      </w:r>
      <w:r w:rsidRPr="005E3695">
        <w:rPr>
          <w:noProof/>
          <w:szCs w:val="22"/>
          <w:highlight w:val="yellow"/>
        </w:rPr>
        <w:t>1</w:t>
      </w:r>
      <w:r w:rsidRPr="005E3695">
        <w:rPr>
          <w:szCs w:val="22"/>
          <w:highlight w:val="yellow"/>
        </w:rPr>
        <w:fldChar w:fldCharType="end"/>
      </w:r>
      <w:r w:rsidRPr="005E3695">
        <w:rPr>
          <w:rFonts w:eastAsia="Arial"/>
          <w:szCs w:val="22"/>
          <w:highlight w:val="yellow"/>
        </w:rPr>
        <w:t>. Ações para abastecimento de água previstas no PMSB a ser revisado.</w:t>
      </w:r>
    </w:p>
    <w:tbl>
      <w:tblPr>
        <w:tblStyle w:val="Tabelacomgrade"/>
        <w:tblW w:w="5000" w:type="pct"/>
        <w:tblLook w:val="04A0" w:firstRow="1" w:lastRow="0" w:firstColumn="1" w:lastColumn="0" w:noHBand="0" w:noVBand="1"/>
      </w:tblPr>
      <w:tblGrid>
        <w:gridCol w:w="4101"/>
        <w:gridCol w:w="1561"/>
        <w:gridCol w:w="707"/>
        <w:gridCol w:w="708"/>
        <w:gridCol w:w="1417"/>
      </w:tblGrid>
      <w:tr w:rsidR="002274C2" w:rsidRPr="005E3695" w14:paraId="4618F3AB" w14:textId="77777777" w:rsidTr="00A53A2D">
        <w:trPr>
          <w:tblHeader/>
        </w:trPr>
        <w:tc>
          <w:tcPr>
            <w:tcW w:w="2414" w:type="pct"/>
            <w:vMerge w:val="restart"/>
            <w:vAlign w:val="center"/>
          </w:tcPr>
          <w:p w14:paraId="5E0B8867" w14:textId="77777777" w:rsidR="002274C2" w:rsidRPr="005E3695" w:rsidRDefault="002274C2">
            <w:pPr>
              <w:spacing w:line="240" w:lineRule="auto"/>
              <w:ind w:firstLine="0"/>
              <w:jc w:val="center"/>
              <w:rPr>
                <w:rFonts w:eastAsia="Arial"/>
                <w:b/>
                <w:bCs/>
                <w:highlight w:val="yellow"/>
              </w:rPr>
            </w:pPr>
            <w:r w:rsidRPr="005E3695">
              <w:rPr>
                <w:rFonts w:eastAsia="Arial"/>
                <w:b/>
                <w:bCs/>
                <w:highlight w:val="yellow"/>
              </w:rPr>
              <w:t>Ação</w:t>
            </w:r>
          </w:p>
        </w:tc>
        <w:tc>
          <w:tcPr>
            <w:tcW w:w="919" w:type="pct"/>
            <w:vMerge w:val="restart"/>
            <w:vAlign w:val="center"/>
          </w:tcPr>
          <w:p w14:paraId="7B7CB97F" w14:textId="5F82465F" w:rsidR="002274C2" w:rsidRPr="005E3695" w:rsidRDefault="002274C2">
            <w:pPr>
              <w:spacing w:line="240" w:lineRule="auto"/>
              <w:ind w:firstLine="0"/>
              <w:jc w:val="center"/>
              <w:rPr>
                <w:rFonts w:eastAsia="Arial"/>
                <w:b/>
                <w:bCs/>
                <w:highlight w:val="yellow"/>
              </w:rPr>
            </w:pPr>
            <w:r w:rsidRPr="005E3695">
              <w:rPr>
                <w:rFonts w:eastAsia="Arial"/>
                <w:b/>
                <w:bCs/>
                <w:highlight w:val="yellow"/>
              </w:rPr>
              <w:t xml:space="preserve">Data prevista para </w:t>
            </w:r>
            <w:r w:rsidRPr="26004468">
              <w:rPr>
                <w:rFonts w:eastAsia="Arial"/>
                <w:b/>
                <w:bCs/>
                <w:highlight w:val="yellow"/>
              </w:rPr>
              <w:t>conclusão</w:t>
            </w:r>
          </w:p>
        </w:tc>
        <w:tc>
          <w:tcPr>
            <w:tcW w:w="1667" w:type="pct"/>
            <w:gridSpan w:val="3"/>
            <w:shd w:val="clear" w:color="auto" w:fill="auto"/>
            <w:vAlign w:val="center"/>
          </w:tcPr>
          <w:p w14:paraId="7AE5346B" w14:textId="77777777" w:rsidR="002274C2" w:rsidRPr="005E3695" w:rsidRDefault="002274C2">
            <w:pPr>
              <w:spacing w:line="240" w:lineRule="auto"/>
              <w:ind w:firstLine="0"/>
              <w:jc w:val="center"/>
              <w:rPr>
                <w:rFonts w:eastAsia="Arial"/>
                <w:b/>
                <w:bCs/>
                <w:highlight w:val="yellow"/>
              </w:rPr>
            </w:pPr>
            <w:r w:rsidRPr="005E3695">
              <w:rPr>
                <w:rFonts w:eastAsia="Arial"/>
                <w:b/>
                <w:bCs/>
                <w:highlight w:val="yellow"/>
              </w:rPr>
              <w:t>Conclusão</w:t>
            </w:r>
          </w:p>
        </w:tc>
      </w:tr>
      <w:tr w:rsidR="002274C2" w:rsidRPr="005E3695" w14:paraId="2B68FEA2" w14:textId="77777777" w:rsidTr="00A53A2D">
        <w:trPr>
          <w:tblHeader/>
        </w:trPr>
        <w:tc>
          <w:tcPr>
            <w:tcW w:w="2414" w:type="pct"/>
            <w:vMerge/>
            <w:vAlign w:val="center"/>
          </w:tcPr>
          <w:p w14:paraId="6ED1FE0A" w14:textId="77777777" w:rsidR="002274C2" w:rsidRPr="005E3695" w:rsidRDefault="002274C2">
            <w:pPr>
              <w:spacing w:line="240" w:lineRule="auto"/>
              <w:ind w:firstLine="0"/>
              <w:jc w:val="center"/>
              <w:rPr>
                <w:b/>
                <w:highlight w:val="yellow"/>
              </w:rPr>
            </w:pPr>
          </w:p>
        </w:tc>
        <w:tc>
          <w:tcPr>
            <w:tcW w:w="919" w:type="pct"/>
            <w:vMerge/>
            <w:vAlign w:val="center"/>
          </w:tcPr>
          <w:p w14:paraId="090BB0B6" w14:textId="77777777" w:rsidR="002274C2" w:rsidRPr="005E3695" w:rsidRDefault="002274C2">
            <w:pPr>
              <w:spacing w:line="240" w:lineRule="auto"/>
              <w:ind w:firstLine="0"/>
              <w:jc w:val="center"/>
              <w:rPr>
                <w:b/>
                <w:highlight w:val="yellow"/>
              </w:rPr>
            </w:pPr>
          </w:p>
        </w:tc>
        <w:tc>
          <w:tcPr>
            <w:tcW w:w="416" w:type="pct"/>
            <w:shd w:val="clear" w:color="auto" w:fill="auto"/>
            <w:vAlign w:val="center"/>
          </w:tcPr>
          <w:p w14:paraId="2086D8F6" w14:textId="77777777" w:rsidR="002274C2" w:rsidRPr="005E3695" w:rsidRDefault="002274C2">
            <w:pPr>
              <w:spacing w:line="240" w:lineRule="auto"/>
              <w:ind w:firstLine="0"/>
              <w:jc w:val="center"/>
              <w:rPr>
                <w:rFonts w:eastAsia="Arial"/>
                <w:b/>
                <w:bCs/>
                <w:highlight w:val="yellow"/>
              </w:rPr>
            </w:pPr>
            <w:r w:rsidRPr="005E3695">
              <w:rPr>
                <w:rFonts w:eastAsia="Arial"/>
                <w:b/>
                <w:bCs/>
                <w:highlight w:val="yellow"/>
              </w:rPr>
              <w:t>Sim</w:t>
            </w:r>
          </w:p>
        </w:tc>
        <w:tc>
          <w:tcPr>
            <w:tcW w:w="417" w:type="pct"/>
            <w:shd w:val="clear" w:color="auto" w:fill="auto"/>
            <w:vAlign w:val="center"/>
          </w:tcPr>
          <w:p w14:paraId="703E1A99" w14:textId="77777777" w:rsidR="002274C2" w:rsidRPr="005E3695" w:rsidRDefault="002274C2">
            <w:pPr>
              <w:spacing w:line="240" w:lineRule="auto"/>
              <w:ind w:firstLine="0"/>
              <w:jc w:val="center"/>
              <w:rPr>
                <w:rFonts w:eastAsia="Arial"/>
                <w:b/>
                <w:bCs/>
                <w:highlight w:val="yellow"/>
              </w:rPr>
            </w:pPr>
            <w:r w:rsidRPr="005E3695">
              <w:rPr>
                <w:rFonts w:eastAsia="Arial"/>
                <w:b/>
                <w:bCs/>
                <w:highlight w:val="yellow"/>
              </w:rPr>
              <w:t>Não</w:t>
            </w:r>
          </w:p>
        </w:tc>
        <w:tc>
          <w:tcPr>
            <w:tcW w:w="834" w:type="pct"/>
            <w:shd w:val="clear" w:color="auto" w:fill="auto"/>
          </w:tcPr>
          <w:p w14:paraId="198F597E" w14:textId="77777777" w:rsidR="002274C2" w:rsidRPr="005E3695" w:rsidRDefault="002274C2">
            <w:pPr>
              <w:spacing w:line="240" w:lineRule="auto"/>
              <w:ind w:firstLine="0"/>
              <w:jc w:val="center"/>
              <w:rPr>
                <w:rFonts w:eastAsia="Arial"/>
                <w:b/>
                <w:bCs/>
                <w:highlight w:val="yellow"/>
              </w:rPr>
            </w:pPr>
            <w:r w:rsidRPr="005E3695">
              <w:rPr>
                <w:rFonts w:eastAsia="Arial"/>
                <w:b/>
                <w:bCs/>
                <w:highlight w:val="yellow"/>
              </w:rPr>
              <w:t>Em andamento</w:t>
            </w:r>
          </w:p>
        </w:tc>
      </w:tr>
      <w:tr w:rsidR="002274C2" w:rsidRPr="005E3695" w14:paraId="711DB742" w14:textId="77777777" w:rsidTr="00A53A2D">
        <w:tc>
          <w:tcPr>
            <w:tcW w:w="2414" w:type="pct"/>
            <w:vAlign w:val="center"/>
          </w:tcPr>
          <w:p w14:paraId="10B63B63" w14:textId="332F77CA" w:rsidR="002274C2" w:rsidRPr="005E3695" w:rsidRDefault="002274C2" w:rsidP="002274C2">
            <w:pPr>
              <w:ind w:firstLine="0"/>
              <w:jc w:val="left"/>
              <w:rPr>
                <w:rFonts w:eastAsia="Arial"/>
                <w:highlight w:val="yellow"/>
              </w:rPr>
            </w:pPr>
            <w:r w:rsidRPr="005E3695">
              <w:rPr>
                <w:rFonts w:eastAsia="Arial"/>
                <w:highlight w:val="yellow"/>
              </w:rPr>
              <w:t>Implantar nova estação de tratamento de água com capacidade de 200 L/s*</w:t>
            </w:r>
          </w:p>
        </w:tc>
        <w:tc>
          <w:tcPr>
            <w:tcW w:w="919" w:type="pct"/>
            <w:vAlign w:val="center"/>
          </w:tcPr>
          <w:p w14:paraId="3A110614" w14:textId="77777777" w:rsidR="002274C2" w:rsidRPr="005E3695" w:rsidRDefault="002274C2">
            <w:pPr>
              <w:ind w:firstLine="0"/>
              <w:jc w:val="center"/>
              <w:rPr>
                <w:rFonts w:eastAsia="Arial"/>
                <w:highlight w:val="yellow"/>
              </w:rPr>
            </w:pPr>
            <w:r w:rsidRPr="005E3695">
              <w:rPr>
                <w:rFonts w:eastAsia="Arial"/>
                <w:highlight w:val="yellow"/>
              </w:rPr>
              <w:t>Agosto/2018</w:t>
            </w:r>
          </w:p>
        </w:tc>
        <w:tc>
          <w:tcPr>
            <w:tcW w:w="416" w:type="pct"/>
            <w:vAlign w:val="center"/>
          </w:tcPr>
          <w:p w14:paraId="3A230130" w14:textId="77777777" w:rsidR="002274C2" w:rsidRPr="005E3695" w:rsidRDefault="002274C2">
            <w:pPr>
              <w:ind w:firstLine="0"/>
              <w:jc w:val="center"/>
              <w:rPr>
                <w:rFonts w:eastAsia="Arial"/>
                <w:highlight w:val="yellow"/>
              </w:rPr>
            </w:pPr>
          </w:p>
        </w:tc>
        <w:tc>
          <w:tcPr>
            <w:tcW w:w="417" w:type="pct"/>
            <w:vAlign w:val="center"/>
          </w:tcPr>
          <w:p w14:paraId="6BF152B2" w14:textId="77777777" w:rsidR="002274C2" w:rsidRPr="005E3695" w:rsidRDefault="002274C2">
            <w:pPr>
              <w:ind w:firstLine="0"/>
              <w:jc w:val="center"/>
              <w:rPr>
                <w:rFonts w:eastAsia="Arial"/>
                <w:highlight w:val="yellow"/>
              </w:rPr>
            </w:pPr>
            <w:r w:rsidRPr="005E3695">
              <w:rPr>
                <w:rFonts w:eastAsia="Arial"/>
                <w:highlight w:val="yellow"/>
              </w:rPr>
              <w:t>x</w:t>
            </w:r>
          </w:p>
        </w:tc>
        <w:tc>
          <w:tcPr>
            <w:tcW w:w="834" w:type="pct"/>
          </w:tcPr>
          <w:p w14:paraId="23FE62B6" w14:textId="77777777" w:rsidR="002274C2" w:rsidRPr="005E3695" w:rsidRDefault="002274C2">
            <w:pPr>
              <w:ind w:firstLine="0"/>
              <w:jc w:val="center"/>
              <w:rPr>
                <w:rFonts w:eastAsia="Arial"/>
                <w:highlight w:val="yellow"/>
              </w:rPr>
            </w:pPr>
          </w:p>
        </w:tc>
      </w:tr>
      <w:tr w:rsidR="002274C2" w:rsidRPr="005E3695" w14:paraId="07DB3E17" w14:textId="77777777" w:rsidTr="00A53A2D">
        <w:tc>
          <w:tcPr>
            <w:tcW w:w="2414" w:type="pct"/>
            <w:vAlign w:val="center"/>
          </w:tcPr>
          <w:p w14:paraId="1D598B53" w14:textId="390BEA0A" w:rsidR="002274C2" w:rsidRPr="005E3695" w:rsidRDefault="002274C2">
            <w:pPr>
              <w:ind w:firstLine="0"/>
              <w:jc w:val="center"/>
              <w:rPr>
                <w:rFonts w:eastAsia="Arial"/>
                <w:highlight w:val="yellow"/>
              </w:rPr>
            </w:pPr>
            <w:r w:rsidRPr="005E3695">
              <w:rPr>
                <w:rFonts w:eastAsia="Arial"/>
                <w:highlight w:val="yellow"/>
              </w:rPr>
              <w:t>...</w:t>
            </w:r>
          </w:p>
        </w:tc>
        <w:tc>
          <w:tcPr>
            <w:tcW w:w="919" w:type="pct"/>
            <w:vAlign w:val="center"/>
          </w:tcPr>
          <w:p w14:paraId="0F42BDD5" w14:textId="2DB3FC80" w:rsidR="002274C2" w:rsidRPr="005E3695" w:rsidRDefault="002274C2">
            <w:pPr>
              <w:ind w:firstLine="0"/>
              <w:jc w:val="center"/>
              <w:rPr>
                <w:rFonts w:eastAsia="Arial"/>
                <w:highlight w:val="yellow"/>
              </w:rPr>
            </w:pPr>
            <w:r w:rsidRPr="005E3695">
              <w:rPr>
                <w:rFonts w:eastAsia="Arial"/>
                <w:highlight w:val="yellow"/>
              </w:rPr>
              <w:t>...</w:t>
            </w:r>
          </w:p>
        </w:tc>
        <w:tc>
          <w:tcPr>
            <w:tcW w:w="416" w:type="pct"/>
            <w:vAlign w:val="center"/>
          </w:tcPr>
          <w:p w14:paraId="0E793D38" w14:textId="7BB47D05" w:rsidR="002274C2" w:rsidRPr="005E3695" w:rsidRDefault="002274C2">
            <w:pPr>
              <w:ind w:firstLine="0"/>
              <w:jc w:val="center"/>
              <w:rPr>
                <w:rFonts w:eastAsia="Arial"/>
                <w:highlight w:val="yellow"/>
              </w:rPr>
            </w:pPr>
          </w:p>
        </w:tc>
        <w:tc>
          <w:tcPr>
            <w:tcW w:w="417" w:type="pct"/>
            <w:vAlign w:val="center"/>
          </w:tcPr>
          <w:p w14:paraId="5C2E4098" w14:textId="77777777" w:rsidR="002274C2" w:rsidRPr="005E3695" w:rsidRDefault="002274C2">
            <w:pPr>
              <w:ind w:firstLine="0"/>
              <w:jc w:val="center"/>
              <w:rPr>
                <w:rFonts w:eastAsia="Arial"/>
                <w:highlight w:val="yellow"/>
              </w:rPr>
            </w:pPr>
          </w:p>
        </w:tc>
        <w:tc>
          <w:tcPr>
            <w:tcW w:w="834" w:type="pct"/>
          </w:tcPr>
          <w:p w14:paraId="7570EA59" w14:textId="77777777" w:rsidR="002274C2" w:rsidRPr="005E3695" w:rsidRDefault="002274C2">
            <w:pPr>
              <w:ind w:firstLine="0"/>
              <w:jc w:val="center"/>
              <w:rPr>
                <w:rFonts w:eastAsia="Arial"/>
                <w:highlight w:val="yellow"/>
              </w:rPr>
            </w:pPr>
          </w:p>
        </w:tc>
      </w:tr>
    </w:tbl>
    <w:p w14:paraId="1BCB0ABE" w14:textId="1AEC8ED3" w:rsidR="002274C2" w:rsidRPr="005E3695" w:rsidRDefault="002274C2" w:rsidP="002274C2">
      <w:pPr>
        <w:ind w:firstLine="0"/>
        <w:jc w:val="left"/>
        <w:rPr>
          <w:rFonts w:eastAsia="Arial"/>
          <w:highlight w:val="yellow"/>
        </w:rPr>
      </w:pPr>
      <w:r w:rsidRPr="005E3695">
        <w:rPr>
          <w:rFonts w:eastAsia="Arial"/>
          <w:highlight w:val="yellow"/>
        </w:rPr>
        <w:t>* Exemplo ilustrativo do preenchimento do quadro</w:t>
      </w:r>
    </w:p>
    <w:p w14:paraId="64E64976" w14:textId="77777777" w:rsidR="00A53A2D" w:rsidRPr="005E3D4B" w:rsidRDefault="00A53A2D" w:rsidP="002274C2">
      <w:pPr>
        <w:ind w:firstLine="0"/>
        <w:jc w:val="left"/>
        <w:rPr>
          <w:rFonts w:eastAsia="Arial"/>
          <w:highlight w:val="yellow"/>
        </w:rPr>
      </w:pPr>
    </w:p>
    <w:p w14:paraId="1B966E4B" w14:textId="6C113E9C" w:rsidR="002274C2" w:rsidRPr="005E3D4B" w:rsidRDefault="002274C2" w:rsidP="00EB4FC0">
      <w:pPr>
        <w:pStyle w:val="Legenda"/>
        <w:keepNext/>
        <w:jc w:val="both"/>
        <w:rPr>
          <w:rFonts w:eastAsia="Arial"/>
          <w:szCs w:val="22"/>
          <w:highlight w:val="yellow"/>
        </w:rPr>
      </w:pPr>
      <w:r w:rsidRPr="005E3D4B">
        <w:rPr>
          <w:rFonts w:eastAsia="Arial"/>
          <w:szCs w:val="22"/>
          <w:highlight w:val="yellow"/>
        </w:rPr>
        <w:t xml:space="preserve">Quadro </w:t>
      </w:r>
      <w:r w:rsidRPr="005E3D4B">
        <w:rPr>
          <w:szCs w:val="22"/>
          <w:highlight w:val="yellow"/>
        </w:rPr>
        <w:t>2</w:t>
      </w:r>
      <w:r w:rsidRPr="005E3D4B">
        <w:rPr>
          <w:rFonts w:eastAsia="Arial"/>
          <w:szCs w:val="22"/>
          <w:highlight w:val="yellow"/>
        </w:rPr>
        <w:t xml:space="preserve">. Ações para </w:t>
      </w:r>
      <w:r w:rsidR="00EB4FC0" w:rsidRPr="005E3D4B">
        <w:rPr>
          <w:rFonts w:eastAsia="Arial"/>
          <w:szCs w:val="22"/>
          <w:highlight w:val="yellow"/>
        </w:rPr>
        <w:t>esgotamento sanitário</w:t>
      </w:r>
      <w:r w:rsidRPr="005E3D4B">
        <w:rPr>
          <w:rFonts w:eastAsia="Arial"/>
          <w:szCs w:val="22"/>
          <w:highlight w:val="yellow"/>
        </w:rPr>
        <w:t xml:space="preserve"> previstas no PMSB a ser revisado.</w:t>
      </w:r>
    </w:p>
    <w:tbl>
      <w:tblPr>
        <w:tblStyle w:val="Tabelacomgrade"/>
        <w:tblW w:w="5000" w:type="pct"/>
        <w:tblLook w:val="04A0" w:firstRow="1" w:lastRow="0" w:firstColumn="1" w:lastColumn="0" w:noHBand="0" w:noVBand="1"/>
      </w:tblPr>
      <w:tblGrid>
        <w:gridCol w:w="4101"/>
        <w:gridCol w:w="1561"/>
        <w:gridCol w:w="707"/>
        <w:gridCol w:w="708"/>
        <w:gridCol w:w="1417"/>
      </w:tblGrid>
      <w:tr w:rsidR="002274C2" w:rsidRPr="005E3D4B" w14:paraId="637A2342" w14:textId="77777777" w:rsidTr="00A53A2D">
        <w:trPr>
          <w:tblHeader/>
        </w:trPr>
        <w:tc>
          <w:tcPr>
            <w:tcW w:w="2414" w:type="pct"/>
            <w:vMerge w:val="restart"/>
            <w:vAlign w:val="center"/>
          </w:tcPr>
          <w:p w14:paraId="7511FDA6" w14:textId="77777777" w:rsidR="002274C2" w:rsidRPr="005E3D4B" w:rsidRDefault="002274C2">
            <w:pPr>
              <w:spacing w:line="240" w:lineRule="auto"/>
              <w:ind w:firstLine="0"/>
              <w:jc w:val="center"/>
              <w:rPr>
                <w:rFonts w:eastAsia="Arial"/>
                <w:b/>
                <w:bCs/>
                <w:highlight w:val="yellow"/>
              </w:rPr>
            </w:pPr>
            <w:r w:rsidRPr="005E3D4B">
              <w:rPr>
                <w:rFonts w:eastAsia="Arial"/>
                <w:b/>
                <w:bCs/>
                <w:highlight w:val="yellow"/>
              </w:rPr>
              <w:t>Ação</w:t>
            </w:r>
          </w:p>
        </w:tc>
        <w:tc>
          <w:tcPr>
            <w:tcW w:w="919" w:type="pct"/>
            <w:vMerge w:val="restart"/>
            <w:vAlign w:val="center"/>
          </w:tcPr>
          <w:p w14:paraId="4E3CB14E" w14:textId="65DB0B41" w:rsidR="002274C2" w:rsidRPr="005E3D4B" w:rsidRDefault="002274C2">
            <w:pPr>
              <w:spacing w:line="240" w:lineRule="auto"/>
              <w:ind w:firstLine="0"/>
              <w:jc w:val="center"/>
              <w:rPr>
                <w:rFonts w:eastAsia="Arial"/>
                <w:b/>
                <w:bCs/>
                <w:highlight w:val="yellow"/>
              </w:rPr>
            </w:pPr>
            <w:r w:rsidRPr="005E3D4B">
              <w:rPr>
                <w:rFonts w:eastAsia="Arial"/>
                <w:b/>
                <w:bCs/>
                <w:highlight w:val="yellow"/>
              </w:rPr>
              <w:t>Data prevista para conclusão</w:t>
            </w:r>
          </w:p>
        </w:tc>
        <w:tc>
          <w:tcPr>
            <w:tcW w:w="1667" w:type="pct"/>
            <w:gridSpan w:val="3"/>
            <w:shd w:val="clear" w:color="auto" w:fill="auto"/>
            <w:vAlign w:val="center"/>
          </w:tcPr>
          <w:p w14:paraId="096ADBAD" w14:textId="77777777" w:rsidR="002274C2" w:rsidRPr="005E3D4B" w:rsidRDefault="002274C2">
            <w:pPr>
              <w:spacing w:line="240" w:lineRule="auto"/>
              <w:ind w:firstLine="0"/>
              <w:jc w:val="center"/>
              <w:rPr>
                <w:rFonts w:eastAsia="Arial"/>
                <w:b/>
                <w:bCs/>
                <w:highlight w:val="yellow"/>
              </w:rPr>
            </w:pPr>
            <w:r w:rsidRPr="005E3D4B">
              <w:rPr>
                <w:rFonts w:eastAsia="Arial"/>
                <w:b/>
                <w:bCs/>
                <w:highlight w:val="yellow"/>
              </w:rPr>
              <w:t>Conclusão</w:t>
            </w:r>
          </w:p>
        </w:tc>
      </w:tr>
      <w:tr w:rsidR="002274C2" w:rsidRPr="00A204CA" w14:paraId="7B473E7B" w14:textId="77777777" w:rsidTr="00A53A2D">
        <w:trPr>
          <w:tblHeader/>
        </w:trPr>
        <w:tc>
          <w:tcPr>
            <w:tcW w:w="2414" w:type="pct"/>
            <w:vMerge/>
            <w:vAlign w:val="center"/>
          </w:tcPr>
          <w:p w14:paraId="5FA789A5" w14:textId="77777777" w:rsidR="002274C2" w:rsidRPr="005E3D4B" w:rsidRDefault="002274C2">
            <w:pPr>
              <w:spacing w:line="240" w:lineRule="auto"/>
              <w:ind w:firstLine="0"/>
              <w:jc w:val="center"/>
              <w:rPr>
                <w:b/>
                <w:highlight w:val="yellow"/>
              </w:rPr>
            </w:pPr>
          </w:p>
        </w:tc>
        <w:tc>
          <w:tcPr>
            <w:tcW w:w="919" w:type="pct"/>
            <w:vMerge/>
            <w:vAlign w:val="center"/>
          </w:tcPr>
          <w:p w14:paraId="395863A5" w14:textId="77777777" w:rsidR="002274C2" w:rsidRPr="005E3D4B" w:rsidRDefault="002274C2">
            <w:pPr>
              <w:spacing w:line="240" w:lineRule="auto"/>
              <w:ind w:firstLine="0"/>
              <w:jc w:val="center"/>
              <w:rPr>
                <w:b/>
                <w:highlight w:val="yellow"/>
              </w:rPr>
            </w:pPr>
          </w:p>
        </w:tc>
        <w:tc>
          <w:tcPr>
            <w:tcW w:w="416" w:type="pct"/>
            <w:shd w:val="clear" w:color="auto" w:fill="auto"/>
            <w:vAlign w:val="center"/>
          </w:tcPr>
          <w:p w14:paraId="0EF38F94" w14:textId="77777777" w:rsidR="002274C2" w:rsidRPr="005E3D4B" w:rsidRDefault="002274C2">
            <w:pPr>
              <w:spacing w:line="240" w:lineRule="auto"/>
              <w:ind w:firstLine="0"/>
              <w:jc w:val="center"/>
              <w:rPr>
                <w:rFonts w:eastAsia="Arial"/>
                <w:b/>
                <w:bCs/>
                <w:highlight w:val="yellow"/>
              </w:rPr>
            </w:pPr>
            <w:r w:rsidRPr="005E3D4B">
              <w:rPr>
                <w:rFonts w:eastAsia="Arial"/>
                <w:b/>
                <w:bCs/>
                <w:highlight w:val="yellow"/>
              </w:rPr>
              <w:t>Sim</w:t>
            </w:r>
          </w:p>
        </w:tc>
        <w:tc>
          <w:tcPr>
            <w:tcW w:w="417" w:type="pct"/>
            <w:shd w:val="clear" w:color="auto" w:fill="auto"/>
            <w:vAlign w:val="center"/>
          </w:tcPr>
          <w:p w14:paraId="30D7E40D" w14:textId="77777777" w:rsidR="002274C2" w:rsidRPr="005E3D4B" w:rsidRDefault="002274C2">
            <w:pPr>
              <w:spacing w:line="240" w:lineRule="auto"/>
              <w:ind w:firstLine="0"/>
              <w:jc w:val="center"/>
              <w:rPr>
                <w:rFonts w:eastAsia="Arial"/>
                <w:b/>
                <w:bCs/>
                <w:highlight w:val="yellow"/>
              </w:rPr>
            </w:pPr>
            <w:r w:rsidRPr="005E3D4B">
              <w:rPr>
                <w:rFonts w:eastAsia="Arial"/>
                <w:b/>
                <w:bCs/>
                <w:highlight w:val="yellow"/>
              </w:rPr>
              <w:t>Não</w:t>
            </w:r>
          </w:p>
        </w:tc>
        <w:tc>
          <w:tcPr>
            <w:tcW w:w="834" w:type="pct"/>
            <w:shd w:val="clear" w:color="auto" w:fill="auto"/>
          </w:tcPr>
          <w:p w14:paraId="6554A4E8" w14:textId="77777777" w:rsidR="002274C2" w:rsidRPr="005E3D4B" w:rsidRDefault="002274C2">
            <w:pPr>
              <w:spacing w:line="240" w:lineRule="auto"/>
              <w:ind w:firstLine="0"/>
              <w:jc w:val="center"/>
              <w:rPr>
                <w:rFonts w:eastAsia="Arial"/>
                <w:b/>
                <w:bCs/>
                <w:highlight w:val="yellow"/>
              </w:rPr>
            </w:pPr>
            <w:r w:rsidRPr="005E3D4B">
              <w:rPr>
                <w:rFonts w:eastAsia="Arial"/>
                <w:b/>
                <w:bCs/>
                <w:highlight w:val="yellow"/>
              </w:rPr>
              <w:t>Em andamento</w:t>
            </w:r>
          </w:p>
        </w:tc>
      </w:tr>
      <w:tr w:rsidR="002274C2" w:rsidRPr="00A204CA" w14:paraId="2AE81E55" w14:textId="77777777" w:rsidTr="00A53A2D">
        <w:tc>
          <w:tcPr>
            <w:tcW w:w="2414" w:type="pct"/>
            <w:vAlign w:val="center"/>
          </w:tcPr>
          <w:p w14:paraId="7734EB97" w14:textId="336DD720" w:rsidR="002274C2" w:rsidRPr="00A204CA" w:rsidRDefault="002274C2">
            <w:pPr>
              <w:ind w:firstLine="0"/>
              <w:jc w:val="left"/>
              <w:rPr>
                <w:rFonts w:eastAsia="Arial"/>
                <w:highlight w:val="green"/>
              </w:rPr>
            </w:pPr>
          </w:p>
        </w:tc>
        <w:tc>
          <w:tcPr>
            <w:tcW w:w="919" w:type="pct"/>
            <w:vAlign w:val="center"/>
          </w:tcPr>
          <w:p w14:paraId="443F0A40" w14:textId="6C9BE35A" w:rsidR="002274C2" w:rsidRPr="00A204CA" w:rsidRDefault="002274C2">
            <w:pPr>
              <w:ind w:firstLine="0"/>
              <w:jc w:val="center"/>
              <w:rPr>
                <w:rFonts w:eastAsia="Arial"/>
                <w:highlight w:val="green"/>
              </w:rPr>
            </w:pPr>
          </w:p>
        </w:tc>
        <w:tc>
          <w:tcPr>
            <w:tcW w:w="416" w:type="pct"/>
            <w:vAlign w:val="center"/>
          </w:tcPr>
          <w:p w14:paraId="4178FF9C" w14:textId="77777777" w:rsidR="002274C2" w:rsidRPr="00A204CA" w:rsidRDefault="002274C2">
            <w:pPr>
              <w:ind w:firstLine="0"/>
              <w:jc w:val="center"/>
              <w:rPr>
                <w:rFonts w:eastAsia="Arial"/>
                <w:highlight w:val="green"/>
              </w:rPr>
            </w:pPr>
          </w:p>
        </w:tc>
        <w:tc>
          <w:tcPr>
            <w:tcW w:w="417" w:type="pct"/>
            <w:vAlign w:val="center"/>
          </w:tcPr>
          <w:p w14:paraId="59F2CCA7" w14:textId="083ECB20" w:rsidR="002274C2" w:rsidRPr="00A204CA" w:rsidRDefault="002274C2">
            <w:pPr>
              <w:ind w:firstLine="0"/>
              <w:jc w:val="center"/>
              <w:rPr>
                <w:rFonts w:eastAsia="Arial"/>
                <w:highlight w:val="green"/>
              </w:rPr>
            </w:pPr>
          </w:p>
        </w:tc>
        <w:tc>
          <w:tcPr>
            <w:tcW w:w="834" w:type="pct"/>
          </w:tcPr>
          <w:p w14:paraId="52A1F95C" w14:textId="77777777" w:rsidR="002274C2" w:rsidRPr="00A204CA" w:rsidRDefault="002274C2">
            <w:pPr>
              <w:ind w:firstLine="0"/>
              <w:jc w:val="center"/>
              <w:rPr>
                <w:rFonts w:eastAsia="Arial"/>
                <w:highlight w:val="green"/>
              </w:rPr>
            </w:pPr>
          </w:p>
        </w:tc>
      </w:tr>
      <w:tr w:rsidR="002274C2" w:rsidRPr="00A204CA" w14:paraId="6093A34C" w14:textId="77777777" w:rsidTr="00A53A2D">
        <w:tc>
          <w:tcPr>
            <w:tcW w:w="2414" w:type="pct"/>
            <w:vAlign w:val="center"/>
          </w:tcPr>
          <w:p w14:paraId="25E0698A" w14:textId="7137E450" w:rsidR="002274C2" w:rsidRPr="00A204CA" w:rsidRDefault="002274C2">
            <w:pPr>
              <w:ind w:firstLine="0"/>
              <w:jc w:val="center"/>
              <w:rPr>
                <w:rFonts w:eastAsia="Arial"/>
                <w:highlight w:val="green"/>
              </w:rPr>
            </w:pPr>
          </w:p>
        </w:tc>
        <w:tc>
          <w:tcPr>
            <w:tcW w:w="919" w:type="pct"/>
            <w:vAlign w:val="center"/>
          </w:tcPr>
          <w:p w14:paraId="2D3D91A0" w14:textId="17E2C1F7" w:rsidR="002274C2" w:rsidRPr="00A204CA" w:rsidRDefault="002274C2">
            <w:pPr>
              <w:ind w:firstLine="0"/>
              <w:jc w:val="center"/>
              <w:rPr>
                <w:rFonts w:eastAsia="Arial"/>
                <w:highlight w:val="green"/>
              </w:rPr>
            </w:pPr>
          </w:p>
        </w:tc>
        <w:tc>
          <w:tcPr>
            <w:tcW w:w="416" w:type="pct"/>
            <w:vAlign w:val="center"/>
          </w:tcPr>
          <w:p w14:paraId="2E086D56" w14:textId="77777777" w:rsidR="002274C2" w:rsidRPr="00A204CA" w:rsidRDefault="002274C2">
            <w:pPr>
              <w:ind w:firstLine="0"/>
              <w:jc w:val="center"/>
              <w:rPr>
                <w:rFonts w:eastAsia="Arial"/>
                <w:highlight w:val="green"/>
              </w:rPr>
            </w:pPr>
          </w:p>
        </w:tc>
        <w:tc>
          <w:tcPr>
            <w:tcW w:w="417" w:type="pct"/>
            <w:vAlign w:val="center"/>
          </w:tcPr>
          <w:p w14:paraId="1457374A" w14:textId="77777777" w:rsidR="002274C2" w:rsidRPr="00A204CA" w:rsidRDefault="002274C2">
            <w:pPr>
              <w:ind w:firstLine="0"/>
              <w:jc w:val="center"/>
              <w:rPr>
                <w:rFonts w:eastAsia="Arial"/>
                <w:highlight w:val="green"/>
              </w:rPr>
            </w:pPr>
          </w:p>
        </w:tc>
        <w:tc>
          <w:tcPr>
            <w:tcW w:w="834" w:type="pct"/>
          </w:tcPr>
          <w:p w14:paraId="70F0CA73" w14:textId="77777777" w:rsidR="002274C2" w:rsidRPr="00A204CA" w:rsidRDefault="002274C2">
            <w:pPr>
              <w:ind w:firstLine="0"/>
              <w:jc w:val="center"/>
              <w:rPr>
                <w:rFonts w:eastAsia="Arial"/>
                <w:highlight w:val="green"/>
              </w:rPr>
            </w:pPr>
          </w:p>
        </w:tc>
      </w:tr>
    </w:tbl>
    <w:p w14:paraId="0B24ED56" w14:textId="719D3078" w:rsidR="002274C2" w:rsidRPr="00A204CA" w:rsidRDefault="002274C2" w:rsidP="002274C2">
      <w:pPr>
        <w:ind w:firstLine="0"/>
        <w:jc w:val="left"/>
        <w:rPr>
          <w:rFonts w:eastAsia="Arial"/>
          <w:highlight w:val="green"/>
        </w:rPr>
      </w:pPr>
    </w:p>
    <w:p w14:paraId="1DC52B32" w14:textId="514B0DB7" w:rsidR="00EB4FC0" w:rsidRPr="005E3D4B" w:rsidRDefault="00EB4FC0" w:rsidP="00EB4FC0">
      <w:pPr>
        <w:pStyle w:val="Legenda"/>
        <w:keepNext/>
        <w:jc w:val="both"/>
        <w:rPr>
          <w:rFonts w:eastAsia="Arial"/>
          <w:szCs w:val="22"/>
          <w:highlight w:val="yellow"/>
        </w:rPr>
      </w:pPr>
      <w:r w:rsidRPr="005E3D4B">
        <w:rPr>
          <w:rFonts w:eastAsia="Arial"/>
          <w:szCs w:val="22"/>
          <w:highlight w:val="yellow"/>
        </w:rPr>
        <w:t xml:space="preserve">Quadro </w:t>
      </w:r>
      <w:r w:rsidRPr="005E3D4B">
        <w:rPr>
          <w:szCs w:val="22"/>
          <w:highlight w:val="yellow"/>
        </w:rPr>
        <w:t>3</w:t>
      </w:r>
      <w:r w:rsidRPr="005E3D4B">
        <w:rPr>
          <w:rFonts w:eastAsia="Arial"/>
          <w:szCs w:val="22"/>
          <w:highlight w:val="yellow"/>
        </w:rPr>
        <w:t>. Ações para resíduos sólidos previstas no PMSB a ser revisado.</w:t>
      </w:r>
    </w:p>
    <w:tbl>
      <w:tblPr>
        <w:tblStyle w:val="Tabelacomgrade"/>
        <w:tblW w:w="5000" w:type="pct"/>
        <w:tblLook w:val="04A0" w:firstRow="1" w:lastRow="0" w:firstColumn="1" w:lastColumn="0" w:noHBand="0" w:noVBand="1"/>
      </w:tblPr>
      <w:tblGrid>
        <w:gridCol w:w="4101"/>
        <w:gridCol w:w="1561"/>
        <w:gridCol w:w="707"/>
        <w:gridCol w:w="708"/>
        <w:gridCol w:w="1417"/>
      </w:tblGrid>
      <w:tr w:rsidR="00EB4FC0" w:rsidRPr="005E3D4B" w14:paraId="5FBAB071" w14:textId="77777777" w:rsidTr="00A53A2D">
        <w:trPr>
          <w:tblHeader/>
        </w:trPr>
        <w:tc>
          <w:tcPr>
            <w:tcW w:w="2414" w:type="pct"/>
            <w:vMerge w:val="restart"/>
            <w:vAlign w:val="center"/>
          </w:tcPr>
          <w:p w14:paraId="3016D729" w14:textId="77777777" w:rsidR="00EB4FC0" w:rsidRPr="005E3D4B" w:rsidRDefault="00EB4FC0">
            <w:pPr>
              <w:spacing w:line="240" w:lineRule="auto"/>
              <w:ind w:firstLine="0"/>
              <w:jc w:val="center"/>
              <w:rPr>
                <w:rFonts w:eastAsia="Arial"/>
                <w:b/>
                <w:bCs/>
                <w:highlight w:val="yellow"/>
              </w:rPr>
            </w:pPr>
            <w:r w:rsidRPr="005E3D4B">
              <w:rPr>
                <w:rFonts w:eastAsia="Arial"/>
                <w:b/>
                <w:bCs/>
                <w:highlight w:val="yellow"/>
              </w:rPr>
              <w:t>Ação</w:t>
            </w:r>
          </w:p>
        </w:tc>
        <w:tc>
          <w:tcPr>
            <w:tcW w:w="919" w:type="pct"/>
            <w:vMerge w:val="restart"/>
            <w:vAlign w:val="center"/>
          </w:tcPr>
          <w:p w14:paraId="774909FF" w14:textId="2D9A0419" w:rsidR="00EB4FC0" w:rsidRPr="005E3D4B" w:rsidRDefault="00EB4FC0">
            <w:pPr>
              <w:spacing w:line="240" w:lineRule="auto"/>
              <w:ind w:firstLine="0"/>
              <w:jc w:val="center"/>
              <w:rPr>
                <w:rFonts w:eastAsia="Arial"/>
                <w:b/>
                <w:bCs/>
                <w:highlight w:val="yellow"/>
              </w:rPr>
            </w:pPr>
            <w:r w:rsidRPr="005E3D4B">
              <w:rPr>
                <w:rFonts w:eastAsia="Arial"/>
                <w:b/>
                <w:bCs/>
                <w:highlight w:val="yellow"/>
              </w:rPr>
              <w:t>Data prevista para conclusão</w:t>
            </w:r>
          </w:p>
        </w:tc>
        <w:tc>
          <w:tcPr>
            <w:tcW w:w="1667" w:type="pct"/>
            <w:gridSpan w:val="3"/>
            <w:shd w:val="clear" w:color="auto" w:fill="auto"/>
            <w:vAlign w:val="center"/>
          </w:tcPr>
          <w:p w14:paraId="48116E21" w14:textId="77777777" w:rsidR="00EB4FC0" w:rsidRPr="005E3D4B" w:rsidRDefault="00EB4FC0">
            <w:pPr>
              <w:spacing w:line="240" w:lineRule="auto"/>
              <w:ind w:firstLine="0"/>
              <w:jc w:val="center"/>
              <w:rPr>
                <w:rFonts w:eastAsia="Arial"/>
                <w:b/>
                <w:bCs/>
                <w:highlight w:val="yellow"/>
              </w:rPr>
            </w:pPr>
            <w:r w:rsidRPr="005E3D4B">
              <w:rPr>
                <w:rFonts w:eastAsia="Arial"/>
                <w:b/>
                <w:bCs/>
                <w:highlight w:val="yellow"/>
              </w:rPr>
              <w:t>Conclusão</w:t>
            </w:r>
          </w:p>
        </w:tc>
      </w:tr>
      <w:tr w:rsidR="00EB4FC0" w:rsidRPr="00A204CA" w14:paraId="5AE21243" w14:textId="77777777" w:rsidTr="00A53A2D">
        <w:trPr>
          <w:tblHeader/>
        </w:trPr>
        <w:tc>
          <w:tcPr>
            <w:tcW w:w="2414" w:type="pct"/>
            <w:vMerge/>
            <w:vAlign w:val="center"/>
          </w:tcPr>
          <w:p w14:paraId="180FD1B2" w14:textId="77777777" w:rsidR="00EB4FC0" w:rsidRPr="005E3D4B" w:rsidRDefault="00EB4FC0">
            <w:pPr>
              <w:spacing w:line="240" w:lineRule="auto"/>
              <w:ind w:firstLine="0"/>
              <w:jc w:val="center"/>
              <w:rPr>
                <w:b/>
                <w:highlight w:val="yellow"/>
              </w:rPr>
            </w:pPr>
          </w:p>
        </w:tc>
        <w:tc>
          <w:tcPr>
            <w:tcW w:w="919" w:type="pct"/>
            <w:vMerge/>
            <w:vAlign w:val="center"/>
          </w:tcPr>
          <w:p w14:paraId="31EC49B2" w14:textId="77777777" w:rsidR="00EB4FC0" w:rsidRPr="005E3D4B" w:rsidRDefault="00EB4FC0">
            <w:pPr>
              <w:spacing w:line="240" w:lineRule="auto"/>
              <w:ind w:firstLine="0"/>
              <w:jc w:val="center"/>
              <w:rPr>
                <w:b/>
                <w:highlight w:val="yellow"/>
              </w:rPr>
            </w:pPr>
          </w:p>
        </w:tc>
        <w:tc>
          <w:tcPr>
            <w:tcW w:w="416" w:type="pct"/>
            <w:shd w:val="clear" w:color="auto" w:fill="auto"/>
            <w:vAlign w:val="center"/>
          </w:tcPr>
          <w:p w14:paraId="50D3F5B3" w14:textId="77777777" w:rsidR="00EB4FC0" w:rsidRPr="005E3D4B" w:rsidRDefault="00EB4FC0">
            <w:pPr>
              <w:spacing w:line="240" w:lineRule="auto"/>
              <w:ind w:firstLine="0"/>
              <w:jc w:val="center"/>
              <w:rPr>
                <w:rFonts w:eastAsia="Arial"/>
                <w:b/>
                <w:bCs/>
                <w:highlight w:val="yellow"/>
              </w:rPr>
            </w:pPr>
            <w:r w:rsidRPr="005E3D4B">
              <w:rPr>
                <w:rFonts w:eastAsia="Arial"/>
                <w:b/>
                <w:bCs/>
                <w:highlight w:val="yellow"/>
              </w:rPr>
              <w:t>Sim</w:t>
            </w:r>
          </w:p>
        </w:tc>
        <w:tc>
          <w:tcPr>
            <w:tcW w:w="417" w:type="pct"/>
            <w:shd w:val="clear" w:color="auto" w:fill="auto"/>
            <w:vAlign w:val="center"/>
          </w:tcPr>
          <w:p w14:paraId="6E85AB2B" w14:textId="77777777" w:rsidR="00EB4FC0" w:rsidRPr="005E3D4B" w:rsidRDefault="00EB4FC0">
            <w:pPr>
              <w:spacing w:line="240" w:lineRule="auto"/>
              <w:ind w:firstLine="0"/>
              <w:jc w:val="center"/>
              <w:rPr>
                <w:rFonts w:eastAsia="Arial"/>
                <w:b/>
                <w:bCs/>
                <w:highlight w:val="yellow"/>
              </w:rPr>
            </w:pPr>
            <w:r w:rsidRPr="005E3D4B">
              <w:rPr>
                <w:rFonts w:eastAsia="Arial"/>
                <w:b/>
                <w:bCs/>
                <w:highlight w:val="yellow"/>
              </w:rPr>
              <w:t>Não</w:t>
            </w:r>
          </w:p>
        </w:tc>
        <w:tc>
          <w:tcPr>
            <w:tcW w:w="834" w:type="pct"/>
            <w:shd w:val="clear" w:color="auto" w:fill="auto"/>
          </w:tcPr>
          <w:p w14:paraId="190473FB" w14:textId="77777777" w:rsidR="00EB4FC0" w:rsidRPr="005E3D4B" w:rsidRDefault="00EB4FC0">
            <w:pPr>
              <w:spacing w:line="240" w:lineRule="auto"/>
              <w:ind w:firstLine="0"/>
              <w:jc w:val="center"/>
              <w:rPr>
                <w:rFonts w:eastAsia="Arial"/>
                <w:b/>
                <w:bCs/>
                <w:highlight w:val="yellow"/>
              </w:rPr>
            </w:pPr>
            <w:r w:rsidRPr="005E3D4B">
              <w:rPr>
                <w:rFonts w:eastAsia="Arial"/>
                <w:b/>
                <w:bCs/>
                <w:highlight w:val="yellow"/>
              </w:rPr>
              <w:t>Em andamento</w:t>
            </w:r>
          </w:p>
        </w:tc>
      </w:tr>
      <w:tr w:rsidR="00EB4FC0" w:rsidRPr="00A204CA" w14:paraId="18179CA2" w14:textId="77777777" w:rsidTr="00A53A2D">
        <w:tc>
          <w:tcPr>
            <w:tcW w:w="2414" w:type="pct"/>
            <w:vAlign w:val="center"/>
          </w:tcPr>
          <w:p w14:paraId="2DE38961" w14:textId="45C46461" w:rsidR="00EB4FC0" w:rsidRPr="00A204CA" w:rsidRDefault="00EB4FC0">
            <w:pPr>
              <w:ind w:firstLine="0"/>
              <w:jc w:val="left"/>
              <w:rPr>
                <w:rFonts w:eastAsia="Arial"/>
                <w:highlight w:val="green"/>
              </w:rPr>
            </w:pPr>
          </w:p>
        </w:tc>
        <w:tc>
          <w:tcPr>
            <w:tcW w:w="919" w:type="pct"/>
            <w:vAlign w:val="center"/>
          </w:tcPr>
          <w:p w14:paraId="0D1A1D71" w14:textId="6203C5B4" w:rsidR="00EB4FC0" w:rsidRPr="00A204CA" w:rsidRDefault="00EB4FC0">
            <w:pPr>
              <w:ind w:firstLine="0"/>
              <w:jc w:val="center"/>
              <w:rPr>
                <w:rFonts w:eastAsia="Arial"/>
                <w:highlight w:val="green"/>
              </w:rPr>
            </w:pPr>
          </w:p>
        </w:tc>
        <w:tc>
          <w:tcPr>
            <w:tcW w:w="416" w:type="pct"/>
            <w:vAlign w:val="center"/>
          </w:tcPr>
          <w:p w14:paraId="3DE82B4D" w14:textId="77777777" w:rsidR="00EB4FC0" w:rsidRPr="00A204CA" w:rsidRDefault="00EB4FC0">
            <w:pPr>
              <w:ind w:firstLine="0"/>
              <w:jc w:val="center"/>
              <w:rPr>
                <w:rFonts w:eastAsia="Arial"/>
                <w:highlight w:val="green"/>
              </w:rPr>
            </w:pPr>
          </w:p>
        </w:tc>
        <w:tc>
          <w:tcPr>
            <w:tcW w:w="417" w:type="pct"/>
            <w:vAlign w:val="center"/>
          </w:tcPr>
          <w:p w14:paraId="0ED20C1B" w14:textId="4759FB20" w:rsidR="00EB4FC0" w:rsidRPr="00A204CA" w:rsidRDefault="00EB4FC0">
            <w:pPr>
              <w:ind w:firstLine="0"/>
              <w:jc w:val="center"/>
              <w:rPr>
                <w:rFonts w:eastAsia="Arial"/>
                <w:highlight w:val="green"/>
              </w:rPr>
            </w:pPr>
          </w:p>
        </w:tc>
        <w:tc>
          <w:tcPr>
            <w:tcW w:w="834" w:type="pct"/>
          </w:tcPr>
          <w:p w14:paraId="2B272733" w14:textId="77777777" w:rsidR="00EB4FC0" w:rsidRPr="00A204CA" w:rsidRDefault="00EB4FC0">
            <w:pPr>
              <w:ind w:firstLine="0"/>
              <w:jc w:val="center"/>
              <w:rPr>
                <w:rFonts w:eastAsia="Arial"/>
                <w:highlight w:val="green"/>
              </w:rPr>
            </w:pPr>
          </w:p>
        </w:tc>
      </w:tr>
      <w:tr w:rsidR="00EB4FC0" w:rsidRPr="00A204CA" w14:paraId="69CD582A" w14:textId="77777777" w:rsidTr="00A53A2D">
        <w:tc>
          <w:tcPr>
            <w:tcW w:w="2414" w:type="pct"/>
            <w:vAlign w:val="center"/>
          </w:tcPr>
          <w:p w14:paraId="5CE0A2CE" w14:textId="6698A1FA" w:rsidR="00EB4FC0" w:rsidRPr="00A204CA" w:rsidRDefault="00EB4FC0">
            <w:pPr>
              <w:ind w:firstLine="0"/>
              <w:jc w:val="center"/>
              <w:rPr>
                <w:rFonts w:eastAsia="Arial"/>
                <w:highlight w:val="green"/>
              </w:rPr>
            </w:pPr>
          </w:p>
        </w:tc>
        <w:tc>
          <w:tcPr>
            <w:tcW w:w="919" w:type="pct"/>
            <w:vAlign w:val="center"/>
          </w:tcPr>
          <w:p w14:paraId="30D29C44" w14:textId="1A4BBCD9" w:rsidR="00EB4FC0" w:rsidRPr="00A204CA" w:rsidRDefault="00EB4FC0">
            <w:pPr>
              <w:ind w:firstLine="0"/>
              <w:jc w:val="center"/>
              <w:rPr>
                <w:rFonts w:eastAsia="Arial"/>
                <w:highlight w:val="green"/>
              </w:rPr>
            </w:pPr>
          </w:p>
        </w:tc>
        <w:tc>
          <w:tcPr>
            <w:tcW w:w="416" w:type="pct"/>
            <w:vAlign w:val="center"/>
          </w:tcPr>
          <w:p w14:paraId="1AC1B7F8" w14:textId="77777777" w:rsidR="00EB4FC0" w:rsidRPr="00A204CA" w:rsidRDefault="00EB4FC0">
            <w:pPr>
              <w:ind w:firstLine="0"/>
              <w:jc w:val="center"/>
              <w:rPr>
                <w:rFonts w:eastAsia="Arial"/>
                <w:highlight w:val="green"/>
              </w:rPr>
            </w:pPr>
          </w:p>
        </w:tc>
        <w:tc>
          <w:tcPr>
            <w:tcW w:w="417" w:type="pct"/>
            <w:vAlign w:val="center"/>
          </w:tcPr>
          <w:p w14:paraId="14BB61B7" w14:textId="77777777" w:rsidR="00EB4FC0" w:rsidRPr="00A204CA" w:rsidRDefault="00EB4FC0">
            <w:pPr>
              <w:ind w:firstLine="0"/>
              <w:jc w:val="center"/>
              <w:rPr>
                <w:rFonts w:eastAsia="Arial"/>
                <w:highlight w:val="green"/>
              </w:rPr>
            </w:pPr>
          </w:p>
        </w:tc>
        <w:tc>
          <w:tcPr>
            <w:tcW w:w="834" w:type="pct"/>
          </w:tcPr>
          <w:p w14:paraId="73A05AEE" w14:textId="77777777" w:rsidR="00EB4FC0" w:rsidRPr="00A204CA" w:rsidRDefault="00EB4FC0">
            <w:pPr>
              <w:ind w:firstLine="0"/>
              <w:jc w:val="center"/>
              <w:rPr>
                <w:rFonts w:eastAsia="Arial"/>
                <w:highlight w:val="green"/>
              </w:rPr>
            </w:pPr>
          </w:p>
        </w:tc>
      </w:tr>
    </w:tbl>
    <w:p w14:paraId="52D7041A" w14:textId="1FEDDE68" w:rsidR="00EB4FC0" w:rsidRPr="00A204CA" w:rsidRDefault="00EB4FC0" w:rsidP="00EB4FC0">
      <w:pPr>
        <w:ind w:firstLine="0"/>
        <w:jc w:val="left"/>
        <w:rPr>
          <w:rFonts w:eastAsia="Arial"/>
          <w:highlight w:val="green"/>
        </w:rPr>
      </w:pPr>
    </w:p>
    <w:p w14:paraId="088AE929" w14:textId="2C35C2B1" w:rsidR="00EB4FC0" w:rsidRPr="005E3D4B" w:rsidRDefault="00EB4FC0" w:rsidP="00EB4FC0">
      <w:pPr>
        <w:pStyle w:val="Legenda"/>
        <w:keepNext/>
        <w:jc w:val="both"/>
        <w:rPr>
          <w:rFonts w:eastAsia="Arial"/>
          <w:szCs w:val="22"/>
          <w:highlight w:val="yellow"/>
        </w:rPr>
      </w:pPr>
      <w:r w:rsidRPr="005E3D4B">
        <w:rPr>
          <w:rFonts w:eastAsia="Arial"/>
          <w:szCs w:val="22"/>
          <w:highlight w:val="yellow"/>
        </w:rPr>
        <w:lastRenderedPageBreak/>
        <w:t xml:space="preserve">Quadro </w:t>
      </w:r>
      <w:r w:rsidRPr="005E3D4B">
        <w:rPr>
          <w:szCs w:val="22"/>
          <w:highlight w:val="yellow"/>
        </w:rPr>
        <w:t>4</w:t>
      </w:r>
      <w:r w:rsidRPr="005E3D4B">
        <w:rPr>
          <w:rFonts w:eastAsia="Arial"/>
          <w:szCs w:val="22"/>
          <w:highlight w:val="yellow"/>
        </w:rPr>
        <w:t>. Ações para drenagem urbana previstas no PMSB a ser revisado.</w:t>
      </w:r>
    </w:p>
    <w:tbl>
      <w:tblPr>
        <w:tblStyle w:val="Tabelacomgrade"/>
        <w:tblW w:w="5000" w:type="pct"/>
        <w:tblLook w:val="04A0" w:firstRow="1" w:lastRow="0" w:firstColumn="1" w:lastColumn="0" w:noHBand="0" w:noVBand="1"/>
      </w:tblPr>
      <w:tblGrid>
        <w:gridCol w:w="4101"/>
        <w:gridCol w:w="1561"/>
        <w:gridCol w:w="707"/>
        <w:gridCol w:w="708"/>
        <w:gridCol w:w="1417"/>
      </w:tblGrid>
      <w:tr w:rsidR="00EB4FC0" w:rsidRPr="005E3D4B" w14:paraId="5499F517" w14:textId="77777777" w:rsidTr="00A53A2D">
        <w:trPr>
          <w:tblHeader/>
        </w:trPr>
        <w:tc>
          <w:tcPr>
            <w:tcW w:w="2414" w:type="pct"/>
            <w:vMerge w:val="restart"/>
            <w:vAlign w:val="center"/>
          </w:tcPr>
          <w:p w14:paraId="541F8E9A" w14:textId="77777777" w:rsidR="00EB4FC0" w:rsidRPr="005E3D4B" w:rsidRDefault="00EB4FC0">
            <w:pPr>
              <w:spacing w:line="240" w:lineRule="auto"/>
              <w:ind w:firstLine="0"/>
              <w:jc w:val="center"/>
              <w:rPr>
                <w:rFonts w:eastAsia="Arial"/>
                <w:b/>
                <w:bCs/>
                <w:highlight w:val="yellow"/>
              </w:rPr>
            </w:pPr>
            <w:r w:rsidRPr="005E3D4B">
              <w:rPr>
                <w:rFonts w:eastAsia="Arial"/>
                <w:b/>
                <w:bCs/>
                <w:highlight w:val="yellow"/>
              </w:rPr>
              <w:t>Ação</w:t>
            </w:r>
          </w:p>
        </w:tc>
        <w:tc>
          <w:tcPr>
            <w:tcW w:w="919" w:type="pct"/>
            <w:vMerge w:val="restart"/>
            <w:vAlign w:val="center"/>
          </w:tcPr>
          <w:p w14:paraId="59AE9970" w14:textId="64B0E5D2" w:rsidR="00EB4FC0" w:rsidRPr="005E3D4B" w:rsidRDefault="00EB4FC0">
            <w:pPr>
              <w:spacing w:line="240" w:lineRule="auto"/>
              <w:ind w:firstLine="0"/>
              <w:jc w:val="center"/>
              <w:rPr>
                <w:rFonts w:eastAsia="Arial"/>
                <w:b/>
                <w:bCs/>
                <w:highlight w:val="yellow"/>
              </w:rPr>
            </w:pPr>
            <w:r w:rsidRPr="005E3D4B">
              <w:rPr>
                <w:rFonts w:eastAsia="Arial"/>
                <w:b/>
                <w:bCs/>
                <w:highlight w:val="yellow"/>
              </w:rPr>
              <w:t>Data prevista para conclusão</w:t>
            </w:r>
          </w:p>
        </w:tc>
        <w:tc>
          <w:tcPr>
            <w:tcW w:w="1667" w:type="pct"/>
            <w:gridSpan w:val="3"/>
            <w:shd w:val="clear" w:color="auto" w:fill="auto"/>
            <w:vAlign w:val="center"/>
          </w:tcPr>
          <w:p w14:paraId="1A414252" w14:textId="77777777" w:rsidR="00EB4FC0" w:rsidRPr="005E3D4B" w:rsidRDefault="00EB4FC0">
            <w:pPr>
              <w:spacing w:line="240" w:lineRule="auto"/>
              <w:ind w:firstLine="0"/>
              <w:jc w:val="center"/>
              <w:rPr>
                <w:rFonts w:eastAsia="Arial"/>
                <w:b/>
                <w:bCs/>
                <w:highlight w:val="yellow"/>
              </w:rPr>
            </w:pPr>
            <w:r w:rsidRPr="005E3D4B">
              <w:rPr>
                <w:rFonts w:eastAsia="Arial"/>
                <w:b/>
                <w:bCs/>
                <w:highlight w:val="yellow"/>
              </w:rPr>
              <w:t>Conclusão</w:t>
            </w:r>
          </w:p>
        </w:tc>
      </w:tr>
      <w:tr w:rsidR="00EB4FC0" w:rsidRPr="005E3695" w14:paraId="3CBDA968" w14:textId="77777777" w:rsidTr="00A53A2D">
        <w:trPr>
          <w:tblHeader/>
        </w:trPr>
        <w:tc>
          <w:tcPr>
            <w:tcW w:w="2414" w:type="pct"/>
            <w:vMerge/>
            <w:vAlign w:val="center"/>
          </w:tcPr>
          <w:p w14:paraId="315C6120" w14:textId="77777777" w:rsidR="00EB4FC0" w:rsidRPr="005E3D4B" w:rsidRDefault="00EB4FC0">
            <w:pPr>
              <w:spacing w:line="240" w:lineRule="auto"/>
              <w:ind w:firstLine="0"/>
              <w:jc w:val="center"/>
              <w:rPr>
                <w:b/>
                <w:highlight w:val="yellow"/>
              </w:rPr>
            </w:pPr>
          </w:p>
        </w:tc>
        <w:tc>
          <w:tcPr>
            <w:tcW w:w="919" w:type="pct"/>
            <w:vMerge/>
            <w:vAlign w:val="center"/>
          </w:tcPr>
          <w:p w14:paraId="4006E66F" w14:textId="77777777" w:rsidR="00EB4FC0" w:rsidRPr="005E3D4B" w:rsidRDefault="00EB4FC0">
            <w:pPr>
              <w:spacing w:line="240" w:lineRule="auto"/>
              <w:ind w:firstLine="0"/>
              <w:jc w:val="center"/>
              <w:rPr>
                <w:b/>
                <w:highlight w:val="yellow"/>
              </w:rPr>
            </w:pPr>
          </w:p>
        </w:tc>
        <w:tc>
          <w:tcPr>
            <w:tcW w:w="416" w:type="pct"/>
            <w:shd w:val="clear" w:color="auto" w:fill="auto"/>
            <w:vAlign w:val="center"/>
          </w:tcPr>
          <w:p w14:paraId="63C31A0C" w14:textId="77777777" w:rsidR="00EB4FC0" w:rsidRPr="005E3D4B" w:rsidRDefault="00EB4FC0">
            <w:pPr>
              <w:spacing w:line="240" w:lineRule="auto"/>
              <w:ind w:firstLine="0"/>
              <w:jc w:val="center"/>
              <w:rPr>
                <w:rFonts w:eastAsia="Arial"/>
                <w:b/>
                <w:bCs/>
                <w:highlight w:val="yellow"/>
              </w:rPr>
            </w:pPr>
            <w:r w:rsidRPr="005E3D4B">
              <w:rPr>
                <w:rFonts w:eastAsia="Arial"/>
                <w:b/>
                <w:bCs/>
                <w:highlight w:val="yellow"/>
              </w:rPr>
              <w:t>Sim</w:t>
            </w:r>
          </w:p>
        </w:tc>
        <w:tc>
          <w:tcPr>
            <w:tcW w:w="417" w:type="pct"/>
            <w:shd w:val="clear" w:color="auto" w:fill="auto"/>
            <w:vAlign w:val="center"/>
          </w:tcPr>
          <w:p w14:paraId="4ECB2383" w14:textId="77777777" w:rsidR="00EB4FC0" w:rsidRPr="005E3D4B" w:rsidRDefault="00EB4FC0">
            <w:pPr>
              <w:spacing w:line="240" w:lineRule="auto"/>
              <w:ind w:firstLine="0"/>
              <w:jc w:val="center"/>
              <w:rPr>
                <w:rFonts w:eastAsia="Arial"/>
                <w:b/>
                <w:bCs/>
                <w:highlight w:val="yellow"/>
              </w:rPr>
            </w:pPr>
            <w:r w:rsidRPr="005E3D4B">
              <w:rPr>
                <w:rFonts w:eastAsia="Arial"/>
                <w:b/>
                <w:bCs/>
                <w:highlight w:val="yellow"/>
              </w:rPr>
              <w:t>Não</w:t>
            </w:r>
          </w:p>
        </w:tc>
        <w:tc>
          <w:tcPr>
            <w:tcW w:w="834" w:type="pct"/>
            <w:shd w:val="clear" w:color="auto" w:fill="auto"/>
          </w:tcPr>
          <w:p w14:paraId="621E3AAB" w14:textId="77777777" w:rsidR="00EB4FC0" w:rsidRPr="005E3695" w:rsidRDefault="00EB4FC0">
            <w:pPr>
              <w:spacing w:line="240" w:lineRule="auto"/>
              <w:ind w:firstLine="0"/>
              <w:jc w:val="center"/>
              <w:rPr>
                <w:rFonts w:eastAsia="Arial"/>
                <w:b/>
                <w:bCs/>
              </w:rPr>
            </w:pPr>
            <w:r w:rsidRPr="005E3D4B">
              <w:rPr>
                <w:rFonts w:eastAsia="Arial"/>
                <w:b/>
                <w:bCs/>
                <w:highlight w:val="yellow"/>
              </w:rPr>
              <w:t>Em andamento</w:t>
            </w:r>
          </w:p>
        </w:tc>
      </w:tr>
      <w:tr w:rsidR="00EB4FC0" w:rsidRPr="005E3695" w14:paraId="3BFCF9DD" w14:textId="77777777" w:rsidTr="00A53A2D">
        <w:tc>
          <w:tcPr>
            <w:tcW w:w="2414" w:type="pct"/>
            <w:vAlign w:val="center"/>
          </w:tcPr>
          <w:p w14:paraId="5318DB37" w14:textId="408101FC" w:rsidR="00EB4FC0" w:rsidRPr="005E3695" w:rsidRDefault="00EB4FC0">
            <w:pPr>
              <w:ind w:firstLine="0"/>
              <w:jc w:val="left"/>
              <w:rPr>
                <w:rFonts w:eastAsia="Arial"/>
              </w:rPr>
            </w:pPr>
          </w:p>
        </w:tc>
        <w:tc>
          <w:tcPr>
            <w:tcW w:w="919" w:type="pct"/>
            <w:vAlign w:val="center"/>
          </w:tcPr>
          <w:p w14:paraId="7B9E9E0D" w14:textId="7146B455" w:rsidR="00EB4FC0" w:rsidRPr="005E3695" w:rsidRDefault="00EB4FC0">
            <w:pPr>
              <w:ind w:firstLine="0"/>
              <w:jc w:val="center"/>
              <w:rPr>
                <w:rFonts w:eastAsia="Arial"/>
              </w:rPr>
            </w:pPr>
          </w:p>
        </w:tc>
        <w:tc>
          <w:tcPr>
            <w:tcW w:w="416" w:type="pct"/>
            <w:vAlign w:val="center"/>
          </w:tcPr>
          <w:p w14:paraId="0F224718" w14:textId="77777777" w:rsidR="00EB4FC0" w:rsidRPr="005E3695" w:rsidRDefault="00EB4FC0">
            <w:pPr>
              <w:ind w:firstLine="0"/>
              <w:jc w:val="center"/>
              <w:rPr>
                <w:rFonts w:eastAsia="Arial"/>
              </w:rPr>
            </w:pPr>
          </w:p>
        </w:tc>
        <w:tc>
          <w:tcPr>
            <w:tcW w:w="417" w:type="pct"/>
            <w:vAlign w:val="center"/>
          </w:tcPr>
          <w:p w14:paraId="310E2CA0" w14:textId="257AC0E4" w:rsidR="00EB4FC0" w:rsidRPr="005E3695" w:rsidRDefault="00EB4FC0">
            <w:pPr>
              <w:ind w:firstLine="0"/>
              <w:jc w:val="center"/>
              <w:rPr>
                <w:rFonts w:eastAsia="Arial"/>
              </w:rPr>
            </w:pPr>
          </w:p>
        </w:tc>
        <w:tc>
          <w:tcPr>
            <w:tcW w:w="834" w:type="pct"/>
          </w:tcPr>
          <w:p w14:paraId="07D2C5DA" w14:textId="77777777" w:rsidR="00EB4FC0" w:rsidRPr="005E3695" w:rsidRDefault="00EB4FC0">
            <w:pPr>
              <w:ind w:firstLine="0"/>
              <w:jc w:val="center"/>
              <w:rPr>
                <w:rFonts w:eastAsia="Arial"/>
              </w:rPr>
            </w:pPr>
          </w:p>
        </w:tc>
      </w:tr>
      <w:tr w:rsidR="00EB4FC0" w:rsidRPr="005E3695" w14:paraId="7339DF03" w14:textId="77777777" w:rsidTr="00A53A2D">
        <w:tc>
          <w:tcPr>
            <w:tcW w:w="2414" w:type="pct"/>
            <w:vAlign w:val="center"/>
          </w:tcPr>
          <w:p w14:paraId="730A5991" w14:textId="24295EBD" w:rsidR="00EB4FC0" w:rsidRPr="005E3695" w:rsidRDefault="00EB4FC0">
            <w:pPr>
              <w:ind w:firstLine="0"/>
              <w:jc w:val="center"/>
              <w:rPr>
                <w:rFonts w:eastAsia="Arial"/>
              </w:rPr>
            </w:pPr>
          </w:p>
        </w:tc>
        <w:tc>
          <w:tcPr>
            <w:tcW w:w="919" w:type="pct"/>
            <w:vAlign w:val="center"/>
          </w:tcPr>
          <w:p w14:paraId="6F1AF80C" w14:textId="303609F9" w:rsidR="00EB4FC0" w:rsidRPr="005E3695" w:rsidRDefault="00EB4FC0">
            <w:pPr>
              <w:ind w:firstLine="0"/>
              <w:jc w:val="center"/>
              <w:rPr>
                <w:rFonts w:eastAsia="Arial"/>
              </w:rPr>
            </w:pPr>
          </w:p>
        </w:tc>
        <w:tc>
          <w:tcPr>
            <w:tcW w:w="416" w:type="pct"/>
            <w:vAlign w:val="center"/>
          </w:tcPr>
          <w:p w14:paraId="78AAE59C" w14:textId="77777777" w:rsidR="00EB4FC0" w:rsidRPr="005E3695" w:rsidRDefault="00EB4FC0">
            <w:pPr>
              <w:ind w:firstLine="0"/>
              <w:jc w:val="center"/>
              <w:rPr>
                <w:rFonts w:eastAsia="Arial"/>
              </w:rPr>
            </w:pPr>
          </w:p>
        </w:tc>
        <w:tc>
          <w:tcPr>
            <w:tcW w:w="417" w:type="pct"/>
            <w:vAlign w:val="center"/>
          </w:tcPr>
          <w:p w14:paraId="4F377840" w14:textId="77777777" w:rsidR="00EB4FC0" w:rsidRPr="005E3695" w:rsidRDefault="00EB4FC0">
            <w:pPr>
              <w:ind w:firstLine="0"/>
              <w:jc w:val="center"/>
              <w:rPr>
                <w:rFonts w:eastAsia="Arial"/>
              </w:rPr>
            </w:pPr>
          </w:p>
        </w:tc>
        <w:tc>
          <w:tcPr>
            <w:tcW w:w="834" w:type="pct"/>
          </w:tcPr>
          <w:p w14:paraId="1E0CFC5B" w14:textId="77777777" w:rsidR="00EB4FC0" w:rsidRPr="005E3695" w:rsidRDefault="00EB4FC0">
            <w:pPr>
              <w:ind w:firstLine="0"/>
              <w:jc w:val="center"/>
              <w:rPr>
                <w:rFonts w:eastAsia="Arial"/>
              </w:rPr>
            </w:pPr>
          </w:p>
        </w:tc>
      </w:tr>
    </w:tbl>
    <w:p w14:paraId="501E5C82" w14:textId="25298F88" w:rsidR="00241E1D" w:rsidRPr="004855DB" w:rsidRDefault="00241E1D">
      <w:pPr>
        <w:pStyle w:val="Ttulo1"/>
      </w:pPr>
      <w:bookmarkStart w:id="4" w:name="_Toc2850630"/>
      <w:bookmarkStart w:id="5" w:name="_Toc19709597"/>
      <w:r w:rsidRPr="004855DB">
        <w:t>Justificativ</w:t>
      </w:r>
      <w:r w:rsidR="2CB51044" w:rsidRPr="004855DB">
        <w:t>AS</w:t>
      </w:r>
      <w:bookmarkEnd w:id="4"/>
      <w:bookmarkEnd w:id="5"/>
    </w:p>
    <w:p w14:paraId="486DFC52" w14:textId="77777777" w:rsidR="00317FBA" w:rsidRPr="005E3695" w:rsidRDefault="00317FBA" w:rsidP="00317FBA">
      <w:pPr>
        <w:rPr>
          <w:rFonts w:eastAsia="Arial"/>
        </w:rPr>
      </w:pPr>
      <w:r w:rsidRPr="005E3695">
        <w:rPr>
          <w:rFonts w:eastAsia="Arial"/>
        </w:rPr>
        <w:t>A universalização do acesso ao saneamento básico, com quantidade, qualidade, igualdade, continuidade e controle social é um desafio que o poder público municipal, como titular destes serviços, deve encarar como um dos mais significativos.</w:t>
      </w:r>
    </w:p>
    <w:p w14:paraId="3E75A151" w14:textId="77777777" w:rsidR="00317FBA" w:rsidRPr="005E3695" w:rsidRDefault="00317FBA" w:rsidP="00317FBA">
      <w:pPr>
        <w:rPr>
          <w:rFonts w:eastAsia="Arial"/>
        </w:rPr>
      </w:pPr>
      <w:r w:rsidRPr="005E3695">
        <w:rPr>
          <w:rFonts w:eastAsia="Arial"/>
        </w:rPr>
        <w:t xml:space="preserve">Nesse sentido, o PMSB é uma importante ferramenta de planejamento, devendo contemplar ações e metas para que a gestão promova melhorias nas condições sanitárias e ambientais do município e, consequentemente, da qualidade de vida da população. </w:t>
      </w:r>
    </w:p>
    <w:p w14:paraId="77217D22" w14:textId="4A9B9323" w:rsidR="005D0177" w:rsidRPr="005E3D4B" w:rsidRDefault="00317FBA" w:rsidP="005D0177">
      <w:pPr>
        <w:rPr>
          <w:rFonts w:eastAsia="Arial"/>
        </w:rPr>
      </w:pPr>
      <w:r w:rsidRPr="54DCE940">
        <w:rPr>
          <w:rFonts w:eastAsia="Arial"/>
        </w:rPr>
        <w:t>Possuir o PMSB atualizado é condição indispensável para dar as diretrizes dos contratos de prestação de serviços públicos de saneamento básico e assegura a adequada cobertura e qualidade dos serviços prestados, conforme a Lei 14.026 de 15 de julho de 2020.</w:t>
      </w:r>
      <w:r w:rsidR="005D0177" w:rsidRPr="54DCE940">
        <w:rPr>
          <w:rFonts w:eastAsia="Arial"/>
        </w:rPr>
        <w:t xml:space="preserve"> </w:t>
      </w:r>
      <w:r w:rsidR="005D0177" w:rsidRPr="005E3D4B">
        <w:rPr>
          <w:rFonts w:eastAsia="Arial"/>
        </w:rPr>
        <w:t xml:space="preserve">Neste sentido, a legislação em vigor determina que os planos deverão ser revistos periodicamente, em prazo não superior a 10 anos. </w:t>
      </w:r>
    </w:p>
    <w:p w14:paraId="2A7B4E2B" w14:textId="268938E0" w:rsidR="00317FBA" w:rsidRPr="005E3695" w:rsidRDefault="005D0177" w:rsidP="00317FBA">
      <w:pPr>
        <w:rPr>
          <w:rFonts w:eastAsia="Arial"/>
        </w:rPr>
      </w:pPr>
      <w:r w:rsidRPr="005E3D4B">
        <w:rPr>
          <w:rFonts w:eastAsia="Arial"/>
        </w:rPr>
        <w:t>Além disso, o</w:t>
      </w:r>
      <w:r w:rsidR="00317FBA" w:rsidRPr="005E3D4B">
        <w:rPr>
          <w:rFonts w:eastAsia="Arial"/>
        </w:rPr>
        <w:t xml:space="preserve"> aumento populacional</w:t>
      </w:r>
      <w:r w:rsidR="00317FBA" w:rsidRPr="005E3695">
        <w:rPr>
          <w:rFonts w:eastAsia="Arial"/>
        </w:rPr>
        <w:t xml:space="preserve"> e a concentração urbana, têm causado demandas crescentes para a expansão dos serviços de água e esgoto no país, principalmente pela população urbana mais vulnerável que sofre com a falta destes serviços. </w:t>
      </w:r>
    </w:p>
    <w:p w14:paraId="57729B04" w14:textId="77777777" w:rsidR="00317FBA" w:rsidRPr="005E3695" w:rsidRDefault="00317FBA" w:rsidP="00317FBA">
      <w:pPr>
        <w:rPr>
          <w:rFonts w:eastAsia="Arial"/>
        </w:rPr>
      </w:pPr>
      <w:r w:rsidRPr="005E3695">
        <w:rPr>
          <w:rFonts w:eastAsia="Arial"/>
        </w:rPr>
        <w:t>Todos os fatores aqui relatados justificam a relevância da revisão do PMSB no município de (</w:t>
      </w:r>
      <w:r w:rsidRPr="005E3695">
        <w:rPr>
          <w:rFonts w:eastAsia="Arial"/>
          <w:highlight w:val="yellow"/>
        </w:rPr>
        <w:t>nome do município</w:t>
      </w:r>
      <w:r w:rsidRPr="005E3695">
        <w:rPr>
          <w:rFonts w:eastAsia="Arial"/>
        </w:rPr>
        <w:t xml:space="preserve">), além da necessidade de compatibilizá-lo com os novos parâmetros da Lei 14.026 de 15 de julho de 2020, contemplando metas de investimentos, indicadores de desempenho e mecanismos de aferição de resultados. </w:t>
      </w:r>
    </w:p>
    <w:p w14:paraId="59750491" w14:textId="53B5F235" w:rsidR="00640379" w:rsidRPr="005E3D4B" w:rsidRDefault="00317FBA" w:rsidP="00317FBA">
      <w:pPr>
        <w:rPr>
          <w:rFonts w:eastAsia="Arial"/>
        </w:rPr>
      </w:pPr>
      <w:r w:rsidRPr="005E3695">
        <w:rPr>
          <w:rFonts w:eastAsia="Arial"/>
        </w:rPr>
        <w:t xml:space="preserve">A </w:t>
      </w:r>
      <w:r w:rsidR="00640379" w:rsidRPr="005E3695">
        <w:rPr>
          <w:rFonts w:eastAsia="Arial"/>
        </w:rPr>
        <w:t>r</w:t>
      </w:r>
      <w:r w:rsidRPr="005E3695">
        <w:rPr>
          <w:rFonts w:eastAsia="Arial"/>
        </w:rPr>
        <w:t xml:space="preserve">evisão do PMSB deve buscar a atualização dos dados gerais e de saneamento no </w:t>
      </w:r>
      <w:r w:rsidRPr="005E3D4B">
        <w:rPr>
          <w:rFonts w:eastAsia="Arial"/>
        </w:rPr>
        <w:t>município,</w:t>
      </w:r>
      <w:r w:rsidR="00640379" w:rsidRPr="005E3D4B">
        <w:rPr>
          <w:rFonts w:eastAsia="Arial"/>
        </w:rPr>
        <w:t xml:space="preserve"> bem como</w:t>
      </w:r>
      <w:r w:rsidR="002F7D3C" w:rsidRPr="005E3D4B">
        <w:rPr>
          <w:rFonts w:eastAsia="Arial"/>
        </w:rPr>
        <w:t xml:space="preserve"> levantar</w:t>
      </w:r>
      <w:r w:rsidR="00640379" w:rsidRPr="005E3D4B">
        <w:rPr>
          <w:rFonts w:eastAsia="Arial"/>
        </w:rPr>
        <w:t xml:space="preserve"> </w:t>
      </w:r>
      <w:r w:rsidR="002F7D3C" w:rsidRPr="005E3D4B">
        <w:rPr>
          <w:rFonts w:eastAsia="Arial"/>
        </w:rPr>
        <w:t>novos dados e necessidades do município</w:t>
      </w:r>
      <w:r w:rsidRPr="005E3D4B">
        <w:rPr>
          <w:rFonts w:eastAsia="Arial"/>
        </w:rPr>
        <w:t xml:space="preserve"> principalmente observando o crescimento da região e verificar o atingimento das metas estabelecidas no PMSB atual. </w:t>
      </w:r>
    </w:p>
    <w:p w14:paraId="2EFACE92" w14:textId="6A173653" w:rsidR="00640379" w:rsidRPr="005E3D4B" w:rsidRDefault="00640379" w:rsidP="00E76E6D">
      <w:pPr>
        <w:ind w:left="1416"/>
        <w:rPr>
          <w:rFonts w:eastAsia="Arial"/>
          <w:i/>
        </w:rPr>
      </w:pPr>
      <w:r w:rsidRPr="005E3D4B">
        <w:rPr>
          <w:rFonts w:eastAsia="Arial"/>
          <w:i/>
        </w:rPr>
        <w:t>É importante sublinhar que revisão é diferente de avaliação, ainda que sejam tarefas totalmente complementares. A revisão de um PMSB pode ocorrer inclusive fora dos requisitos legais em termos de periodicidade quando, por exemplo, o município for afetado por algum tipo de desastre</w:t>
      </w:r>
      <w:r w:rsidRPr="005E3D4B">
        <w:rPr>
          <w:rFonts w:eastAsia="Arial"/>
          <w:i/>
          <w:iCs/>
        </w:rPr>
        <w:t xml:space="preserve"> [...]</w:t>
      </w:r>
      <w:r w:rsidRPr="005E3D4B">
        <w:rPr>
          <w:rFonts w:eastAsia="Arial"/>
          <w:i/>
        </w:rPr>
        <w:t xml:space="preserve"> ou</w:t>
      </w:r>
      <w:r w:rsidRPr="005E3D4B">
        <w:rPr>
          <w:rFonts w:eastAsia="Arial"/>
          <w:i/>
          <w:iCs/>
        </w:rPr>
        <w:t>,</w:t>
      </w:r>
      <w:r w:rsidRPr="005E3D4B">
        <w:rPr>
          <w:rFonts w:eastAsia="Arial"/>
          <w:i/>
        </w:rPr>
        <w:t xml:space="preserve"> ainda, se o município for impactado pela chegada de algum empreendimento de grande porte (ou por algum tipo de fluxo migratório, ocasionando um incremento populacional significativo no espaço de tempo menor do que aquele previsto em lei.</w:t>
      </w:r>
      <w:r w:rsidRPr="005E3D4B">
        <w:rPr>
          <w:rFonts w:eastAsia="Arial"/>
          <w:i/>
          <w:iCs/>
        </w:rPr>
        <w:t xml:space="preserve"> [...] a</w:t>
      </w:r>
      <w:r w:rsidR="73B87E27" w:rsidRPr="005E3D4B">
        <w:rPr>
          <w:rFonts w:eastAsia="Arial"/>
          <w:i/>
          <w:iCs/>
        </w:rPr>
        <w:t xml:space="preserve"> revisão </w:t>
      </w:r>
      <w:r w:rsidR="73B87E27" w:rsidRPr="005E3D4B">
        <w:rPr>
          <w:rFonts w:eastAsia="Arial"/>
          <w:i/>
          <w:iCs/>
        </w:rPr>
        <w:lastRenderedPageBreak/>
        <w:t xml:space="preserve">depende diretamente dos resultados da sistemática adotada pelo município para fazer o acompanhamento e a avaliação, inclusive, prevista no próprio Plano. A avaliação do PMSB em si visa verificar o atendimento aos objetivos, metas e resultados esperados. </w:t>
      </w:r>
      <w:r w:rsidRPr="005E3D4B">
        <w:rPr>
          <w:rFonts w:eastAsia="Arial"/>
          <w:i/>
          <w:iCs/>
        </w:rPr>
        <w:t>(FUNASA, 2020, p. 10)</w:t>
      </w:r>
    </w:p>
    <w:p w14:paraId="3C62ED15" w14:textId="70B4FB22" w:rsidR="0074547F" w:rsidRPr="005E3695" w:rsidRDefault="0074547F" w:rsidP="0074547F">
      <w:pPr>
        <w:suppressAutoHyphens/>
        <w:autoSpaceDE/>
        <w:autoSpaceDN/>
        <w:adjustRightInd/>
        <w:spacing w:after="120"/>
        <w:rPr>
          <w:rFonts w:eastAsia="Arial"/>
        </w:rPr>
      </w:pPr>
      <w:r w:rsidRPr="005E3D4B">
        <w:rPr>
          <w:rFonts w:eastAsia="Arial"/>
        </w:rPr>
        <w:t>Assim, somente com essa avaliação, é possível a revisão do Plano</w:t>
      </w:r>
      <w:r w:rsidRPr="005E3695">
        <w:rPr>
          <w:rFonts w:eastAsia="Arial"/>
        </w:rPr>
        <w:t>.</w:t>
      </w:r>
    </w:p>
    <w:p w14:paraId="28F70B29" w14:textId="77777777" w:rsidR="0074547F" w:rsidRPr="005E3695" w:rsidRDefault="0074547F" w:rsidP="00640379">
      <w:pPr>
        <w:rPr>
          <w:rFonts w:eastAsia="Arial"/>
        </w:rPr>
      </w:pPr>
    </w:p>
    <w:p w14:paraId="2524D4CF" w14:textId="1C512785" w:rsidR="00994062" w:rsidRPr="005E3695" w:rsidRDefault="00994062" w:rsidP="00994062">
      <w:pPr>
        <w:spacing w:before="120" w:after="120"/>
        <w:rPr>
          <w:noProof/>
        </w:rPr>
      </w:pPr>
    </w:p>
    <w:p w14:paraId="387114BF" w14:textId="70E474F7" w:rsidR="004855DB" w:rsidRPr="004855DB" w:rsidRDefault="00241E1D">
      <w:pPr>
        <w:pStyle w:val="Ttulo1"/>
      </w:pPr>
      <w:bookmarkStart w:id="6" w:name="_Toc2850631"/>
      <w:bookmarkStart w:id="7" w:name="_Toc19709598"/>
      <w:r w:rsidRPr="004855DB">
        <w:t>Objet</w:t>
      </w:r>
      <w:r w:rsidR="00A31DC0" w:rsidRPr="004855DB">
        <w:t>ivo</w:t>
      </w:r>
      <w:bookmarkEnd w:id="6"/>
      <w:bookmarkEnd w:id="7"/>
      <w:r w:rsidR="00B63A5E" w:rsidRPr="004855DB">
        <w:t>s</w:t>
      </w:r>
    </w:p>
    <w:p w14:paraId="6432C1E2" w14:textId="7B5131D5" w:rsidR="00673698" w:rsidRPr="005E3D4B" w:rsidRDefault="00FB5A7F">
      <w:pPr>
        <w:pStyle w:val="Ttulo2"/>
      </w:pPr>
      <w:r w:rsidRPr="00B03E5B">
        <w:t>OBJETIVO</w:t>
      </w:r>
      <w:r w:rsidRPr="005E3D4B">
        <w:t xml:space="preserve"> GERAL</w:t>
      </w:r>
    </w:p>
    <w:p w14:paraId="26F693F5" w14:textId="58755DA1" w:rsidR="002F7D3C" w:rsidRPr="005E3D4B" w:rsidRDefault="002F7D3C" w:rsidP="00020FAA">
      <w:pPr>
        <w:rPr>
          <w:rFonts w:eastAsia="Arial"/>
        </w:rPr>
      </w:pPr>
      <w:r w:rsidRPr="005E3D4B">
        <w:rPr>
          <w:rFonts w:eastAsia="Arial"/>
        </w:rPr>
        <w:t>O objetivo deste TR é a contratação de empresa para a elaboração da revisão do PMSB do município de (nome do município</w:t>
      </w:r>
      <w:r w:rsidR="00020FAA" w:rsidRPr="005E3D4B">
        <w:rPr>
          <w:rFonts w:eastAsia="Arial"/>
        </w:rPr>
        <w:t>).</w:t>
      </w:r>
    </w:p>
    <w:p w14:paraId="687E403F" w14:textId="77777777" w:rsidR="007E7A30" w:rsidRPr="005E3D4B" w:rsidRDefault="007E7A30" w:rsidP="00CD6391">
      <w:pPr>
        <w:spacing w:before="120" w:after="120"/>
        <w:rPr>
          <w:noProof/>
        </w:rPr>
      </w:pPr>
    </w:p>
    <w:p w14:paraId="7ED1EAD7" w14:textId="0E48A415" w:rsidR="00FB5A7F" w:rsidRPr="005E3D4B" w:rsidRDefault="00FB5A7F">
      <w:pPr>
        <w:pStyle w:val="Ttulo2"/>
      </w:pPr>
      <w:r w:rsidRPr="005E3D4B">
        <w:t>OBJETIVOS ESPECÍFICOS</w:t>
      </w:r>
    </w:p>
    <w:p w14:paraId="21BAFBB0" w14:textId="77777777" w:rsidR="00EA3809" w:rsidRPr="005E3D4B" w:rsidRDefault="00EA3809" w:rsidP="00EA3809">
      <w:pPr>
        <w:rPr>
          <w:rFonts w:eastAsia="Arial"/>
        </w:rPr>
      </w:pPr>
      <w:r w:rsidRPr="005E3D4B">
        <w:rPr>
          <w:rFonts w:eastAsia="Arial"/>
        </w:rPr>
        <w:t>A revisão do PMSB tem por objetivos:</w:t>
      </w:r>
    </w:p>
    <w:p w14:paraId="4953A06D" w14:textId="28A1BCB9" w:rsidR="006738F2" w:rsidRPr="005E3D4B" w:rsidRDefault="006738F2">
      <w:pPr>
        <w:pStyle w:val="itemizao"/>
        <w:numPr>
          <w:ilvl w:val="0"/>
          <w:numId w:val="17"/>
        </w:numPr>
        <w:suppressAutoHyphens/>
        <w:rPr>
          <w:rFonts w:eastAsia="Arial"/>
        </w:rPr>
      </w:pPr>
      <w:r w:rsidRPr="005E3D4B">
        <w:rPr>
          <w:rFonts w:eastAsia="Arial"/>
        </w:rPr>
        <w:t>Revisar e atualizar o Plano de Saneamento Básico do município de (colocar nome do município), identificando a atual situação das ações nele propostas;</w:t>
      </w:r>
    </w:p>
    <w:p w14:paraId="108C2ADD" w14:textId="70EED116" w:rsidR="006738F2" w:rsidRPr="005E3D4B" w:rsidRDefault="006738F2">
      <w:pPr>
        <w:pStyle w:val="itemizao"/>
        <w:numPr>
          <w:ilvl w:val="1"/>
          <w:numId w:val="17"/>
        </w:numPr>
        <w:spacing w:before="0" w:after="160"/>
        <w:rPr>
          <w:rFonts w:eastAsia="Arial"/>
          <w:i/>
        </w:rPr>
      </w:pPr>
      <w:r w:rsidRPr="005E3D4B">
        <w:rPr>
          <w:rFonts w:eastAsia="Arial"/>
          <w:i/>
        </w:rPr>
        <w:t>corrigir distorções, aprimorar as propostas e adequar metas e ações do Plano à realidade constatada na Sistemática de Acompanhamento e Avaliação (FUNASA, 2020);</w:t>
      </w:r>
    </w:p>
    <w:p w14:paraId="6C55199A" w14:textId="5F068F26" w:rsidR="006738F2" w:rsidRPr="005E3D4B" w:rsidRDefault="006738F2">
      <w:pPr>
        <w:pStyle w:val="itemizao"/>
        <w:numPr>
          <w:ilvl w:val="1"/>
          <w:numId w:val="17"/>
        </w:numPr>
        <w:spacing w:before="0" w:after="160"/>
        <w:rPr>
          <w:rFonts w:eastAsia="Arial"/>
          <w:i/>
        </w:rPr>
      </w:pPr>
      <w:r w:rsidRPr="005E3D4B">
        <w:rPr>
          <w:rFonts w:eastAsia="Arial"/>
          <w:i/>
        </w:rPr>
        <w:t>identificar se alguma meta não foi/não será alcançada e, caso isso ocorra, avaliar os motivos, indicar os responsáveis e considerar propostas alternativas e seus impactos em termos de prazo e custo</w:t>
      </w:r>
      <w:r w:rsidR="73B87E27" w:rsidRPr="005E3D4B">
        <w:rPr>
          <w:rFonts w:eastAsia="Arial"/>
          <w:i/>
        </w:rPr>
        <w:t xml:space="preserve"> (FUNASA, 2020)</w:t>
      </w:r>
      <w:r w:rsidRPr="005E3D4B">
        <w:rPr>
          <w:rFonts w:eastAsia="Arial"/>
          <w:i/>
        </w:rPr>
        <w:t>;</w:t>
      </w:r>
    </w:p>
    <w:p w14:paraId="5FD1D95A" w14:textId="4ADB8C1C" w:rsidR="006738F2" w:rsidRPr="005E3D4B" w:rsidRDefault="006738F2">
      <w:pPr>
        <w:pStyle w:val="itemizao"/>
        <w:numPr>
          <w:ilvl w:val="1"/>
          <w:numId w:val="17"/>
        </w:numPr>
        <w:spacing w:before="0" w:after="160"/>
        <w:rPr>
          <w:rFonts w:eastAsia="Arial"/>
          <w:i/>
        </w:rPr>
      </w:pPr>
      <w:r w:rsidRPr="005E3D4B">
        <w:rPr>
          <w:rFonts w:eastAsia="Arial"/>
          <w:i/>
        </w:rPr>
        <w:t xml:space="preserve">identificar se alguma das previsões de investimento não foi/não será cumprida e, caso isso ocorra, avaliar os motivos, indicar os responsáveis e considerar propostas alternativas e seus impactos em termos de prazo e custo </w:t>
      </w:r>
      <w:r w:rsidR="73B87E27" w:rsidRPr="005E3D4B">
        <w:rPr>
          <w:rFonts w:eastAsia="Arial"/>
          <w:i/>
        </w:rPr>
        <w:t>(FUNASA, 2020);</w:t>
      </w:r>
    </w:p>
    <w:p w14:paraId="283E5702" w14:textId="77777777" w:rsidR="006738F2" w:rsidRPr="005E3D4B" w:rsidRDefault="006738F2">
      <w:pPr>
        <w:pStyle w:val="itemizao"/>
        <w:numPr>
          <w:ilvl w:val="0"/>
          <w:numId w:val="17"/>
        </w:numPr>
        <w:suppressAutoHyphens/>
        <w:rPr>
          <w:rFonts w:eastAsia="Arial"/>
        </w:rPr>
      </w:pPr>
      <w:r w:rsidRPr="005E3D4B">
        <w:rPr>
          <w:rFonts w:eastAsia="Arial"/>
        </w:rPr>
        <w:t>Realizar o diagnóstico da situação atual dos serviços de saneamento no município e estudar as alternativas e soluções dos problemas encontrados;</w:t>
      </w:r>
    </w:p>
    <w:p w14:paraId="7A9CA04B" w14:textId="77777777" w:rsidR="006738F2" w:rsidRPr="005E3D4B" w:rsidRDefault="006738F2">
      <w:pPr>
        <w:pStyle w:val="itemizao"/>
        <w:numPr>
          <w:ilvl w:val="0"/>
          <w:numId w:val="17"/>
        </w:numPr>
        <w:suppressAutoHyphens/>
        <w:rPr>
          <w:rFonts w:eastAsia="Arial"/>
        </w:rPr>
      </w:pPr>
      <w:r w:rsidRPr="005E3D4B">
        <w:rPr>
          <w:rFonts w:eastAsia="Arial"/>
        </w:rPr>
        <w:t>Propor intervenções e melhorias nos sistemas de água, esgoto, resíduos sólidos e drenagem urbana com objetivos e metas de curto, médio e longo prazo para a universalização;</w:t>
      </w:r>
    </w:p>
    <w:p w14:paraId="65BE62C4" w14:textId="77777777" w:rsidR="006738F2" w:rsidRPr="005E3D4B" w:rsidRDefault="006738F2">
      <w:pPr>
        <w:pStyle w:val="itemizao"/>
        <w:numPr>
          <w:ilvl w:val="0"/>
          <w:numId w:val="17"/>
        </w:numPr>
        <w:suppressAutoHyphens/>
        <w:rPr>
          <w:rFonts w:eastAsia="Arial"/>
        </w:rPr>
      </w:pPr>
      <w:r w:rsidRPr="005E3D4B">
        <w:rPr>
          <w:rFonts w:eastAsia="Arial"/>
        </w:rPr>
        <w:lastRenderedPageBreak/>
        <w:t>Propor programas, projetos e ações necessárias para atingir os objetivos e as metas incluindo os investimentos necessários e possíveis fontes de financiamento;</w:t>
      </w:r>
    </w:p>
    <w:p w14:paraId="53DFED6B" w14:textId="77777777" w:rsidR="006738F2" w:rsidRPr="005E3D4B" w:rsidRDefault="006738F2">
      <w:pPr>
        <w:pStyle w:val="itemizao"/>
        <w:numPr>
          <w:ilvl w:val="0"/>
          <w:numId w:val="17"/>
        </w:numPr>
        <w:suppressAutoHyphens/>
        <w:rPr>
          <w:rFonts w:eastAsia="Arial"/>
        </w:rPr>
      </w:pPr>
      <w:r w:rsidRPr="005E3D4B">
        <w:rPr>
          <w:rFonts w:eastAsia="Arial"/>
        </w:rPr>
        <w:t>Implementar mecanismos e procedimentos para avaliação sistemática da eficiência e eficácia das ações programadas;</w:t>
      </w:r>
    </w:p>
    <w:p w14:paraId="50A3F125" w14:textId="77777777" w:rsidR="006738F2" w:rsidRPr="005E3D4B" w:rsidRDefault="006738F2">
      <w:pPr>
        <w:pStyle w:val="itemizao"/>
        <w:numPr>
          <w:ilvl w:val="0"/>
          <w:numId w:val="17"/>
        </w:numPr>
        <w:suppressAutoHyphens/>
        <w:rPr>
          <w:rFonts w:eastAsia="Arial"/>
        </w:rPr>
      </w:pPr>
      <w:r w:rsidRPr="005E3D4B">
        <w:rPr>
          <w:rFonts w:eastAsia="Arial"/>
        </w:rPr>
        <w:t>Estabelecer metas e indicadores de desempenho e mecanismos de aferição de resultados, a serem obrigatoriamente observados na execução dos serviços prestados de forma direta ou por concessão;</w:t>
      </w:r>
    </w:p>
    <w:p w14:paraId="3C66F906" w14:textId="77777777" w:rsidR="006738F2" w:rsidRPr="005E3D4B" w:rsidRDefault="006738F2">
      <w:pPr>
        <w:pStyle w:val="itemizao"/>
        <w:numPr>
          <w:ilvl w:val="0"/>
          <w:numId w:val="17"/>
        </w:numPr>
        <w:suppressAutoHyphens/>
        <w:rPr>
          <w:rFonts w:eastAsia="Arial"/>
        </w:rPr>
      </w:pPr>
      <w:r w:rsidRPr="005E3D4B">
        <w:rPr>
          <w:rFonts w:eastAsia="Arial"/>
        </w:rPr>
        <w:t>Subsidiar os estudos com dados e informações que demonstrem a viabilidade técnica e econômico-financeira da prestação dos serviços.</w:t>
      </w:r>
    </w:p>
    <w:p w14:paraId="71DE0AA2" w14:textId="77777777" w:rsidR="006738F2" w:rsidRPr="005E3695" w:rsidRDefault="006738F2" w:rsidP="006738F2">
      <w:pPr>
        <w:pStyle w:val="PargrafodaLista"/>
        <w:spacing w:line="276" w:lineRule="auto"/>
        <w:ind w:left="1429" w:firstLine="0"/>
        <w:contextualSpacing w:val="0"/>
        <w:rPr>
          <w:rFonts w:ascii="Arial" w:eastAsia="Arial" w:hAnsi="Arial" w:cs="Arial"/>
        </w:rPr>
      </w:pPr>
    </w:p>
    <w:p w14:paraId="71A30666" w14:textId="4F6533E9" w:rsidR="00464B2D" w:rsidRPr="005E3695" w:rsidRDefault="00464B2D">
      <w:pPr>
        <w:pStyle w:val="Ttulo1"/>
      </w:pPr>
      <w:bookmarkStart w:id="8" w:name="_Toc2850632"/>
      <w:bookmarkStart w:id="9" w:name="_Toc19709599"/>
      <w:r w:rsidRPr="005E3695">
        <w:t>Dotação orçamentária</w:t>
      </w:r>
      <w:bookmarkEnd w:id="8"/>
      <w:bookmarkEnd w:id="9"/>
    </w:p>
    <w:p w14:paraId="4DFAF031" w14:textId="712D5B92" w:rsidR="00C342E1" w:rsidRPr="005E3695" w:rsidRDefault="007052F0" w:rsidP="00800650">
      <w:pPr>
        <w:spacing w:before="120" w:after="120"/>
        <w:rPr>
          <w:lang w:eastAsia="pt-BR"/>
        </w:rPr>
      </w:pPr>
      <w:r w:rsidRPr="005513FA">
        <w:rPr>
          <w:highlight w:val="yellow"/>
          <w:lang w:eastAsia="pt-BR"/>
        </w:rPr>
        <w:t>Esse tópico deverá ser preenchido pela &lt;PREFEITUR</w:t>
      </w:r>
      <w:r w:rsidR="00585137" w:rsidRPr="005513FA">
        <w:rPr>
          <w:highlight w:val="yellow"/>
          <w:lang w:eastAsia="pt-BR"/>
        </w:rPr>
        <w:t xml:space="preserve">A / </w:t>
      </w:r>
      <w:r w:rsidRPr="005513FA">
        <w:rPr>
          <w:highlight w:val="yellow"/>
          <w:lang w:eastAsia="pt-BR"/>
        </w:rPr>
        <w:t>AUTARQUIA&gt; e deverá ser baseado na fonte do recurso a ser utilizada na contratação d</w:t>
      </w:r>
      <w:r w:rsidR="00EA3809" w:rsidRPr="005513FA">
        <w:rPr>
          <w:highlight w:val="yellow"/>
          <w:lang w:eastAsia="pt-BR"/>
        </w:rPr>
        <w:t>a elaboração da revisão do PMSB.</w:t>
      </w:r>
      <w:r w:rsidRPr="005513FA">
        <w:rPr>
          <w:highlight w:val="yellow"/>
          <w:lang w:eastAsia="pt-BR"/>
        </w:rPr>
        <w:t xml:space="preserve"> </w:t>
      </w:r>
      <w:r w:rsidR="00EA3809" w:rsidRPr="005513FA">
        <w:rPr>
          <w:highlight w:val="yellow"/>
          <w:lang w:eastAsia="pt-BR"/>
        </w:rPr>
        <w:t>D</w:t>
      </w:r>
      <w:r w:rsidRPr="005513FA">
        <w:rPr>
          <w:highlight w:val="yellow"/>
          <w:lang w:eastAsia="pt-BR"/>
        </w:rPr>
        <w:t>ependerá de captação de recursos federais ou estaduais (FONTES FINANCIADORAS) ou recurso próprio da administração pública</w:t>
      </w:r>
      <w:r w:rsidR="00585137" w:rsidRPr="005513FA">
        <w:rPr>
          <w:highlight w:val="yellow"/>
          <w:lang w:eastAsia="pt-BR"/>
        </w:rPr>
        <w:t>.</w:t>
      </w:r>
    </w:p>
    <w:p w14:paraId="741EDE7B" w14:textId="77777777" w:rsidR="0074547F" w:rsidRPr="005E3695" w:rsidRDefault="0074547F" w:rsidP="00800650">
      <w:pPr>
        <w:spacing w:before="120" w:after="120"/>
        <w:rPr>
          <w:lang w:eastAsia="pt-BR"/>
        </w:rPr>
      </w:pPr>
    </w:p>
    <w:p w14:paraId="6A29BB54" w14:textId="58B09913" w:rsidR="00241E1D" w:rsidRDefault="00BD423B">
      <w:pPr>
        <w:pStyle w:val="Ttulo1"/>
      </w:pPr>
      <w:bookmarkStart w:id="10" w:name="_Toc2850633"/>
      <w:bookmarkStart w:id="11" w:name="_Toc19709600"/>
      <w:r w:rsidRPr="0089560A">
        <w:t>Escopo dos serviços</w:t>
      </w:r>
      <w:bookmarkEnd w:id="10"/>
      <w:bookmarkEnd w:id="11"/>
    </w:p>
    <w:p w14:paraId="1CF36FBF" w14:textId="23B03A2C" w:rsidR="005B59A1" w:rsidRPr="005E3D4B" w:rsidRDefault="005B59A1" w:rsidP="005B59A1">
      <w:pPr>
        <w:rPr>
          <w:lang w:eastAsia="pt-BR"/>
        </w:rPr>
      </w:pPr>
      <w:bookmarkStart w:id="12" w:name="_Toc2850634"/>
      <w:bookmarkStart w:id="13" w:name="_Toc19709607"/>
      <w:r w:rsidRPr="005E3D4B">
        <w:rPr>
          <w:rFonts w:eastAsia="Arial"/>
        </w:rPr>
        <w:t xml:space="preserve">A revisão do PMSB deverá </w:t>
      </w:r>
      <w:r w:rsidR="005B573F" w:rsidRPr="005E3D4B">
        <w:rPr>
          <w:rFonts w:eastAsia="Arial"/>
        </w:rPr>
        <w:t xml:space="preserve">seguir a Lei Federal nº 11.445/2007 e a Lei Federal nº 14.026/2020 e </w:t>
      </w:r>
      <w:r w:rsidRPr="005E3D4B">
        <w:rPr>
          <w:rFonts w:eastAsia="Arial"/>
        </w:rPr>
        <w:t xml:space="preserve">ser compatível com outros planos </w:t>
      </w:r>
      <w:r w:rsidRPr="005E3D4B">
        <w:rPr>
          <w:lang w:eastAsia="pt-BR"/>
        </w:rPr>
        <w:t>existentes e haver articulação com as políticas existentes.</w:t>
      </w:r>
    </w:p>
    <w:p w14:paraId="7431923D" w14:textId="2BFF0B06" w:rsidR="005B59A1" w:rsidRPr="005E3D4B" w:rsidRDefault="005B59A1" w:rsidP="005B59A1">
      <w:pPr>
        <w:rPr>
          <w:lang w:eastAsia="pt-BR"/>
        </w:rPr>
      </w:pPr>
      <w:r w:rsidRPr="005E3D4B">
        <w:rPr>
          <w:rFonts w:eastAsia="Arial"/>
        </w:rPr>
        <w:t>Assim sendo, a presente revisão do PMSB deverá observar</w:t>
      </w:r>
      <w:r w:rsidR="005B573F" w:rsidRPr="005E3D4B">
        <w:rPr>
          <w:rFonts w:eastAsia="Arial"/>
        </w:rPr>
        <w:t xml:space="preserve"> também</w:t>
      </w:r>
      <w:r w:rsidRPr="005E3D4B">
        <w:rPr>
          <w:rFonts w:eastAsia="Arial"/>
        </w:rPr>
        <w:t xml:space="preserve"> as diretrizes da:</w:t>
      </w:r>
    </w:p>
    <w:p w14:paraId="2CC42825" w14:textId="77777777" w:rsidR="005B59A1" w:rsidRPr="005E3D4B" w:rsidRDefault="005B59A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D4B">
        <w:rPr>
          <w:rFonts w:ascii="Arial" w:eastAsia="Arial" w:hAnsi="Arial" w:cs="Arial"/>
        </w:rPr>
        <w:t xml:space="preserve">Política Nacional de Resíduos Sólidos (Lei nº 12.305/2010); </w:t>
      </w:r>
    </w:p>
    <w:p w14:paraId="7C44E230" w14:textId="77777777" w:rsidR="005B59A1" w:rsidRPr="005E3D4B" w:rsidRDefault="005B59A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D4B">
        <w:rPr>
          <w:rFonts w:ascii="Arial" w:eastAsia="Arial" w:hAnsi="Arial" w:cs="Arial"/>
        </w:rPr>
        <w:t>Plano das Bacias PCJ 2020-2035.</w:t>
      </w:r>
    </w:p>
    <w:p w14:paraId="44812C47" w14:textId="778E99F8" w:rsidR="00020FAA" w:rsidRPr="005E3D4B" w:rsidRDefault="005B59A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D4B">
        <w:rPr>
          <w:rFonts w:ascii="Arial" w:eastAsia="Arial" w:hAnsi="Arial" w:cs="Arial"/>
        </w:rPr>
        <w:t>Plano Diretor Municipal</w:t>
      </w:r>
    </w:p>
    <w:p w14:paraId="34B5C3DE" w14:textId="40201A75" w:rsidR="00315841" w:rsidRPr="005E3695" w:rsidRDefault="00315841" w:rsidP="00315841">
      <w:pPr>
        <w:suppressAutoHyphens/>
        <w:autoSpaceDE/>
        <w:autoSpaceDN/>
        <w:adjustRightInd/>
        <w:spacing w:after="120"/>
        <w:rPr>
          <w:rFonts w:eastAsia="Arial"/>
        </w:rPr>
      </w:pPr>
    </w:p>
    <w:p w14:paraId="66C3FA89" w14:textId="77777777" w:rsidR="00315841" w:rsidRPr="005E3695" w:rsidRDefault="00315841" w:rsidP="00315841">
      <w:pPr>
        <w:rPr>
          <w:rFonts w:eastAsia="Arial"/>
        </w:rPr>
      </w:pPr>
      <w:r w:rsidRPr="005E3695">
        <w:rPr>
          <w:rFonts w:eastAsia="Arial"/>
        </w:rPr>
        <w:t>A execução dos serviços a serem contratados deverá satisfazer o cumprimento das etapas estabelecidas no item a seguir, atendendo a seguinte sequência:</w:t>
      </w:r>
    </w:p>
    <w:p w14:paraId="076F442C" w14:textId="77777777" w:rsidR="00315841" w:rsidRPr="005E3695" w:rsidRDefault="00315841">
      <w:pPr>
        <w:pStyle w:val="itemizao"/>
        <w:numPr>
          <w:ilvl w:val="0"/>
          <w:numId w:val="18"/>
        </w:numPr>
        <w:suppressAutoHyphens/>
        <w:rPr>
          <w:rFonts w:eastAsia="Arial"/>
        </w:rPr>
      </w:pPr>
      <w:r w:rsidRPr="005E3695">
        <w:rPr>
          <w:rFonts w:eastAsia="Arial"/>
        </w:rPr>
        <w:t>Plano de Mobilização Social</w:t>
      </w:r>
    </w:p>
    <w:p w14:paraId="5296FCC3" w14:textId="77777777" w:rsidR="00315841" w:rsidRPr="005E3695" w:rsidRDefault="00315841">
      <w:pPr>
        <w:pStyle w:val="itemizao"/>
        <w:numPr>
          <w:ilvl w:val="0"/>
          <w:numId w:val="18"/>
        </w:numPr>
        <w:suppressAutoHyphens/>
        <w:rPr>
          <w:rFonts w:eastAsia="Arial"/>
        </w:rPr>
      </w:pPr>
      <w:r w:rsidRPr="005E3695">
        <w:rPr>
          <w:rFonts w:eastAsia="Arial"/>
        </w:rPr>
        <w:t>Diagnóstico da Situação do Saneamento Básico;</w:t>
      </w:r>
    </w:p>
    <w:p w14:paraId="056BA833" w14:textId="77777777" w:rsidR="00315841" w:rsidRPr="005E3695" w:rsidRDefault="00315841">
      <w:pPr>
        <w:pStyle w:val="itemizao"/>
        <w:numPr>
          <w:ilvl w:val="0"/>
          <w:numId w:val="18"/>
        </w:numPr>
        <w:suppressAutoHyphens/>
        <w:rPr>
          <w:rFonts w:eastAsia="Arial"/>
        </w:rPr>
      </w:pPr>
      <w:r w:rsidRPr="005E3695">
        <w:rPr>
          <w:rFonts w:eastAsia="Arial"/>
        </w:rPr>
        <w:t>Prognósticos e alternativas para a universalização, Condicionantes, Diretrizes, Objetivos e Metas;</w:t>
      </w:r>
    </w:p>
    <w:p w14:paraId="0E205A76" w14:textId="319EE39E" w:rsidR="00315841" w:rsidRPr="005E3695" w:rsidRDefault="00315841">
      <w:pPr>
        <w:pStyle w:val="itemizao"/>
        <w:numPr>
          <w:ilvl w:val="0"/>
          <w:numId w:val="18"/>
        </w:numPr>
        <w:suppressAutoHyphens/>
        <w:rPr>
          <w:rFonts w:eastAsia="Arial"/>
        </w:rPr>
      </w:pPr>
      <w:r w:rsidRPr="005E3695">
        <w:rPr>
          <w:rFonts w:eastAsia="Arial"/>
        </w:rPr>
        <w:t>Programas, projetos e ações;</w:t>
      </w:r>
    </w:p>
    <w:p w14:paraId="0A3B219C" w14:textId="77777777" w:rsidR="00315841" w:rsidRPr="005E3695" w:rsidRDefault="00315841">
      <w:pPr>
        <w:pStyle w:val="itemizao"/>
        <w:numPr>
          <w:ilvl w:val="0"/>
          <w:numId w:val="18"/>
        </w:numPr>
        <w:suppressAutoHyphens/>
        <w:rPr>
          <w:rFonts w:eastAsia="Arial"/>
        </w:rPr>
      </w:pPr>
      <w:r w:rsidRPr="005E3695">
        <w:rPr>
          <w:rFonts w:eastAsia="Arial"/>
        </w:rPr>
        <w:t>Ações para emergência e contingências;</w:t>
      </w:r>
    </w:p>
    <w:p w14:paraId="19850EC1" w14:textId="77777777" w:rsidR="00315841" w:rsidRPr="005E3695" w:rsidRDefault="00315841">
      <w:pPr>
        <w:pStyle w:val="itemizao"/>
        <w:numPr>
          <w:ilvl w:val="0"/>
          <w:numId w:val="18"/>
        </w:numPr>
        <w:suppressAutoHyphens/>
        <w:rPr>
          <w:rFonts w:eastAsia="Arial"/>
        </w:rPr>
      </w:pPr>
      <w:r w:rsidRPr="005E3695">
        <w:rPr>
          <w:rFonts w:eastAsia="Arial"/>
        </w:rPr>
        <w:lastRenderedPageBreak/>
        <w:t>Mecanismos e procedimentos para a avaliação sistemática da eficiência, eficácia e efetividade das ações do PMSB; e</w:t>
      </w:r>
    </w:p>
    <w:p w14:paraId="2093B49E" w14:textId="77777777" w:rsidR="00315841" w:rsidRPr="005E3695" w:rsidRDefault="00315841">
      <w:pPr>
        <w:pStyle w:val="itemizao"/>
        <w:numPr>
          <w:ilvl w:val="0"/>
          <w:numId w:val="18"/>
        </w:numPr>
        <w:suppressAutoHyphens/>
        <w:rPr>
          <w:rFonts w:eastAsia="Arial"/>
        </w:rPr>
      </w:pPr>
      <w:r w:rsidRPr="005E3695">
        <w:rPr>
          <w:rFonts w:eastAsia="Arial"/>
        </w:rPr>
        <w:t>Audiência Pública e Relatório Final do PMSB.</w:t>
      </w:r>
    </w:p>
    <w:bookmarkEnd w:id="12"/>
    <w:bookmarkEnd w:id="13"/>
    <w:p w14:paraId="6DCD8F22" w14:textId="6BA3BB58" w:rsidR="00A546EC" w:rsidRPr="005E3695" w:rsidRDefault="00A546EC">
      <w:pPr>
        <w:pStyle w:val="Ttulo2"/>
      </w:pPr>
      <w:r w:rsidRPr="006877D5">
        <w:t>Abrangência</w:t>
      </w:r>
      <w:r w:rsidRPr="005E3695">
        <w:t xml:space="preserve"> </w:t>
      </w:r>
    </w:p>
    <w:p w14:paraId="7480DEF8" w14:textId="30A8A51F" w:rsidR="00020FAA" w:rsidRPr="005E3D4B" w:rsidRDefault="00867DD5" w:rsidP="00020FAA">
      <w:pPr>
        <w:spacing w:before="120" w:after="120"/>
      </w:pPr>
      <w:bookmarkStart w:id="14" w:name="_Toc2850635"/>
      <w:bookmarkStart w:id="15" w:name="_Toc19709627"/>
      <w:r w:rsidRPr="005E3D4B">
        <w:t xml:space="preserve">A elaboração do plano deve abranger todo o território (urbano e rural) do município </w:t>
      </w:r>
      <w:r w:rsidR="000D76E4" w:rsidRPr="005E3D4B">
        <w:t xml:space="preserve">de </w:t>
      </w:r>
      <w:r w:rsidR="000D76E4" w:rsidRPr="00D2577D">
        <w:rPr>
          <w:rFonts w:eastAsia="Arial"/>
          <w:highlight w:val="yellow"/>
        </w:rPr>
        <w:t>(nome do município</w:t>
      </w:r>
      <w:r w:rsidR="000D76E4" w:rsidRPr="005E3D4B">
        <w:rPr>
          <w:rFonts w:eastAsia="Arial"/>
        </w:rPr>
        <w:t>)</w:t>
      </w:r>
      <w:r w:rsidR="00020FAA" w:rsidRPr="005E3D4B">
        <w:t xml:space="preserve"> e contemplar os quatro componentes do saneamento básico, que compreende</w:t>
      </w:r>
      <w:r w:rsidR="001F3A6C" w:rsidRPr="005E3D4B">
        <w:t>m</w:t>
      </w:r>
      <w:r w:rsidR="00020FAA" w:rsidRPr="005E3D4B">
        <w:t xml:space="preserve"> o conjunto de serviços públicos, infraestruturas e instalações operacionais de:</w:t>
      </w:r>
    </w:p>
    <w:p w14:paraId="0EF6CDE7" w14:textId="0C2DB362" w:rsidR="00020FAA" w:rsidRPr="005E3D4B" w:rsidRDefault="00020FAA">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D4B">
        <w:rPr>
          <w:rFonts w:ascii="Arial" w:eastAsia="Arial" w:hAnsi="Arial" w:cs="Arial"/>
        </w:rPr>
        <w:t xml:space="preserve">abastecimento de água potável: constituído pelas atividades </w:t>
      </w:r>
      <w:r w:rsidR="00E00C88" w:rsidRPr="005E3D4B">
        <w:rPr>
          <w:rFonts w:ascii="Arial" w:eastAsia="Arial" w:hAnsi="Arial" w:cs="Arial"/>
        </w:rPr>
        <w:t>referentes à</w:t>
      </w:r>
      <w:r w:rsidRPr="005E3D4B">
        <w:rPr>
          <w:rFonts w:ascii="Arial" w:eastAsia="Arial" w:hAnsi="Arial" w:cs="Arial"/>
        </w:rPr>
        <w:t xml:space="preserve"> disponibilização e manutenção de infraestruturas e instalações operacionais necessárias ao abastecimento público de água potável, desde a captação até as ligações prediais e seus instrumentos de medição;</w:t>
      </w:r>
    </w:p>
    <w:p w14:paraId="2D45C97F" w14:textId="24B6CCC7" w:rsidR="00020FAA" w:rsidRPr="005E3D4B" w:rsidRDefault="00020FAA">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D4B">
        <w:rPr>
          <w:rFonts w:ascii="Arial" w:eastAsia="Arial" w:hAnsi="Arial" w:cs="Arial"/>
        </w:rPr>
        <w:t xml:space="preserve">esgotamento sanitário: constituído pelas atividades </w:t>
      </w:r>
      <w:r w:rsidR="00E00C88" w:rsidRPr="005E3D4B">
        <w:rPr>
          <w:rFonts w:ascii="Arial" w:eastAsia="Arial" w:hAnsi="Arial" w:cs="Arial"/>
        </w:rPr>
        <w:t>referentes à</w:t>
      </w:r>
      <w:r w:rsidRPr="005E3D4B">
        <w:rPr>
          <w:rFonts w:ascii="Arial" w:eastAsia="Arial" w:hAnsi="Arial" w:cs="Arial"/>
        </w:rPr>
        <w:t xml:space="preserve"> disponibilização e manutenção de infraestruturas e instalações operacionais necessárias à coleta, ao transporte, ao tratamento e à disposição final adequados dos esgotos sanitários, desde as ligações prediais até sua destinação final para produção de água de reuso ou seu lançamento de forma adequada no meio ambiente;</w:t>
      </w:r>
    </w:p>
    <w:p w14:paraId="694FD7EA" w14:textId="200EA4A1" w:rsidR="00020FAA" w:rsidRPr="005E3D4B" w:rsidRDefault="00020FAA">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D4B">
        <w:rPr>
          <w:rFonts w:ascii="Arial" w:eastAsia="Arial" w:hAnsi="Arial" w:cs="Arial"/>
        </w:rPr>
        <w:t xml:space="preserve">limpeza urbana e manejo de resíduos sólidos: constituídos pelas atividades </w:t>
      </w:r>
      <w:r w:rsidR="00E00C88" w:rsidRPr="005E3D4B">
        <w:rPr>
          <w:rFonts w:ascii="Arial" w:eastAsia="Arial" w:hAnsi="Arial" w:cs="Arial"/>
        </w:rPr>
        <w:t>referentes à</w:t>
      </w:r>
      <w:r w:rsidRPr="005E3D4B">
        <w:rPr>
          <w:rFonts w:ascii="Arial" w:eastAsia="Arial" w:hAnsi="Arial" w:cs="Arial"/>
        </w:rPr>
        <w:t xml:space="preserve"> disponibilização e manutenção de infraestruturas e instalações operacionais de coleta, varrição manual e mecanizada, asseio e conservação urbana, transporte, transbordo, tratamento e destinação final ambientalmente adequada dos resíduos sólidos domiciliares e dos resíduos de limpeza urbana; </w:t>
      </w:r>
    </w:p>
    <w:p w14:paraId="38A5AA95" w14:textId="572FDAC6" w:rsidR="00867DD5" w:rsidRPr="005E3D4B" w:rsidRDefault="00020FAA">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D4B">
        <w:rPr>
          <w:rFonts w:ascii="Arial" w:eastAsia="Arial" w:hAnsi="Arial" w:cs="Arial"/>
        </w:rPr>
        <w:t xml:space="preserve">drenagem e manejo das águas pluviais urbanas: constituídos pelas atividades, pela infraestrutura e pelas instalações operacionais </w:t>
      </w:r>
      <w:r w:rsidR="00195A4F" w:rsidRPr="005E3D4B">
        <w:rPr>
          <w:rFonts w:ascii="Arial" w:eastAsia="Arial" w:hAnsi="Arial" w:cs="Arial"/>
        </w:rPr>
        <w:t xml:space="preserve">relacionadas à </w:t>
      </w:r>
      <w:r w:rsidRPr="005E3D4B">
        <w:rPr>
          <w:rFonts w:ascii="Arial" w:eastAsia="Arial" w:hAnsi="Arial" w:cs="Arial"/>
        </w:rPr>
        <w:t>drenagem de águas pluviais</w:t>
      </w:r>
      <w:r w:rsidR="00195A4F" w:rsidRPr="005E3D4B">
        <w:rPr>
          <w:rFonts w:ascii="Arial" w:eastAsia="Arial" w:hAnsi="Arial" w:cs="Arial"/>
        </w:rPr>
        <w:t>, incluindo o</w:t>
      </w:r>
      <w:r w:rsidRPr="005E3D4B">
        <w:rPr>
          <w:rFonts w:ascii="Arial" w:eastAsia="Arial" w:hAnsi="Arial" w:cs="Arial"/>
        </w:rPr>
        <w:t xml:space="preserve"> transporte, detenção ou retenção para o amortecimento de vazões de cheias, tratamento e disposição final das águas pluviais drenadas, limpeza e</w:t>
      </w:r>
      <w:r w:rsidR="00A77C43" w:rsidRPr="005E3D4B">
        <w:rPr>
          <w:rFonts w:ascii="Arial" w:eastAsia="Arial" w:hAnsi="Arial" w:cs="Arial"/>
        </w:rPr>
        <w:t xml:space="preserve"> </w:t>
      </w:r>
      <w:r w:rsidRPr="005E3D4B">
        <w:rPr>
          <w:rFonts w:ascii="Arial" w:eastAsia="Arial" w:hAnsi="Arial" w:cs="Arial"/>
        </w:rPr>
        <w:t>fiscalização preventiva das redes;</w:t>
      </w:r>
    </w:p>
    <w:p w14:paraId="1952DC0F" w14:textId="77777777" w:rsidR="000D76E4" w:rsidRPr="005E3695" w:rsidRDefault="000D76E4" w:rsidP="000D76E4">
      <w:pPr>
        <w:pStyle w:val="PargrafodaLista"/>
        <w:suppressAutoHyphens/>
        <w:autoSpaceDE/>
        <w:autoSpaceDN/>
        <w:adjustRightInd/>
        <w:spacing w:after="120" w:line="276" w:lineRule="auto"/>
        <w:ind w:left="1434" w:firstLine="0"/>
        <w:contextualSpacing w:val="0"/>
        <w:rPr>
          <w:rFonts w:ascii="Arial" w:eastAsia="Arial" w:hAnsi="Arial" w:cs="Arial"/>
        </w:rPr>
      </w:pPr>
    </w:p>
    <w:p w14:paraId="561CA3FA" w14:textId="0A89CCC1" w:rsidR="008E2109" w:rsidRDefault="000D76E4">
      <w:pPr>
        <w:pStyle w:val="Ttulo2"/>
      </w:pPr>
      <w:r w:rsidRPr="005E3695">
        <w:t>ATIVIDADES / METODOLOGIA</w:t>
      </w:r>
      <w:bookmarkEnd w:id="14"/>
      <w:bookmarkEnd w:id="15"/>
      <w:r w:rsidRPr="005E3695">
        <w:t xml:space="preserve"> </w:t>
      </w:r>
    </w:p>
    <w:p w14:paraId="39A020BB" w14:textId="55F2ABA9" w:rsidR="0051533F" w:rsidRPr="006B03FA" w:rsidRDefault="006B03FA">
      <w:pPr>
        <w:pStyle w:val="Ttulo3"/>
      </w:pPr>
      <w:r w:rsidRPr="006B03FA">
        <w:t>Plano de Trabalho e Plano de Mobilização Social</w:t>
      </w:r>
    </w:p>
    <w:p w14:paraId="4F148504" w14:textId="246C287A" w:rsidR="0051533F" w:rsidRDefault="0051533F" w:rsidP="0051533F">
      <w:pPr>
        <w:pStyle w:val="PargrafodaLista"/>
        <w:ind w:left="0" w:firstLine="851"/>
        <w:contextualSpacing w:val="0"/>
        <w:rPr>
          <w:rFonts w:ascii="Arial" w:eastAsia="Arial" w:hAnsi="Arial" w:cs="Arial"/>
        </w:rPr>
      </w:pPr>
      <w:r w:rsidRPr="005E3695">
        <w:rPr>
          <w:rFonts w:ascii="Arial" w:eastAsia="Arial" w:hAnsi="Arial" w:cs="Arial"/>
        </w:rPr>
        <w:t xml:space="preserve">A Empresa CONTRATADA deverá elaborar o Plano de Trabalho de todas as atividades a serem realizadas, contendo caracterização, metodologia de execução, fluxograma e cronograma das atividades que compõem os serviços a serem apresentados pela CONTRATADA em sua proposta e aprovados pelo Grupo Técnico de Acompanhamento – GTA, a ser constituído por profissionais pertencentes a </w:t>
      </w:r>
      <w:r w:rsidRPr="005E3695">
        <w:rPr>
          <w:rFonts w:ascii="Arial" w:eastAsia="Arial" w:hAnsi="Arial" w:cs="Arial"/>
          <w:highlight w:val="yellow"/>
        </w:rPr>
        <w:t>(</w:t>
      </w:r>
      <w:r w:rsidR="005C65D5">
        <w:rPr>
          <w:rFonts w:ascii="Arial" w:eastAsia="Arial" w:hAnsi="Arial" w:cs="Arial"/>
          <w:highlight w:val="yellow"/>
        </w:rPr>
        <w:t>prefeitura de &lt;</w:t>
      </w:r>
      <w:r w:rsidRPr="005E3695">
        <w:rPr>
          <w:rFonts w:ascii="Arial" w:eastAsia="Arial" w:hAnsi="Arial" w:cs="Arial"/>
          <w:highlight w:val="yellow"/>
        </w:rPr>
        <w:t>nome do município</w:t>
      </w:r>
      <w:r w:rsidR="005C65D5">
        <w:rPr>
          <w:rFonts w:ascii="Arial" w:eastAsia="Arial" w:hAnsi="Arial" w:cs="Arial"/>
          <w:highlight w:val="yellow"/>
        </w:rPr>
        <w:t>&gt;</w:t>
      </w:r>
      <w:r w:rsidRPr="005E3695">
        <w:rPr>
          <w:rFonts w:ascii="Arial" w:eastAsia="Arial" w:hAnsi="Arial" w:cs="Arial"/>
          <w:highlight w:val="yellow"/>
        </w:rPr>
        <w:t>)</w:t>
      </w:r>
      <w:r w:rsidRPr="005E3695">
        <w:rPr>
          <w:rFonts w:ascii="Arial" w:eastAsia="Arial" w:hAnsi="Arial" w:cs="Arial"/>
        </w:rPr>
        <w:t xml:space="preserve">, e a entidade responsável pela operação do </w:t>
      </w:r>
      <w:r w:rsidRPr="005E3695">
        <w:rPr>
          <w:rFonts w:ascii="Arial" w:eastAsia="Arial" w:hAnsi="Arial" w:cs="Arial"/>
        </w:rPr>
        <w:lastRenderedPageBreak/>
        <w:t xml:space="preserve">sistema de abastecimento de água e esgotamento sanitário do município, sendo esta a </w:t>
      </w:r>
      <w:r w:rsidRPr="005E3695">
        <w:rPr>
          <w:rFonts w:ascii="Arial" w:eastAsia="Arial" w:hAnsi="Arial" w:cs="Arial"/>
          <w:highlight w:val="yellow"/>
        </w:rPr>
        <w:t>(nome da companhia).</w:t>
      </w:r>
    </w:p>
    <w:p w14:paraId="123EB430" w14:textId="35EDBB80" w:rsidR="0056107C" w:rsidRPr="005E3695" w:rsidRDefault="0056107C" w:rsidP="0051533F">
      <w:pPr>
        <w:pStyle w:val="PargrafodaLista"/>
        <w:ind w:left="0" w:firstLine="851"/>
        <w:contextualSpacing w:val="0"/>
        <w:rPr>
          <w:rFonts w:ascii="Arial" w:eastAsia="Arial" w:hAnsi="Arial" w:cs="Arial"/>
        </w:rPr>
      </w:pPr>
      <w:r w:rsidRPr="00C003C9">
        <w:rPr>
          <w:rFonts w:ascii="Arial" w:eastAsia="Arial" w:hAnsi="Arial" w:cs="Arial"/>
          <w:highlight w:val="yellow"/>
        </w:rPr>
        <w:t xml:space="preserve">Obs.: </w:t>
      </w:r>
      <w:r w:rsidR="00DD20D2" w:rsidRPr="00C003C9">
        <w:rPr>
          <w:rFonts w:ascii="Arial" w:eastAsia="Arial" w:hAnsi="Arial" w:cs="Arial"/>
          <w:highlight w:val="yellow"/>
        </w:rPr>
        <w:t>O GTA pode ser composto por outros membros</w:t>
      </w:r>
      <w:r w:rsidR="001D787E" w:rsidRPr="00C003C9">
        <w:rPr>
          <w:rFonts w:ascii="Arial" w:eastAsia="Arial" w:hAnsi="Arial" w:cs="Arial"/>
          <w:highlight w:val="yellow"/>
        </w:rPr>
        <w:t>, a critério d</w:t>
      </w:r>
      <w:r w:rsidR="005C65D5" w:rsidRPr="00C003C9">
        <w:rPr>
          <w:rFonts w:ascii="Arial" w:eastAsia="Arial" w:hAnsi="Arial" w:cs="Arial"/>
          <w:highlight w:val="yellow"/>
        </w:rPr>
        <w:t>a prefeitura municipal</w:t>
      </w:r>
      <w:r w:rsidR="001D787E" w:rsidRPr="00C003C9">
        <w:rPr>
          <w:rFonts w:ascii="Arial" w:eastAsia="Arial" w:hAnsi="Arial" w:cs="Arial"/>
          <w:highlight w:val="yellow"/>
        </w:rPr>
        <w:t xml:space="preserve">. Assim, se houver outros atores importantes que deverão participar do GTA, </w:t>
      </w:r>
      <w:r w:rsidR="009B754E" w:rsidRPr="00C003C9">
        <w:rPr>
          <w:rFonts w:ascii="Arial" w:eastAsia="Arial" w:hAnsi="Arial" w:cs="Arial"/>
          <w:highlight w:val="yellow"/>
        </w:rPr>
        <w:t>os mesmos devem ser descritos no parágrafo acima.</w:t>
      </w:r>
    </w:p>
    <w:p w14:paraId="613FD78C" w14:textId="5D0298DF" w:rsidR="0051533F" w:rsidRPr="005E3695" w:rsidRDefault="0051533F" w:rsidP="0051533F">
      <w:pPr>
        <w:pStyle w:val="PargrafodaLista"/>
        <w:ind w:left="0" w:firstLine="851"/>
        <w:contextualSpacing w:val="0"/>
        <w:rPr>
          <w:rFonts w:ascii="Arial" w:eastAsia="Arial" w:hAnsi="Arial" w:cs="Arial"/>
        </w:rPr>
      </w:pPr>
      <w:r w:rsidRPr="005E3695">
        <w:rPr>
          <w:rFonts w:ascii="Arial" w:eastAsia="Arial" w:hAnsi="Arial" w:cs="Arial"/>
        </w:rPr>
        <w:t xml:space="preserve">Previamente ao início dos serviços deverá ser </w:t>
      </w:r>
      <w:r w:rsidR="00B96388">
        <w:rPr>
          <w:rFonts w:ascii="Arial" w:eastAsia="Arial" w:hAnsi="Arial" w:cs="Arial"/>
        </w:rPr>
        <w:t>entregue</w:t>
      </w:r>
      <w:r w:rsidRPr="005E3695">
        <w:rPr>
          <w:rFonts w:ascii="Arial" w:eastAsia="Arial" w:hAnsi="Arial" w:cs="Arial"/>
        </w:rPr>
        <w:t xml:space="preserve">, pela CONTRATADA, </w:t>
      </w:r>
      <w:r w:rsidR="008C15B7">
        <w:rPr>
          <w:rFonts w:ascii="Arial" w:eastAsia="Arial" w:hAnsi="Arial" w:cs="Arial"/>
        </w:rPr>
        <w:t>o</w:t>
      </w:r>
      <w:r w:rsidR="008C15B7" w:rsidRPr="005E3695">
        <w:rPr>
          <w:rFonts w:ascii="Arial" w:eastAsia="Arial" w:hAnsi="Arial" w:cs="Arial"/>
        </w:rPr>
        <w:t xml:space="preserve"> </w:t>
      </w:r>
      <w:r w:rsidRPr="005E3695">
        <w:rPr>
          <w:rFonts w:ascii="Arial" w:eastAsia="Arial" w:hAnsi="Arial" w:cs="Arial"/>
        </w:rPr>
        <w:t>Plano de Trabalho com as diretrizes gerais para o desenvolvimento dos estudos e uma atualização do cronograma de entrega dos produtos.</w:t>
      </w:r>
    </w:p>
    <w:p w14:paraId="693D01AE" w14:textId="77777777" w:rsidR="0051533F" w:rsidRPr="005E3695" w:rsidRDefault="0051533F" w:rsidP="0051533F">
      <w:pPr>
        <w:pStyle w:val="PargrafodaLista"/>
        <w:ind w:left="0" w:firstLine="851"/>
        <w:contextualSpacing w:val="0"/>
        <w:rPr>
          <w:rFonts w:ascii="Arial" w:eastAsia="Arial" w:hAnsi="Arial" w:cs="Arial"/>
        </w:rPr>
      </w:pPr>
      <w:r w:rsidRPr="005E3695">
        <w:rPr>
          <w:rFonts w:ascii="Arial" w:eastAsia="Arial" w:hAnsi="Arial" w:cs="Arial"/>
        </w:rPr>
        <w:t xml:space="preserve">Nesse sentido, deverá ser configurado todo o planejamento dos trabalhos, contextualização dos estudos necessários, indicação das equipes, seu perfil, a descrição das atividades com sua organização, o organograma para os trabalhos, fluxograma e todas as informações necessárias que norteiem o desenvolvimento e acompanhamento da revisão do PMSB. </w:t>
      </w:r>
    </w:p>
    <w:p w14:paraId="647658A9" w14:textId="77777777" w:rsidR="0051533F" w:rsidRPr="005E3695" w:rsidRDefault="0051533F" w:rsidP="0051533F">
      <w:pPr>
        <w:pStyle w:val="PargrafodaLista"/>
        <w:ind w:left="0" w:firstLine="851"/>
        <w:contextualSpacing w:val="0"/>
        <w:rPr>
          <w:rFonts w:ascii="Arial" w:eastAsia="Arial" w:hAnsi="Arial" w:cs="Arial"/>
        </w:rPr>
      </w:pPr>
      <w:r w:rsidRPr="005E3695">
        <w:rPr>
          <w:rFonts w:ascii="Arial" w:eastAsia="Arial" w:hAnsi="Arial" w:cs="Arial"/>
        </w:rPr>
        <w:t>O Plano de Trabalho, os cronogramas e fluxogramas referidos deverão ser atualizados conforme se fizer necessário, durante a execução dos trabalhos.</w:t>
      </w:r>
    </w:p>
    <w:p w14:paraId="2B342D2D" w14:textId="24AE32AC" w:rsidR="0051533F" w:rsidRPr="005E3695" w:rsidRDefault="0051533F" w:rsidP="0051533F">
      <w:pPr>
        <w:pStyle w:val="PargrafodaLista"/>
        <w:ind w:left="0" w:firstLine="851"/>
        <w:contextualSpacing w:val="0"/>
        <w:rPr>
          <w:rStyle w:val="normaltextrun"/>
          <w:rFonts w:ascii="Arial" w:eastAsia="Arial" w:hAnsi="Arial" w:cs="Arial"/>
          <w:color w:val="000000" w:themeColor="text1"/>
        </w:rPr>
      </w:pPr>
      <w:r w:rsidRPr="005E3695">
        <w:rPr>
          <w:rFonts w:ascii="Arial" w:eastAsia="Arial" w:hAnsi="Arial" w:cs="Arial"/>
          <w:highlight w:val="yellow"/>
        </w:rPr>
        <w:t>O Plano de Trabalho também deve apresentar relação e identificação de toda equipe técnica da empresa CONTRATADA que fará parte da execução do empreendimento</w:t>
      </w:r>
      <w:r w:rsidR="000B2633">
        <w:rPr>
          <w:rFonts w:ascii="Arial" w:eastAsia="Arial" w:hAnsi="Arial" w:cs="Arial"/>
          <w:highlight w:val="yellow"/>
        </w:rPr>
        <w:t>,</w:t>
      </w:r>
      <w:r w:rsidRPr="005E3695">
        <w:rPr>
          <w:rFonts w:ascii="Arial" w:eastAsia="Arial" w:hAnsi="Arial" w:cs="Arial"/>
          <w:highlight w:val="yellow"/>
        </w:rPr>
        <w:t xml:space="preserve"> comprovando o respectivo vínculo empregatício. O vínculo empregatício deverá ser comprovado através de contrato social (quando o profissional pertence ao quadro societário da empresa) ou carteira de trabalho (quando no regime CLT) ou contrato de prestação de serviço do profissional com a empresa. Também deve ser apresentado junto ao Plano de Trabalho a(s) respectiva(s) ART(s) referente(s) ao objeto do empreendimento, bem como os respectivos diplomas de graduação dos profissionais e os referidos atestados técnicos devidamente acervados conforme exigido na comprovação de capacidade técnica da equipe que irá desenvolver os trabalhos. Toda a experiência da empresa CONTRATADA deverá ser empenhada nesse planejamento.</w:t>
      </w:r>
      <w:r w:rsidRPr="005E3695">
        <w:rPr>
          <w:rFonts w:ascii="Arial" w:eastAsia="Arial" w:hAnsi="Arial" w:cs="Arial"/>
        </w:rPr>
        <w:t xml:space="preserve"> </w:t>
      </w:r>
    </w:p>
    <w:p w14:paraId="0BB5F2C4" w14:textId="03C68F24" w:rsidR="0051533F" w:rsidRPr="005E3695" w:rsidRDefault="0051533F" w:rsidP="0051533F">
      <w:pPr>
        <w:pStyle w:val="PargrafodaLista"/>
        <w:ind w:left="0" w:firstLine="851"/>
        <w:contextualSpacing w:val="0"/>
        <w:rPr>
          <w:rFonts w:ascii="Arial" w:eastAsia="Arial" w:hAnsi="Arial" w:cs="Arial"/>
        </w:rPr>
      </w:pPr>
      <w:r w:rsidRPr="005E3695">
        <w:rPr>
          <w:rFonts w:ascii="Arial" w:eastAsia="Arial" w:hAnsi="Arial" w:cs="Arial"/>
        </w:rPr>
        <w:t xml:space="preserve">Posteriormente à elaboração do Plano de Trabalho, a CONTRATADA deverá realizar um Seminário Inicial (S.I), com a participação de representantes das administrações municipais envolvidas, para a apresentação do </w:t>
      </w:r>
      <w:r w:rsidR="00B96388">
        <w:rPr>
          <w:rFonts w:ascii="Arial" w:eastAsia="Arial" w:hAnsi="Arial" w:cs="Arial"/>
        </w:rPr>
        <w:t>mesmo. O seminário terá como</w:t>
      </w:r>
      <w:r w:rsidR="00C003C9">
        <w:rPr>
          <w:rFonts w:ascii="Arial" w:eastAsia="Arial" w:hAnsi="Arial" w:cs="Arial"/>
        </w:rPr>
        <w:t xml:space="preserve"> </w:t>
      </w:r>
      <w:r w:rsidR="00B96388">
        <w:rPr>
          <w:rFonts w:ascii="Arial" w:eastAsia="Arial" w:hAnsi="Arial" w:cs="Arial"/>
        </w:rPr>
        <w:t xml:space="preserve">objetivo </w:t>
      </w:r>
      <w:r w:rsidR="00B96388" w:rsidRPr="005E3695">
        <w:rPr>
          <w:rFonts w:ascii="Arial" w:eastAsia="Arial" w:hAnsi="Arial" w:cs="Arial"/>
        </w:rPr>
        <w:t>esclarec</w:t>
      </w:r>
      <w:r w:rsidR="00B96388">
        <w:rPr>
          <w:rFonts w:ascii="Arial" w:eastAsia="Arial" w:hAnsi="Arial" w:cs="Arial"/>
        </w:rPr>
        <w:t>er</w:t>
      </w:r>
      <w:r w:rsidR="00B96388" w:rsidRPr="005E3695">
        <w:rPr>
          <w:rFonts w:ascii="Arial" w:eastAsia="Arial" w:hAnsi="Arial" w:cs="Arial"/>
        </w:rPr>
        <w:t xml:space="preserve"> </w:t>
      </w:r>
      <w:r w:rsidR="00B96388">
        <w:rPr>
          <w:rFonts w:ascii="Arial" w:eastAsia="Arial" w:hAnsi="Arial" w:cs="Arial"/>
        </w:rPr>
        <w:t>a</w:t>
      </w:r>
      <w:r w:rsidRPr="005E3695">
        <w:rPr>
          <w:rFonts w:ascii="Arial" w:eastAsia="Arial" w:hAnsi="Arial" w:cs="Arial"/>
        </w:rPr>
        <w:t xml:space="preserve">s atividades a serem desenvolvidas durante a </w:t>
      </w:r>
      <w:r w:rsidR="00C003C9">
        <w:rPr>
          <w:rFonts w:ascii="Arial" w:eastAsia="Arial" w:hAnsi="Arial" w:cs="Arial"/>
        </w:rPr>
        <w:t>revisão</w:t>
      </w:r>
      <w:r w:rsidR="00B96388" w:rsidRPr="005E3695">
        <w:rPr>
          <w:rFonts w:ascii="Arial" w:eastAsia="Arial" w:hAnsi="Arial" w:cs="Arial"/>
        </w:rPr>
        <w:t xml:space="preserve"> </w:t>
      </w:r>
      <w:r w:rsidRPr="005E3695">
        <w:rPr>
          <w:rFonts w:ascii="Arial" w:eastAsia="Arial" w:hAnsi="Arial" w:cs="Arial"/>
        </w:rPr>
        <w:t xml:space="preserve">do </w:t>
      </w:r>
      <w:r w:rsidR="00B96388">
        <w:rPr>
          <w:rFonts w:ascii="Arial" w:eastAsia="Arial" w:hAnsi="Arial" w:cs="Arial"/>
        </w:rPr>
        <w:t>plano e</w:t>
      </w:r>
      <w:r w:rsidRPr="005E3695">
        <w:rPr>
          <w:rFonts w:ascii="Arial" w:eastAsia="Arial" w:hAnsi="Arial" w:cs="Arial"/>
        </w:rPr>
        <w:t xml:space="preserve"> </w:t>
      </w:r>
      <w:r w:rsidR="00B96388">
        <w:rPr>
          <w:rFonts w:ascii="Arial" w:eastAsia="Arial" w:hAnsi="Arial" w:cs="Arial"/>
        </w:rPr>
        <w:t>os</w:t>
      </w:r>
      <w:r w:rsidRPr="005E3695">
        <w:rPr>
          <w:rFonts w:ascii="Arial" w:eastAsia="Arial" w:hAnsi="Arial" w:cs="Arial"/>
        </w:rPr>
        <w:t xml:space="preserve"> resultados esperados</w:t>
      </w:r>
      <w:r w:rsidR="00B96388">
        <w:rPr>
          <w:rFonts w:ascii="Arial" w:eastAsia="Arial" w:hAnsi="Arial" w:cs="Arial"/>
        </w:rPr>
        <w:t>. Na ocasião, também</w:t>
      </w:r>
      <w:r w:rsidR="003B1624">
        <w:rPr>
          <w:rFonts w:ascii="Arial" w:eastAsia="Arial" w:hAnsi="Arial" w:cs="Arial"/>
        </w:rPr>
        <w:t xml:space="preserve"> poderá</w:t>
      </w:r>
      <w:r w:rsidR="00B96388">
        <w:rPr>
          <w:rFonts w:ascii="Arial" w:eastAsia="Arial" w:hAnsi="Arial" w:cs="Arial"/>
        </w:rPr>
        <w:t xml:space="preserve"> ser feita</w:t>
      </w:r>
      <w:r w:rsidR="003B1624">
        <w:rPr>
          <w:rFonts w:ascii="Arial" w:eastAsia="Arial" w:hAnsi="Arial" w:cs="Arial"/>
        </w:rPr>
        <w:t xml:space="preserve"> </w:t>
      </w:r>
      <w:r w:rsidRPr="005E3695">
        <w:rPr>
          <w:rFonts w:ascii="Arial" w:eastAsia="Arial" w:hAnsi="Arial" w:cs="Arial"/>
        </w:rPr>
        <w:t>consulta aos técnicos municipais quanto à existência de outros estudos.</w:t>
      </w:r>
    </w:p>
    <w:p w14:paraId="5E2EED64" w14:textId="4C80B1E1" w:rsidR="0051533F" w:rsidRPr="005E3695" w:rsidRDefault="0051533F" w:rsidP="0051533F">
      <w:pPr>
        <w:pStyle w:val="PargrafodaLista"/>
        <w:ind w:left="0" w:firstLine="851"/>
        <w:contextualSpacing w:val="0"/>
        <w:rPr>
          <w:rFonts w:ascii="Arial" w:eastAsia="Arial" w:hAnsi="Arial" w:cs="Arial"/>
        </w:rPr>
      </w:pPr>
      <w:r w:rsidRPr="005E3695">
        <w:rPr>
          <w:rFonts w:ascii="Arial" w:eastAsia="Arial" w:hAnsi="Arial" w:cs="Arial"/>
        </w:rPr>
        <w:t xml:space="preserve">No presente produto, a CONTRATADA também deverá </w:t>
      </w:r>
      <w:r w:rsidR="000F1CB5">
        <w:rPr>
          <w:rFonts w:ascii="Arial" w:eastAsia="Arial" w:hAnsi="Arial" w:cs="Arial"/>
        </w:rPr>
        <w:t>elaborar</w:t>
      </w:r>
      <w:r w:rsidR="000F1CB5" w:rsidRPr="005E3695">
        <w:rPr>
          <w:rFonts w:ascii="Arial" w:eastAsia="Arial" w:hAnsi="Arial" w:cs="Arial"/>
        </w:rPr>
        <w:t xml:space="preserve"> </w:t>
      </w:r>
      <w:r w:rsidRPr="005E3695">
        <w:rPr>
          <w:rFonts w:ascii="Arial" w:eastAsia="Arial" w:hAnsi="Arial" w:cs="Arial"/>
        </w:rPr>
        <w:t>o Plano de Mobilização Social</w:t>
      </w:r>
      <w:r w:rsidR="00EF4296">
        <w:rPr>
          <w:rFonts w:ascii="Arial" w:eastAsia="Arial" w:hAnsi="Arial" w:cs="Arial"/>
        </w:rPr>
        <w:t>, o qual</w:t>
      </w:r>
      <w:r w:rsidRPr="005E3695">
        <w:rPr>
          <w:rFonts w:ascii="Arial" w:eastAsia="Arial" w:hAnsi="Arial" w:cs="Arial"/>
        </w:rPr>
        <w:t xml:space="preserve"> visa desenvolver ações para a sensibilização da sociedade quanto à relevância do PMSB e da sua participação no processo </w:t>
      </w:r>
      <w:r w:rsidR="000F1CB5">
        <w:rPr>
          <w:rFonts w:ascii="Arial" w:eastAsia="Arial" w:hAnsi="Arial" w:cs="Arial"/>
        </w:rPr>
        <w:t>de</w:t>
      </w:r>
      <w:r w:rsidRPr="005E3695">
        <w:rPr>
          <w:rFonts w:ascii="Arial" w:eastAsia="Arial" w:hAnsi="Arial" w:cs="Arial"/>
        </w:rPr>
        <w:t xml:space="preserve"> revisão</w:t>
      </w:r>
      <w:r w:rsidR="00423D18">
        <w:rPr>
          <w:rFonts w:ascii="Arial" w:eastAsia="Arial" w:hAnsi="Arial" w:cs="Arial"/>
        </w:rPr>
        <w:t xml:space="preserve"> do mesmo</w:t>
      </w:r>
      <w:r w:rsidRPr="005E3695">
        <w:rPr>
          <w:rFonts w:ascii="Arial" w:eastAsia="Arial" w:hAnsi="Arial" w:cs="Arial"/>
        </w:rPr>
        <w:t xml:space="preserve">. </w:t>
      </w:r>
      <w:r w:rsidR="00B251B9">
        <w:rPr>
          <w:rFonts w:ascii="Arial" w:eastAsia="Arial" w:hAnsi="Arial" w:cs="Arial"/>
        </w:rPr>
        <w:t>Nele,</w:t>
      </w:r>
      <w:r w:rsidRPr="005E3695">
        <w:rPr>
          <w:rFonts w:ascii="Arial" w:eastAsia="Arial" w:hAnsi="Arial" w:cs="Arial"/>
        </w:rPr>
        <w:t xml:space="preserve"> organiza-se o processo e os canais de participação </w:t>
      </w:r>
      <w:r w:rsidR="003B1624">
        <w:rPr>
          <w:rFonts w:ascii="Arial" w:eastAsia="Arial" w:hAnsi="Arial" w:cs="Arial"/>
        </w:rPr>
        <w:t>n</w:t>
      </w:r>
      <w:r w:rsidRPr="005E3695">
        <w:rPr>
          <w:rFonts w:ascii="Arial" w:eastAsia="Arial" w:hAnsi="Arial" w:cs="Arial"/>
        </w:rPr>
        <w:t>a revisão do PMSB e na avaliação dos serviços públicos de saneamento básico (inciso IV, do art. 3º, da lei nº 11.445/2007). Conforme tal definição, o Plano de Mobilização Social deverá abranger:</w:t>
      </w:r>
    </w:p>
    <w:p w14:paraId="49560B44" w14:textId="18C8F8E8" w:rsidR="0051533F" w:rsidRPr="005E3695" w:rsidRDefault="0051533F">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Formatação de mecanismos de divulgação e comunicação para a disseminação e o acesso às informações sobre o diagnóstico e estudos preliminares, os serviços prestados e sua avaliação, o processo e os </w:t>
      </w:r>
      <w:r w:rsidRPr="005E3695">
        <w:rPr>
          <w:rFonts w:ascii="Arial" w:eastAsia="Arial" w:hAnsi="Arial" w:cs="Arial"/>
        </w:rPr>
        <w:lastRenderedPageBreak/>
        <w:t xml:space="preserve">eventos previstos e as propostas </w:t>
      </w:r>
      <w:r w:rsidR="003A32AA">
        <w:rPr>
          <w:rFonts w:ascii="Arial" w:eastAsia="Arial" w:hAnsi="Arial" w:cs="Arial"/>
        </w:rPr>
        <w:t>de revisão do</w:t>
      </w:r>
      <w:r w:rsidR="00EA000E">
        <w:rPr>
          <w:rFonts w:ascii="Arial" w:eastAsia="Arial" w:hAnsi="Arial" w:cs="Arial"/>
        </w:rPr>
        <w:t xml:space="preserve"> </w:t>
      </w:r>
      <w:r w:rsidRPr="005E3695">
        <w:rPr>
          <w:rFonts w:ascii="Arial" w:eastAsia="Arial" w:hAnsi="Arial" w:cs="Arial"/>
        </w:rPr>
        <w:t>PMSB. Exemplos: informativos ou boletins impressos, cartilhas, páginas para a internet e redes sociais, webinars, vídeos explicativos e programas de rádio</w:t>
      </w:r>
      <w:r w:rsidR="003A32AA">
        <w:rPr>
          <w:rFonts w:ascii="Arial" w:eastAsia="Arial" w:hAnsi="Arial" w:cs="Arial"/>
        </w:rPr>
        <w:t>,</w:t>
      </w:r>
      <w:r w:rsidRPr="005E3695">
        <w:rPr>
          <w:rFonts w:ascii="Arial" w:eastAsia="Arial" w:hAnsi="Arial" w:cs="Arial"/>
        </w:rPr>
        <w:t xml:space="preserve"> dentre outros meios de divulgação e comunicação;</w:t>
      </w:r>
    </w:p>
    <w:p w14:paraId="04FB05CD" w14:textId="77777777" w:rsidR="0051533F" w:rsidRPr="005E3695" w:rsidRDefault="0051533F">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Estabelecimento de canais para recebimento de críticas e sugestões, garantindo-se a avaliação e resposta a todas as propostas apresentadas. Exemplo: consulta pública pela internet e/ou por formulários ou outros meios disponíveis;</w:t>
      </w:r>
    </w:p>
    <w:p w14:paraId="2D1A31A3" w14:textId="128D4C9A" w:rsidR="0051533F" w:rsidRPr="005E3695" w:rsidRDefault="0051533F">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Constituição de Grupos de Trabalho para o desenvolvimento de temas específicos do Plano quando a realidade complexa indicar ou houver a necessidade de atuação articulada de diferentes órgãos e instituições. Neste Grupo de Trabalho deverão estar presentes profissionais da Prefeitura Municipal, </w:t>
      </w:r>
      <w:r w:rsidR="002B7526" w:rsidRPr="005E3695">
        <w:rPr>
          <w:rFonts w:ascii="Arial" w:eastAsia="Arial" w:hAnsi="Arial" w:cs="Arial"/>
        </w:rPr>
        <w:t>da</w:t>
      </w:r>
      <w:r w:rsidRPr="005E3695">
        <w:rPr>
          <w:rFonts w:ascii="Arial" w:eastAsia="Arial" w:hAnsi="Arial" w:cs="Arial"/>
        </w:rPr>
        <w:t xml:space="preserve"> </w:t>
      </w:r>
      <w:r w:rsidRPr="00EA000E">
        <w:rPr>
          <w:rFonts w:ascii="Arial" w:eastAsia="Arial" w:hAnsi="Arial" w:cs="Arial"/>
          <w:highlight w:val="yellow"/>
        </w:rPr>
        <w:t>(companhia de abastecimento de água e esgotamento sanitário)</w:t>
      </w:r>
      <w:r w:rsidR="00F431E6">
        <w:rPr>
          <w:rFonts w:ascii="Arial" w:eastAsia="Arial" w:hAnsi="Arial" w:cs="Arial"/>
        </w:rPr>
        <w:t xml:space="preserve">, </w:t>
      </w:r>
      <w:r w:rsidRPr="005E3695">
        <w:rPr>
          <w:rFonts w:ascii="Arial" w:eastAsia="Arial" w:hAnsi="Arial" w:cs="Arial"/>
        </w:rPr>
        <w:t>representantes de comunidades locais</w:t>
      </w:r>
      <w:r w:rsidR="00F431E6">
        <w:rPr>
          <w:rFonts w:ascii="Arial" w:eastAsia="Arial" w:hAnsi="Arial" w:cs="Arial"/>
        </w:rPr>
        <w:t xml:space="preserve"> e outros atores que a CONTRATANTE julgar necessária para a discussão do referido assunto</w:t>
      </w:r>
      <w:r w:rsidRPr="005E3695">
        <w:rPr>
          <w:rFonts w:ascii="Arial" w:eastAsia="Arial" w:hAnsi="Arial" w:cs="Arial"/>
        </w:rPr>
        <w:t>;</w:t>
      </w:r>
    </w:p>
    <w:p w14:paraId="60EEFB7A" w14:textId="33BF307E" w:rsidR="0051533F" w:rsidRPr="005E3695" w:rsidRDefault="0051533F">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Concepção dos eventos abertos à comunidade local, a exemplo de debates, seminários e audiências públicas para discussão e participação popular na </w:t>
      </w:r>
      <w:r w:rsidR="00F431E6">
        <w:rPr>
          <w:rFonts w:ascii="Arial" w:eastAsia="Arial" w:hAnsi="Arial" w:cs="Arial"/>
        </w:rPr>
        <w:t>revisão</w:t>
      </w:r>
      <w:r w:rsidR="00F431E6" w:rsidRPr="005E3695">
        <w:rPr>
          <w:rFonts w:ascii="Arial" w:eastAsia="Arial" w:hAnsi="Arial" w:cs="Arial"/>
        </w:rPr>
        <w:t xml:space="preserve"> </w:t>
      </w:r>
      <w:r w:rsidRPr="005E3695">
        <w:rPr>
          <w:rFonts w:ascii="Arial" w:eastAsia="Arial" w:hAnsi="Arial" w:cs="Arial"/>
        </w:rPr>
        <w:t>do Plano, incluindo a recepção de dados de saneamento, se for o caso;</w:t>
      </w:r>
    </w:p>
    <w:p w14:paraId="4B32592D" w14:textId="47EF6301" w:rsidR="0051533F" w:rsidRPr="005E3695" w:rsidRDefault="0051533F">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Realização de Conferência Municipal de Saneamento Básico, conforme a conveniência, para a discussão </w:t>
      </w:r>
      <w:r w:rsidR="00947DF4">
        <w:rPr>
          <w:rFonts w:ascii="Arial" w:eastAsia="Arial" w:hAnsi="Arial" w:cs="Arial"/>
        </w:rPr>
        <w:t xml:space="preserve">sobre a </w:t>
      </w:r>
      <w:r w:rsidR="00F431E6">
        <w:rPr>
          <w:rFonts w:ascii="Arial" w:eastAsia="Arial" w:hAnsi="Arial" w:cs="Arial"/>
        </w:rPr>
        <w:t>revisão</w:t>
      </w:r>
      <w:r w:rsidRPr="005E3695">
        <w:rPr>
          <w:rFonts w:ascii="Arial" w:eastAsia="Arial" w:hAnsi="Arial" w:cs="Arial"/>
        </w:rPr>
        <w:t xml:space="preserve"> do PMSB</w:t>
      </w:r>
      <w:r w:rsidR="00947DF4">
        <w:rPr>
          <w:rFonts w:ascii="Arial" w:eastAsia="Arial" w:hAnsi="Arial" w:cs="Arial"/>
        </w:rPr>
        <w:t xml:space="preserve"> (propostas e instrumentos)</w:t>
      </w:r>
      <w:r w:rsidRPr="005E3695">
        <w:rPr>
          <w:rFonts w:ascii="Arial" w:eastAsia="Arial" w:hAnsi="Arial" w:cs="Arial"/>
        </w:rPr>
        <w:t xml:space="preserve">, incluindo agenda de eventos e discussões setoriais e temáticos preparatórios; </w:t>
      </w:r>
    </w:p>
    <w:p w14:paraId="6593F5BA" w14:textId="65E652B6" w:rsidR="0051533F" w:rsidRPr="005E3D4B" w:rsidRDefault="00826687">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Pr>
          <w:rFonts w:ascii="Arial" w:eastAsia="Arial" w:hAnsi="Arial" w:cs="Arial"/>
        </w:rPr>
        <w:t>Definição do f</w:t>
      </w:r>
      <w:r w:rsidR="0051533F" w:rsidRPr="005E3695">
        <w:rPr>
          <w:rFonts w:ascii="Arial" w:eastAsia="Arial" w:hAnsi="Arial" w:cs="Arial"/>
        </w:rPr>
        <w:t>orma</w:t>
      </w:r>
      <w:r>
        <w:rPr>
          <w:rFonts w:ascii="Arial" w:eastAsia="Arial" w:hAnsi="Arial" w:cs="Arial"/>
        </w:rPr>
        <w:t>to</w:t>
      </w:r>
      <w:r w:rsidR="0051533F" w:rsidRPr="005E3695">
        <w:rPr>
          <w:rFonts w:ascii="Arial" w:eastAsia="Arial" w:hAnsi="Arial" w:cs="Arial"/>
        </w:rPr>
        <w:t xml:space="preserve"> de acompanhamento e participação, no processo de elaboração da revisão do PMSB, dos Conselhos da Cidade, da Saúde, de Meio Ambiente e de Educação e, dos Comitês das Bacias </w:t>
      </w:r>
      <w:r w:rsidR="0051533F" w:rsidRPr="005E3D4B">
        <w:rPr>
          <w:rFonts w:ascii="Arial" w:eastAsia="Arial" w:hAnsi="Arial" w:cs="Arial"/>
        </w:rPr>
        <w:t>Hidrográficas dos Rios Piracicaba, Capivari e Jundiaí – Comitês PCJ.</w:t>
      </w:r>
    </w:p>
    <w:p w14:paraId="7846CD5D" w14:textId="37A27FC9" w:rsidR="0051533F" w:rsidRDefault="005F7DF6" w:rsidP="00054647">
      <w:pPr>
        <w:rPr>
          <w:rFonts w:eastAsia="Arial"/>
        </w:rPr>
      </w:pPr>
      <w:r w:rsidRPr="005E3D4B">
        <w:rPr>
          <w:rFonts w:eastAsia="Arial"/>
        </w:rPr>
        <w:t>Cabe ressaltar que, “</w:t>
      </w:r>
      <w:r w:rsidR="00054647" w:rsidRPr="005E3D4B">
        <w:rPr>
          <w:rFonts w:eastAsia="Arial"/>
        </w:rPr>
        <w:t>se o órgão colegiado estiver instalado no município, seja o conselho municipal de saneamento básico ou algum conselho correlato que abriga a pauta do saneamento, como permite a legislação, esse deverá ser consultado</w:t>
      </w:r>
      <w:r w:rsidR="001D0395" w:rsidRPr="005E3D4B">
        <w:rPr>
          <w:rFonts w:eastAsia="Arial"/>
        </w:rPr>
        <w:t xml:space="preserve"> na revisão do PMSB, tendo o direito de emitir opinião e análise durante todo o processo e até mesmo deliberar, a depender da natureza do conselho” (FUNASA, 2020, p.9-10).</w:t>
      </w:r>
    </w:p>
    <w:p w14:paraId="75893EA0" w14:textId="77777777" w:rsidR="003D52F6" w:rsidRPr="005E3695" w:rsidRDefault="003D52F6" w:rsidP="0051533F">
      <w:pPr>
        <w:rPr>
          <w:rFonts w:eastAsia="Arial"/>
        </w:rPr>
      </w:pPr>
    </w:p>
    <w:p w14:paraId="4F415F19" w14:textId="219BED71" w:rsidR="0051533F" w:rsidRPr="005E3695" w:rsidRDefault="0051533F" w:rsidP="00F56C78">
      <w:pPr>
        <w:rPr>
          <w:rFonts w:eastAsia="Arial"/>
        </w:rPr>
      </w:pPr>
      <w:r w:rsidRPr="005E3695">
        <w:rPr>
          <w:rFonts w:eastAsia="Arial"/>
        </w:rPr>
        <w:t>Ficará sob a responsabilidade do Contratante:</w:t>
      </w:r>
    </w:p>
    <w:p w14:paraId="19EA14BB" w14:textId="611F2927" w:rsidR="0051533F" w:rsidRPr="005E3695" w:rsidRDefault="0051533F">
      <w:pPr>
        <w:pStyle w:val="PargrafodaLista"/>
        <w:numPr>
          <w:ilvl w:val="0"/>
          <w:numId w:val="16"/>
        </w:numPr>
        <w:spacing w:line="276" w:lineRule="auto"/>
        <w:rPr>
          <w:rFonts w:ascii="Arial" w:eastAsia="Arial" w:hAnsi="Arial" w:cs="Arial"/>
        </w:rPr>
      </w:pPr>
      <w:r w:rsidRPr="005E3695">
        <w:rPr>
          <w:rFonts w:ascii="Arial" w:eastAsia="Arial" w:hAnsi="Arial" w:cs="Arial"/>
        </w:rPr>
        <w:t>Disponibilizar local físico para a realização de Audiência/Assembleias Públicas</w:t>
      </w:r>
      <w:r w:rsidR="00A16383">
        <w:rPr>
          <w:rFonts w:ascii="Arial" w:eastAsia="Arial" w:hAnsi="Arial" w:cs="Arial"/>
        </w:rPr>
        <w:t xml:space="preserve"> e outros eventos previstos no Plano de Mobilização</w:t>
      </w:r>
      <w:r w:rsidRPr="005E3695">
        <w:rPr>
          <w:rFonts w:ascii="Arial" w:eastAsia="Arial" w:hAnsi="Arial" w:cs="Arial"/>
        </w:rPr>
        <w:t>;</w:t>
      </w:r>
    </w:p>
    <w:p w14:paraId="442A0AD2" w14:textId="2F9F5C1C" w:rsidR="0051533F" w:rsidRPr="005E3695" w:rsidRDefault="0051533F">
      <w:pPr>
        <w:pStyle w:val="PargrafodaLista"/>
        <w:numPr>
          <w:ilvl w:val="0"/>
          <w:numId w:val="16"/>
        </w:numPr>
        <w:spacing w:line="276" w:lineRule="auto"/>
        <w:rPr>
          <w:rFonts w:ascii="Arial" w:eastAsia="Arial" w:hAnsi="Arial" w:cs="Arial"/>
        </w:rPr>
      </w:pPr>
      <w:r w:rsidRPr="005E3695">
        <w:rPr>
          <w:rFonts w:ascii="Arial" w:eastAsia="Arial" w:hAnsi="Arial" w:cs="Arial"/>
        </w:rPr>
        <w:t xml:space="preserve">Disponibilizar </w:t>
      </w:r>
      <w:r w:rsidR="002B7526" w:rsidRPr="005E3695">
        <w:rPr>
          <w:rFonts w:ascii="Arial" w:eastAsia="Arial" w:hAnsi="Arial" w:cs="Arial"/>
        </w:rPr>
        <w:t>o</w:t>
      </w:r>
      <w:r w:rsidRPr="005E3695">
        <w:rPr>
          <w:rFonts w:ascii="Arial" w:eastAsia="Arial" w:hAnsi="Arial" w:cs="Arial"/>
        </w:rPr>
        <w:t xml:space="preserve"> PMSB</w:t>
      </w:r>
      <w:r w:rsidR="002B7526" w:rsidRPr="005E3695">
        <w:rPr>
          <w:rFonts w:ascii="Arial" w:eastAsia="Arial" w:hAnsi="Arial" w:cs="Arial"/>
        </w:rPr>
        <w:t xml:space="preserve"> vigente</w:t>
      </w:r>
      <w:r w:rsidRPr="005E3695">
        <w:rPr>
          <w:rFonts w:ascii="Arial" w:eastAsia="Arial" w:hAnsi="Arial" w:cs="Arial"/>
        </w:rPr>
        <w:t xml:space="preserve"> para consulta em sítio (endereço digital/site) próprio ou outro igualmente qualificado;</w:t>
      </w:r>
    </w:p>
    <w:p w14:paraId="1BEDFFAB" w14:textId="64BE048F" w:rsidR="0051533F" w:rsidRPr="005E3695" w:rsidRDefault="00190CBE">
      <w:pPr>
        <w:pStyle w:val="PargrafodaLista"/>
        <w:numPr>
          <w:ilvl w:val="0"/>
          <w:numId w:val="16"/>
        </w:numPr>
        <w:spacing w:line="276" w:lineRule="auto"/>
        <w:rPr>
          <w:rFonts w:ascii="Arial" w:eastAsia="Arial" w:hAnsi="Arial" w:cs="Arial"/>
        </w:rPr>
      </w:pPr>
      <w:r>
        <w:rPr>
          <w:rFonts w:ascii="Arial" w:eastAsia="Arial" w:hAnsi="Arial" w:cs="Arial"/>
        </w:rPr>
        <w:lastRenderedPageBreak/>
        <w:t>Fazer as divulgações previstas no</w:t>
      </w:r>
      <w:r w:rsidR="0051533F" w:rsidRPr="005E3695">
        <w:rPr>
          <w:rFonts w:ascii="Arial" w:eastAsia="Arial" w:hAnsi="Arial" w:cs="Arial"/>
        </w:rPr>
        <w:t xml:space="preserve"> Plano de Mobilização Social nas mídias (impressa, eletrônica e outras) que achar necessária, assim como arcar com as despesas de divulgação.</w:t>
      </w:r>
    </w:p>
    <w:p w14:paraId="147613BF" w14:textId="77777777" w:rsidR="0051533F" w:rsidRPr="005E3695" w:rsidRDefault="0051533F" w:rsidP="0051533F">
      <w:pPr>
        <w:rPr>
          <w:rFonts w:eastAsia="Arial"/>
        </w:rPr>
      </w:pPr>
    </w:p>
    <w:p w14:paraId="10E04AF3" w14:textId="6E68188B" w:rsidR="0051533F" w:rsidRPr="000F0E16" w:rsidRDefault="00A81017">
      <w:pPr>
        <w:pStyle w:val="Ttulo4"/>
      </w:pPr>
      <w:r w:rsidRPr="000F0E16">
        <w:t>Comunicação social</w:t>
      </w:r>
    </w:p>
    <w:p w14:paraId="07A80779" w14:textId="1DAC946F" w:rsidR="0051533F" w:rsidRPr="000F0E16" w:rsidRDefault="0051533F" w:rsidP="0051533F">
      <w:pPr>
        <w:rPr>
          <w:rFonts w:eastAsia="Arial"/>
        </w:rPr>
      </w:pPr>
      <w:r w:rsidRPr="000F0E16">
        <w:rPr>
          <w:rFonts w:eastAsia="Arial"/>
        </w:rPr>
        <w:t>Deverá ser desenvolvido</w:t>
      </w:r>
      <w:r w:rsidR="00E85823">
        <w:rPr>
          <w:rFonts w:eastAsia="Arial"/>
        </w:rPr>
        <w:t xml:space="preserve"> pela CONTRATADA</w:t>
      </w:r>
      <w:r w:rsidR="00E1294D" w:rsidRPr="000F0E16">
        <w:rPr>
          <w:rFonts w:eastAsia="Arial"/>
        </w:rPr>
        <w:t>, dentro do Plano de Mobilização, um</w:t>
      </w:r>
      <w:r w:rsidRPr="000F0E16">
        <w:rPr>
          <w:rFonts w:eastAsia="Arial"/>
        </w:rPr>
        <w:t xml:space="preserve"> plano de comunicação com os seguintes objetivos:</w:t>
      </w:r>
    </w:p>
    <w:p w14:paraId="54337377" w14:textId="77777777" w:rsidR="0051533F" w:rsidRPr="000F0E16" w:rsidRDefault="0051533F">
      <w:pPr>
        <w:pStyle w:val="itemizao"/>
        <w:numPr>
          <w:ilvl w:val="0"/>
          <w:numId w:val="15"/>
        </w:numPr>
        <w:suppressAutoHyphens/>
        <w:rPr>
          <w:rFonts w:eastAsia="Arial"/>
        </w:rPr>
      </w:pPr>
      <w:r w:rsidRPr="000F0E16">
        <w:rPr>
          <w:rFonts w:eastAsia="Arial"/>
        </w:rPr>
        <w:t>Divulgar amplamente o processo, as formas e canais de participação e informar os objetivos e desafios do PMSB;</w:t>
      </w:r>
    </w:p>
    <w:p w14:paraId="54E17325" w14:textId="77777777" w:rsidR="0051533F" w:rsidRPr="000F0E16" w:rsidRDefault="0051533F">
      <w:pPr>
        <w:pStyle w:val="itemizao"/>
        <w:numPr>
          <w:ilvl w:val="0"/>
          <w:numId w:val="15"/>
        </w:numPr>
        <w:suppressAutoHyphens/>
        <w:rPr>
          <w:rFonts w:eastAsia="Arial"/>
        </w:rPr>
      </w:pPr>
      <w:r w:rsidRPr="000F0E16">
        <w:rPr>
          <w:rFonts w:eastAsia="Arial"/>
        </w:rPr>
        <w:t>Disponibilizar as informações necessárias à participação qualificada da sociedade nos processos decisórios do PMSB; e</w:t>
      </w:r>
    </w:p>
    <w:p w14:paraId="680B4741" w14:textId="77777777" w:rsidR="0051533F" w:rsidRPr="000F0E16" w:rsidRDefault="0051533F">
      <w:pPr>
        <w:pStyle w:val="itemizao"/>
        <w:numPr>
          <w:ilvl w:val="0"/>
          <w:numId w:val="15"/>
        </w:numPr>
        <w:suppressAutoHyphens/>
        <w:rPr>
          <w:rFonts w:eastAsia="Arial"/>
        </w:rPr>
      </w:pPr>
      <w:r w:rsidRPr="000F0E16">
        <w:rPr>
          <w:rFonts w:eastAsia="Arial"/>
        </w:rPr>
        <w:t>Estimular todos os segmentos sociais a participarem do processo de planejamento e da fiscalização e regulação dos serviços de saneamento básico.</w:t>
      </w:r>
    </w:p>
    <w:p w14:paraId="498DC836" w14:textId="38A2A298" w:rsidR="000A7726" w:rsidRDefault="0051533F" w:rsidP="00B46068">
      <w:pPr>
        <w:rPr>
          <w:rFonts w:eastAsia="Arial"/>
        </w:rPr>
      </w:pPr>
      <w:r w:rsidRPr="000F0E16">
        <w:rPr>
          <w:rFonts w:eastAsia="Arial"/>
        </w:rPr>
        <w:t>A Contratante disponibilizará local apropriado para a realização dos eventos a serem programados. A Contratada irá propor para aprovação a quantidade de eventos e forma de divulgação.</w:t>
      </w:r>
    </w:p>
    <w:p w14:paraId="258B5EA5" w14:textId="77777777" w:rsidR="007B305D" w:rsidRPr="005E3695" w:rsidRDefault="007B305D" w:rsidP="00B46068">
      <w:pPr>
        <w:rPr>
          <w:lang w:eastAsia="pt-BR"/>
        </w:rPr>
      </w:pPr>
    </w:p>
    <w:p w14:paraId="3CA1C36E" w14:textId="55972925" w:rsidR="00261A26" w:rsidRPr="005E3695" w:rsidRDefault="006B03FA">
      <w:pPr>
        <w:pStyle w:val="Ttulo3"/>
      </w:pPr>
      <w:r w:rsidRPr="005E3695">
        <w:t>Diagnóstico da situação do saneamento básico</w:t>
      </w:r>
    </w:p>
    <w:p w14:paraId="1DE3FEB0" w14:textId="77777777" w:rsidR="00261943" w:rsidRDefault="00261A26" w:rsidP="00261A26">
      <w:pPr>
        <w:rPr>
          <w:rFonts w:eastAsia="Arial"/>
        </w:rPr>
      </w:pPr>
      <w:r w:rsidRPr="005E3695">
        <w:rPr>
          <w:rFonts w:eastAsia="Arial"/>
        </w:rPr>
        <w:t xml:space="preserve">O Diagnóstico, por ser a base orientadora dos prognósticos </w:t>
      </w:r>
      <w:r w:rsidR="00F76A0A">
        <w:rPr>
          <w:rFonts w:eastAsia="Arial"/>
        </w:rPr>
        <w:t>do</w:t>
      </w:r>
      <w:r w:rsidRPr="005E3695">
        <w:rPr>
          <w:rFonts w:eastAsia="Arial"/>
        </w:rPr>
        <w:t xml:space="preserve"> PMSB, da definição de objetivos, diretrizes e metas e do detalhamento de seus programas, projetos e ações, </w:t>
      </w:r>
      <w:r w:rsidR="00F76A0A">
        <w:rPr>
          <w:rFonts w:eastAsia="Arial"/>
        </w:rPr>
        <w:t>consolida</w:t>
      </w:r>
      <w:r w:rsidRPr="005E3695">
        <w:rPr>
          <w:rFonts w:eastAsia="Arial"/>
        </w:rPr>
        <w:t xml:space="preserve"> informações sobre: cobertura, déficit e condições dos serviços de saneamento básico, condições de saúde e de salubridade ambiental, considerando dados atuais e projeções. </w:t>
      </w:r>
    </w:p>
    <w:p w14:paraId="7B1EE6CA" w14:textId="4B8DE701" w:rsidR="00960392" w:rsidRPr="00D2398C" w:rsidRDefault="00261A26" w:rsidP="00261A26">
      <w:pPr>
        <w:rPr>
          <w:rFonts w:eastAsia="Arial"/>
        </w:rPr>
      </w:pPr>
      <w:r w:rsidRPr="005E3695">
        <w:rPr>
          <w:rFonts w:eastAsia="Arial"/>
        </w:rPr>
        <w:t xml:space="preserve">O Diagnóstico </w:t>
      </w:r>
      <w:r w:rsidR="00960392">
        <w:rPr>
          <w:rFonts w:eastAsia="Arial"/>
        </w:rPr>
        <w:t xml:space="preserve">do PMSB </w:t>
      </w:r>
      <w:r w:rsidRPr="005E3695">
        <w:rPr>
          <w:rFonts w:eastAsia="Arial"/>
        </w:rPr>
        <w:t xml:space="preserve">também </w:t>
      </w:r>
      <w:r w:rsidR="00960392">
        <w:rPr>
          <w:rFonts w:eastAsia="Arial"/>
        </w:rPr>
        <w:t>contempla o</w:t>
      </w:r>
      <w:r w:rsidRPr="005E3695">
        <w:rPr>
          <w:rFonts w:eastAsia="Arial"/>
        </w:rPr>
        <w:t xml:space="preserve"> perfil populacional, quadro epidemiológico e de saúde, indicadores socioeconômicos e ambientais, desempenho na prestação de serviços </w:t>
      </w:r>
      <w:r w:rsidRPr="00D2398C">
        <w:rPr>
          <w:rFonts w:eastAsia="Arial"/>
        </w:rPr>
        <w:t>e dados de setores correlatos</w:t>
      </w:r>
      <w:r w:rsidR="00960392" w:rsidRPr="00D2398C">
        <w:rPr>
          <w:rFonts w:eastAsia="Arial"/>
        </w:rPr>
        <w:t>.</w:t>
      </w:r>
    </w:p>
    <w:p w14:paraId="16BC9B49" w14:textId="0A5ED03C" w:rsidR="00261A26" w:rsidRPr="00D2398C" w:rsidRDefault="00267C7F" w:rsidP="00261A26">
      <w:pPr>
        <w:rPr>
          <w:rFonts w:eastAsia="Arial"/>
        </w:rPr>
      </w:pPr>
      <w:r w:rsidRPr="00D2398C">
        <w:rPr>
          <w:rFonts w:eastAsia="Arial"/>
        </w:rPr>
        <w:t>Assim, n</w:t>
      </w:r>
      <w:r w:rsidR="00960392" w:rsidRPr="00D2398C">
        <w:rPr>
          <w:rFonts w:eastAsia="Arial"/>
        </w:rPr>
        <w:t>o processo de revisão do PMSB, a CONTRATADA, deverá fazer a atualização de todas as informações contidas no diagnóstico do PMSB vigente e, ainda, na falta de informações essenciais, fazer tal levantamento e complementação na revisão do PMSB</w:t>
      </w:r>
      <w:r w:rsidRPr="00D2398C">
        <w:rPr>
          <w:rFonts w:eastAsia="Arial"/>
        </w:rPr>
        <w:t xml:space="preserve">, </w:t>
      </w:r>
      <w:r w:rsidR="00261A26" w:rsidRPr="00D2398C">
        <w:rPr>
          <w:rFonts w:eastAsia="Arial"/>
        </w:rPr>
        <w:t>bem como</w:t>
      </w:r>
      <w:r w:rsidRPr="00D2398C">
        <w:rPr>
          <w:rFonts w:eastAsia="Arial"/>
        </w:rPr>
        <w:t xml:space="preserve"> deverá</w:t>
      </w:r>
      <w:r w:rsidR="00261A26" w:rsidRPr="00D2398C">
        <w:rPr>
          <w:rFonts w:eastAsia="Arial"/>
        </w:rPr>
        <w:t xml:space="preserve"> avaliar os resultados alcançados com o plano vigente.</w:t>
      </w:r>
    </w:p>
    <w:p w14:paraId="57482C10" w14:textId="44DD870C" w:rsidR="00267C7F" w:rsidRDefault="00261A26" w:rsidP="00261A26">
      <w:pPr>
        <w:rPr>
          <w:rFonts w:eastAsia="Arial"/>
        </w:rPr>
      </w:pPr>
      <w:r w:rsidRPr="00D2398C">
        <w:rPr>
          <w:rFonts w:eastAsia="Arial"/>
        </w:rPr>
        <w:t xml:space="preserve">O Diagnóstico deverá orientar-se na identificação das causas dos déficits e das deficiências a fim de </w:t>
      </w:r>
      <w:r w:rsidR="00267C7F" w:rsidRPr="00D2398C">
        <w:rPr>
          <w:rFonts w:eastAsia="Arial"/>
        </w:rPr>
        <w:t xml:space="preserve">atualizar as </w:t>
      </w:r>
      <w:r w:rsidRPr="00D2398C">
        <w:rPr>
          <w:rFonts w:eastAsia="Arial"/>
        </w:rPr>
        <w:t xml:space="preserve">metas e ações </w:t>
      </w:r>
      <w:r w:rsidR="00267C7F" w:rsidRPr="00D2398C">
        <w:rPr>
          <w:rFonts w:eastAsia="Arial"/>
        </w:rPr>
        <w:t>previstas</w:t>
      </w:r>
      <w:r w:rsidR="00267C7F">
        <w:rPr>
          <w:rFonts w:eastAsia="Arial"/>
        </w:rPr>
        <w:t xml:space="preserve"> para</w:t>
      </w:r>
      <w:r w:rsidR="00267C7F" w:rsidRPr="005E3695">
        <w:rPr>
          <w:rFonts w:eastAsia="Arial"/>
        </w:rPr>
        <w:t xml:space="preserve"> </w:t>
      </w:r>
      <w:r w:rsidRPr="005E3695">
        <w:rPr>
          <w:rFonts w:eastAsia="Arial"/>
        </w:rPr>
        <w:t>sua correção</w:t>
      </w:r>
      <w:r w:rsidR="00267C7F">
        <w:rPr>
          <w:rFonts w:eastAsia="Arial"/>
        </w:rPr>
        <w:t xml:space="preserve"> no PMSB vigente e/ou sugerindo novas metas</w:t>
      </w:r>
      <w:r w:rsidRPr="005E3695">
        <w:rPr>
          <w:rFonts w:eastAsia="Arial"/>
        </w:rPr>
        <w:t xml:space="preserve">, visando à universalização dos serviços de saneamento básico. </w:t>
      </w:r>
    </w:p>
    <w:p w14:paraId="166618A6" w14:textId="4D89AC6A" w:rsidR="00261A26" w:rsidRPr="005E3695" w:rsidRDefault="00427A23" w:rsidP="00261A26">
      <w:pPr>
        <w:rPr>
          <w:rFonts w:eastAsia="Arial"/>
        </w:rPr>
      </w:pPr>
      <w:r>
        <w:rPr>
          <w:rFonts w:eastAsia="Arial"/>
        </w:rPr>
        <w:t>A CONTRATADA d</w:t>
      </w:r>
      <w:r w:rsidR="00261A26" w:rsidRPr="005E3695">
        <w:rPr>
          <w:rFonts w:eastAsia="Arial"/>
        </w:rPr>
        <w:t xml:space="preserve">everá, ainda </w:t>
      </w:r>
      <w:r w:rsidR="00267C7F">
        <w:rPr>
          <w:rFonts w:eastAsia="Arial"/>
        </w:rPr>
        <w:t>nessa etapa, atualizar</w:t>
      </w:r>
      <w:r w:rsidR="006567D2">
        <w:rPr>
          <w:rFonts w:eastAsia="Arial"/>
        </w:rPr>
        <w:t>/verificar</w:t>
      </w:r>
      <w:r w:rsidR="00267C7F">
        <w:rPr>
          <w:rFonts w:eastAsia="Arial"/>
        </w:rPr>
        <w:t xml:space="preserve"> as informações referentes à</w:t>
      </w:r>
      <w:r w:rsidR="00261A26" w:rsidRPr="005E3695">
        <w:rPr>
          <w:rFonts w:eastAsia="Arial"/>
        </w:rPr>
        <w:t xml:space="preserve"> caracterização do município, a análise de sua inserção regional, incluindo </w:t>
      </w:r>
      <w:r w:rsidR="00261A26" w:rsidRPr="005E3695">
        <w:rPr>
          <w:rFonts w:eastAsia="Arial"/>
        </w:rPr>
        <w:lastRenderedPageBreak/>
        <w:t>as relações institucionais e interfaces socioeconômicas e ambientais com os municípios vizinhos, o estado e a bacia hidrográfica. As informações obtidas durante a pesquisa deverão ser organizadas em Base de Dados, após tratamento estatístico e análise crítica, para ser posteriormente disponibilizado ao Município, à sociedade e à União.</w:t>
      </w:r>
    </w:p>
    <w:p w14:paraId="65CC446F" w14:textId="77777777" w:rsidR="00261A26" w:rsidRPr="005E3695" w:rsidRDefault="00261A26" w:rsidP="00261A26">
      <w:pPr>
        <w:rPr>
          <w:rFonts w:eastAsia="Arial"/>
        </w:rPr>
      </w:pPr>
      <w:r w:rsidRPr="005E3695">
        <w:rPr>
          <w:rFonts w:eastAsia="Arial"/>
        </w:rPr>
        <w:t>Conforme a disponibilidade das fontes e a necessidade de informações para dimensionar e caracterizar os investimentos e a gestão dos serviços de saneamento básico, deverá ser realizada ampla pesquisa de dados secundários disponíveis em instituições governamentais (municipais, estaduais e federais) e não governamentais. Quando pertinente, deve ser providenciada a coleta de dados e informações primárias.</w:t>
      </w:r>
    </w:p>
    <w:p w14:paraId="34323A9C" w14:textId="66603B4D" w:rsidR="00261A26" w:rsidRPr="005E3695" w:rsidRDefault="00261A26" w:rsidP="00261A26">
      <w:pPr>
        <w:rPr>
          <w:rFonts w:eastAsia="Arial"/>
        </w:rPr>
      </w:pPr>
      <w:r w:rsidRPr="005E3695">
        <w:rPr>
          <w:rFonts w:eastAsia="Arial"/>
        </w:rPr>
        <w:t>O trabalho de coleta de dados e informações deve abranger</w:t>
      </w:r>
      <w:r w:rsidR="00903152">
        <w:rPr>
          <w:rFonts w:eastAsia="Arial"/>
        </w:rPr>
        <w:t xml:space="preserve"> levantamentos sobre</w:t>
      </w:r>
      <w:r w:rsidRPr="005E3695">
        <w:rPr>
          <w:rFonts w:eastAsia="Arial"/>
        </w:rPr>
        <w:t>:</w:t>
      </w:r>
    </w:p>
    <w:p w14:paraId="05FF49F8" w14:textId="02419F16" w:rsidR="00261A26" w:rsidRPr="005E3695" w:rsidRDefault="001567BE">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Pr>
          <w:rFonts w:ascii="Arial" w:eastAsia="Arial" w:hAnsi="Arial" w:cs="Arial"/>
        </w:rPr>
        <w:t>A</w:t>
      </w:r>
      <w:r w:rsidR="00261A26" w:rsidRPr="005E3695">
        <w:rPr>
          <w:rFonts w:ascii="Arial" w:eastAsia="Arial" w:hAnsi="Arial" w:cs="Arial"/>
        </w:rPr>
        <w:t>ções e metas previstas</w:t>
      </w:r>
      <w:r>
        <w:rPr>
          <w:rFonts w:ascii="Arial" w:eastAsia="Arial" w:hAnsi="Arial" w:cs="Arial"/>
        </w:rPr>
        <w:t xml:space="preserve"> no PMSB vigente</w:t>
      </w:r>
      <w:r w:rsidR="00261A26" w:rsidRPr="005E3695">
        <w:rPr>
          <w:rFonts w:ascii="Arial" w:eastAsia="Arial" w:hAnsi="Arial" w:cs="Arial"/>
        </w:rPr>
        <w:t>, verificando as tarefas concluídas e seus resultados, bem como as pendências existentes;</w:t>
      </w:r>
    </w:p>
    <w:p w14:paraId="2DC553A9" w14:textId="5B32163E" w:rsidR="00261A26" w:rsidRPr="005E3695" w:rsidRDefault="00261A26">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Legislação local no campo do saneamento básico, saúde e meio ambiente;</w:t>
      </w:r>
    </w:p>
    <w:p w14:paraId="06274673" w14:textId="77777777" w:rsidR="00261A26" w:rsidRPr="005E3695" w:rsidRDefault="00261A26">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Organização, estrutura e capacidade institucional existente para a gestão dos serviços de saneamento básico (planejamento, prestação, fiscalização e regulação dos serviços e controle social);</w:t>
      </w:r>
    </w:p>
    <w:p w14:paraId="2BC66B44" w14:textId="77777777" w:rsidR="00261A26" w:rsidRPr="005E3695" w:rsidRDefault="00261A26">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Estudos, planos e projetos relacionados ao desenvolvimento urbano, meio ambiente e saneamento básico;</w:t>
      </w:r>
    </w:p>
    <w:p w14:paraId="760DE019" w14:textId="16E68A58" w:rsidR="00261A26" w:rsidRPr="005E3695" w:rsidRDefault="00261A26">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Situação </w:t>
      </w:r>
      <w:r w:rsidR="006F7CA3">
        <w:rPr>
          <w:rFonts w:ascii="Arial" w:eastAsia="Arial" w:hAnsi="Arial" w:cs="Arial"/>
        </w:rPr>
        <w:t xml:space="preserve">atual </w:t>
      </w:r>
      <w:r w:rsidRPr="005E3695">
        <w:rPr>
          <w:rFonts w:ascii="Arial" w:eastAsia="Arial" w:hAnsi="Arial" w:cs="Arial"/>
        </w:rPr>
        <w:t>dos sistemas de saneamento básico do município, nos seus 4 (quatro) componentes, tanto em termos de cobertura como de qualidade dos serviços;</w:t>
      </w:r>
    </w:p>
    <w:p w14:paraId="0D5B1B77" w14:textId="78A552EA" w:rsidR="00261A26" w:rsidRPr="005E3695" w:rsidRDefault="00261A26">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Situação</w:t>
      </w:r>
      <w:r w:rsidR="006F7CA3">
        <w:rPr>
          <w:rFonts w:ascii="Arial" w:eastAsia="Arial" w:hAnsi="Arial" w:cs="Arial"/>
        </w:rPr>
        <w:t xml:space="preserve"> atual</w:t>
      </w:r>
      <w:r w:rsidRPr="005E3695">
        <w:rPr>
          <w:rFonts w:ascii="Arial" w:eastAsia="Arial" w:hAnsi="Arial" w:cs="Arial"/>
        </w:rPr>
        <w:t xml:space="preserve"> quantitativa e qualitativa das infraestruturas existentes, as tecnologias utilizadas e a compatibilidade com a realidade local;</w:t>
      </w:r>
    </w:p>
    <w:p w14:paraId="7B396BC9" w14:textId="71C2F8D7" w:rsidR="00261A26" w:rsidRPr="005E3695" w:rsidRDefault="00261A26">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Situação </w:t>
      </w:r>
      <w:r w:rsidR="006F7CA3">
        <w:rPr>
          <w:rFonts w:ascii="Arial" w:eastAsia="Arial" w:hAnsi="Arial" w:cs="Arial"/>
        </w:rPr>
        <w:t xml:space="preserve">atual </w:t>
      </w:r>
      <w:r w:rsidRPr="005E3695">
        <w:rPr>
          <w:rFonts w:ascii="Arial" w:eastAsia="Arial" w:hAnsi="Arial" w:cs="Arial"/>
        </w:rPr>
        <w:t>socioeconômica e capacidade de pagamento dos usuários;</w:t>
      </w:r>
    </w:p>
    <w:p w14:paraId="64E8E9C4" w14:textId="2CED159B" w:rsidR="00261A26" w:rsidRPr="005E3695" w:rsidRDefault="00261A26">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Dados e informações </w:t>
      </w:r>
      <w:r w:rsidR="006F7CA3">
        <w:rPr>
          <w:rFonts w:ascii="Arial" w:eastAsia="Arial" w:hAnsi="Arial" w:cs="Arial"/>
        </w:rPr>
        <w:t xml:space="preserve">atuais </w:t>
      </w:r>
      <w:r w:rsidRPr="005E3695">
        <w:rPr>
          <w:rFonts w:ascii="Arial" w:eastAsia="Arial" w:hAnsi="Arial" w:cs="Arial"/>
        </w:rPr>
        <w:t>de políticas correlatas ao saneamento.</w:t>
      </w:r>
    </w:p>
    <w:p w14:paraId="565CE5D5" w14:textId="337CFB7C" w:rsidR="00261A26" w:rsidRPr="005E3695" w:rsidRDefault="0043608C" w:rsidP="00261A26">
      <w:pPr>
        <w:rPr>
          <w:rFonts w:eastAsia="Arial"/>
        </w:rPr>
      </w:pPr>
      <w:r>
        <w:rPr>
          <w:rFonts w:eastAsia="Arial"/>
        </w:rPr>
        <w:t>O</w:t>
      </w:r>
      <w:r w:rsidR="00261A26" w:rsidRPr="005E3695">
        <w:rPr>
          <w:rFonts w:eastAsia="Arial"/>
        </w:rPr>
        <w:t xml:space="preserve"> Diagnóstico deve adotar uma abordagem sistêmica, cruzando informações socioeconômicas, ambientais e institucionais, de modo a caracterizar e registrar, com a maior precisão possível, a situação atual do Município. </w:t>
      </w:r>
    </w:p>
    <w:p w14:paraId="44EA1038" w14:textId="2D20FF84" w:rsidR="00261A26" w:rsidRPr="005E3695" w:rsidRDefault="00261A26" w:rsidP="00261A26">
      <w:pPr>
        <w:rPr>
          <w:rFonts w:eastAsia="Arial"/>
        </w:rPr>
      </w:pPr>
      <w:r w:rsidRPr="005E3695">
        <w:rPr>
          <w:rFonts w:eastAsia="Arial"/>
        </w:rPr>
        <w:t>O Diagnóstico deverá incluir Elementos</w:t>
      </w:r>
      <w:r w:rsidR="005358A0">
        <w:rPr>
          <w:rFonts w:eastAsia="Arial"/>
        </w:rPr>
        <w:t xml:space="preserve"> </w:t>
      </w:r>
      <w:r w:rsidRPr="005E3695">
        <w:rPr>
          <w:rFonts w:eastAsia="Arial"/>
        </w:rPr>
        <w:t>Essenciais, assim considerados em função dos dispositivos da Lei 11.445/2007 e Lei 14.026/2020 que estabelecem a sua abrangência e conteúdo do PMSB, e Elementos Complementares que possam contribuir para o perfeito conhecimento da situação dos serviços de saneamento básico no município.</w:t>
      </w:r>
    </w:p>
    <w:p w14:paraId="428BC28F" w14:textId="77777777" w:rsidR="0035163B" w:rsidRPr="005E3695" w:rsidRDefault="0035163B" w:rsidP="00261A26">
      <w:pPr>
        <w:rPr>
          <w:rFonts w:eastAsia="Arial"/>
        </w:rPr>
      </w:pPr>
    </w:p>
    <w:p w14:paraId="627D0723" w14:textId="77777777" w:rsidR="00261A26" w:rsidRPr="005E3695" w:rsidRDefault="00261A26" w:rsidP="00261A26">
      <w:pPr>
        <w:rPr>
          <w:rFonts w:eastAsia="Arial"/>
        </w:rPr>
      </w:pPr>
      <w:r w:rsidRPr="005E3695">
        <w:rPr>
          <w:rFonts w:eastAsia="Arial"/>
        </w:rPr>
        <w:lastRenderedPageBreak/>
        <w:t>O diagnóstico deve contemplar no mínimo:</w:t>
      </w:r>
    </w:p>
    <w:p w14:paraId="7187BEE6" w14:textId="63BAB3F8" w:rsidR="00261A26" w:rsidRPr="005E3695" w:rsidRDefault="00261A26">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Caracterização geral do município</w:t>
      </w:r>
      <w:r w:rsidR="00734DBF">
        <w:rPr>
          <w:rFonts w:ascii="Arial" w:eastAsia="Arial" w:hAnsi="Arial" w:cs="Arial"/>
        </w:rPr>
        <w:t xml:space="preserve"> atualizada</w:t>
      </w:r>
      <w:r w:rsidRPr="005E3695">
        <w:rPr>
          <w:rFonts w:ascii="Arial" w:eastAsia="Arial" w:hAnsi="Arial" w:cs="Arial"/>
        </w:rPr>
        <w:t>;</w:t>
      </w:r>
    </w:p>
    <w:p w14:paraId="7FB3810D" w14:textId="5147FD6F" w:rsidR="00261A26" w:rsidRPr="005E3695" w:rsidRDefault="00261A26">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Situação institucional</w:t>
      </w:r>
      <w:r w:rsidR="00734DBF">
        <w:rPr>
          <w:rFonts w:ascii="Arial" w:eastAsia="Arial" w:hAnsi="Arial" w:cs="Arial"/>
        </w:rPr>
        <w:t xml:space="preserve"> atualizada</w:t>
      </w:r>
      <w:r w:rsidRPr="005E3695">
        <w:rPr>
          <w:rFonts w:ascii="Arial" w:eastAsia="Arial" w:hAnsi="Arial" w:cs="Arial"/>
        </w:rPr>
        <w:t>;</w:t>
      </w:r>
    </w:p>
    <w:p w14:paraId="246AC789" w14:textId="24E796A7" w:rsidR="00261A26" w:rsidRPr="005E3695" w:rsidRDefault="00261A26">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Situação econômico-financeira dos serviços de saneamento básico e do município</w:t>
      </w:r>
      <w:r w:rsidR="00734DBF">
        <w:rPr>
          <w:rFonts w:ascii="Arial" w:eastAsia="Arial" w:hAnsi="Arial" w:cs="Arial"/>
        </w:rPr>
        <w:t xml:space="preserve"> atualizada</w:t>
      </w:r>
      <w:r w:rsidRPr="005E3695">
        <w:rPr>
          <w:rFonts w:ascii="Arial" w:eastAsia="Arial" w:hAnsi="Arial" w:cs="Arial"/>
        </w:rPr>
        <w:t>;</w:t>
      </w:r>
    </w:p>
    <w:p w14:paraId="2F759755" w14:textId="7C51FC44" w:rsidR="00261A26" w:rsidRPr="005E3695" w:rsidRDefault="00261A26">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Situação dos serviços de abastecimento de água potável</w:t>
      </w:r>
      <w:r w:rsidR="00734DBF">
        <w:rPr>
          <w:rFonts w:ascii="Arial" w:eastAsia="Arial" w:hAnsi="Arial" w:cs="Arial"/>
        </w:rPr>
        <w:t xml:space="preserve"> atualizada</w:t>
      </w:r>
      <w:r w:rsidRPr="005E3695">
        <w:rPr>
          <w:rFonts w:ascii="Arial" w:eastAsia="Arial" w:hAnsi="Arial" w:cs="Arial"/>
        </w:rPr>
        <w:t>;</w:t>
      </w:r>
    </w:p>
    <w:p w14:paraId="4D3B5312" w14:textId="7B9CCB73" w:rsidR="00261A26" w:rsidRPr="005E3695" w:rsidRDefault="00261A26">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Situação dos serviços de esgotamento sanitário</w:t>
      </w:r>
      <w:r w:rsidR="00734DBF">
        <w:rPr>
          <w:rFonts w:ascii="Arial" w:eastAsia="Arial" w:hAnsi="Arial" w:cs="Arial"/>
        </w:rPr>
        <w:t xml:space="preserve"> atualizada</w:t>
      </w:r>
      <w:r w:rsidRPr="005E3695">
        <w:rPr>
          <w:rFonts w:ascii="Arial" w:eastAsia="Arial" w:hAnsi="Arial" w:cs="Arial"/>
        </w:rPr>
        <w:t>;</w:t>
      </w:r>
    </w:p>
    <w:p w14:paraId="77EEC668" w14:textId="246657FF" w:rsidR="00261A26" w:rsidRPr="005E3695" w:rsidRDefault="00261A26">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Situação dos serviços de limpeza urbana e manejo de resíduos sólidos</w:t>
      </w:r>
      <w:r w:rsidR="00734DBF">
        <w:rPr>
          <w:rFonts w:ascii="Arial" w:eastAsia="Arial" w:hAnsi="Arial" w:cs="Arial"/>
        </w:rPr>
        <w:t xml:space="preserve"> atualizada</w:t>
      </w:r>
      <w:r w:rsidRPr="005E3695">
        <w:rPr>
          <w:rFonts w:ascii="Arial" w:eastAsia="Arial" w:hAnsi="Arial" w:cs="Arial"/>
        </w:rPr>
        <w:t>;</w:t>
      </w:r>
    </w:p>
    <w:p w14:paraId="1E3E8110" w14:textId="76F88739" w:rsidR="00261A26" w:rsidRPr="00D2398C" w:rsidRDefault="00261A26">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D2398C">
        <w:rPr>
          <w:rFonts w:ascii="Arial" w:eastAsia="Arial" w:hAnsi="Arial" w:cs="Arial"/>
        </w:rPr>
        <w:t xml:space="preserve">Situação dos serviços de </w:t>
      </w:r>
      <w:bookmarkStart w:id="16" w:name="_Hlk109720630"/>
      <w:r w:rsidRPr="00D2398C">
        <w:rPr>
          <w:rFonts w:ascii="Arial" w:eastAsia="Arial" w:hAnsi="Arial" w:cs="Arial"/>
        </w:rPr>
        <w:t xml:space="preserve">drenagem e manejo de águas pluviais </w:t>
      </w:r>
      <w:bookmarkEnd w:id="16"/>
      <w:r w:rsidRPr="00D2398C">
        <w:rPr>
          <w:rFonts w:ascii="Arial" w:eastAsia="Arial" w:hAnsi="Arial" w:cs="Arial"/>
        </w:rPr>
        <w:t>urbanas</w:t>
      </w:r>
      <w:r w:rsidR="00734DBF" w:rsidRPr="00D2398C">
        <w:rPr>
          <w:rFonts w:ascii="Arial" w:eastAsia="Arial" w:hAnsi="Arial" w:cs="Arial"/>
        </w:rPr>
        <w:t xml:space="preserve"> atualizada</w:t>
      </w:r>
      <w:r w:rsidRPr="00D2398C">
        <w:rPr>
          <w:rFonts w:ascii="Arial" w:eastAsia="Arial" w:hAnsi="Arial" w:cs="Arial"/>
        </w:rPr>
        <w:t>;</w:t>
      </w:r>
    </w:p>
    <w:p w14:paraId="6E7BF352" w14:textId="37A837AA" w:rsidR="00A21065" w:rsidRPr="00D2398C"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D2398C">
        <w:rPr>
          <w:rFonts w:ascii="Arial" w:eastAsia="Arial" w:hAnsi="Arial" w:cs="Arial"/>
        </w:rPr>
        <w:t>Avaliação dos resultados alcançados, verificando as tarefas concluídas e seus resultados,</w:t>
      </w:r>
      <w:r w:rsidR="00EA305F" w:rsidRPr="00D2398C">
        <w:rPr>
          <w:rFonts w:ascii="Arial" w:eastAsia="Arial" w:hAnsi="Arial" w:cs="Arial"/>
        </w:rPr>
        <w:t xml:space="preserve"> em execução e</w:t>
      </w:r>
      <w:r w:rsidR="006A0BC3" w:rsidRPr="00D2398C">
        <w:rPr>
          <w:rFonts w:ascii="Arial" w:eastAsia="Arial" w:hAnsi="Arial" w:cs="Arial"/>
        </w:rPr>
        <w:t xml:space="preserve"> </w:t>
      </w:r>
      <w:r w:rsidRPr="00D2398C">
        <w:rPr>
          <w:rFonts w:ascii="Arial" w:eastAsia="Arial" w:hAnsi="Arial" w:cs="Arial"/>
        </w:rPr>
        <w:t>as pendências existentes;</w:t>
      </w:r>
    </w:p>
    <w:p w14:paraId="212ADCFE" w14:textId="77777777" w:rsidR="0035163B" w:rsidRPr="005E3695" w:rsidRDefault="0035163B" w:rsidP="0035163B">
      <w:pPr>
        <w:pStyle w:val="PargrafodaLista"/>
        <w:suppressAutoHyphens/>
        <w:autoSpaceDE/>
        <w:autoSpaceDN/>
        <w:adjustRightInd/>
        <w:spacing w:after="120" w:line="276" w:lineRule="auto"/>
        <w:ind w:left="1434" w:firstLine="0"/>
        <w:contextualSpacing w:val="0"/>
        <w:rPr>
          <w:rFonts w:ascii="Arial" w:eastAsia="Arial" w:hAnsi="Arial" w:cs="Arial"/>
        </w:rPr>
      </w:pPr>
    </w:p>
    <w:p w14:paraId="776F0A23" w14:textId="0C925663" w:rsidR="0035163B" w:rsidRPr="005E3695" w:rsidRDefault="00607099">
      <w:pPr>
        <w:pStyle w:val="Ttulo4"/>
      </w:pPr>
      <w:r w:rsidRPr="00607099">
        <w:t>Caracterização geral do munícipio</w:t>
      </w:r>
    </w:p>
    <w:p w14:paraId="79E4D6E0" w14:textId="344FC490" w:rsidR="0035163B" w:rsidRPr="005E3695" w:rsidRDefault="0035163B" w:rsidP="00B830CA">
      <w:pPr>
        <w:rPr>
          <w:rFonts w:eastAsia="Arial"/>
        </w:rPr>
      </w:pPr>
      <w:r w:rsidRPr="005E3695">
        <w:rPr>
          <w:rFonts w:eastAsia="Arial"/>
        </w:rPr>
        <w:t xml:space="preserve">Entre os aspectos a serem considerados na caracterização local estão a situação físico-territorial, socioeconômica, cultural, meio ambiente, desenvolvimento urbano e habitação e saúde. </w:t>
      </w:r>
      <w:r w:rsidR="00B830CA" w:rsidRPr="005E3695">
        <w:rPr>
          <w:rFonts w:eastAsia="Arial"/>
        </w:rPr>
        <w:t>Na revisão do PMSB, é necessário, portanto, verificar se a caraterização territorial abrangeu:</w:t>
      </w:r>
    </w:p>
    <w:p w14:paraId="5B143A72"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população: série histórica de dados de população urbana e rural; taxas históricas anuais de crescimento populacional para o município, distritos e sedes; estudos populacionais recentes; população flutuante quando significativa, com a indicação do período de ocorrência; fluxos migratórios. Demografia urbana e rural por renda, gênero, faixa etária, densidade e acesso ao saneamento e projeções de crescimento no horizonte de planejamento do PMSB;</w:t>
      </w:r>
    </w:p>
    <w:p w14:paraId="321316FC"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definição do perímetro urbano da sede e dos distritos do Município;</w:t>
      </w:r>
    </w:p>
    <w:p w14:paraId="216586C8"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localização do município no Estado e na região, com as distâncias aos centros mais importantes através das vias de comunicação,</w:t>
      </w:r>
    </w:p>
    <w:p w14:paraId="4EF07A33"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acesso: estradas de rodagem, ferrovias, navegação aérea, fluvial ou marítima.</w:t>
      </w:r>
    </w:p>
    <w:p w14:paraId="7A8CE4AB"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identificação de áreas de maior densidade de construções, com presença de prédios altos ou tendência à verticalização,</w:t>
      </w:r>
    </w:p>
    <w:p w14:paraId="0A2D74C7"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identificação de áreas com predominância de comércio ou indústrias; previsão de expansão na localidade/município com possível demanda por utilização de serviços públicos de saneamento, descrevendo o </w:t>
      </w:r>
      <w:r w:rsidRPr="005E3695">
        <w:rPr>
          <w:rFonts w:ascii="Arial" w:eastAsia="Arial" w:hAnsi="Arial" w:cs="Arial"/>
        </w:rPr>
        <w:lastRenderedPageBreak/>
        <w:t>potencial de crescimento; estimativas de consumo de água e tipo de despejos e efluentes gerados;</w:t>
      </w:r>
    </w:p>
    <w:p w14:paraId="0CE5A520"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identificação de áreas não servidas por rede de água, esgotamento sanitário e coleta regular de resíduos sólidos;</w:t>
      </w:r>
    </w:p>
    <w:p w14:paraId="60FC8441"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Identificação de áreas com loteamento ou conjuntos habitacionais aprovados, mas ainda não implantados;</w:t>
      </w:r>
    </w:p>
    <w:p w14:paraId="526AA454"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principais eixos de crescimento e expansão urbana;</w:t>
      </w:r>
    </w:p>
    <w:p w14:paraId="602F07E0"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clima: temperaturas máximas, médias e mínimas; séries históricas de dados meteorológicos e pluviométricos, com médias anuais e ocorrências de precipitações intensas e estiagens prolongadas; curva de intensidade </w:t>
      </w:r>
      <w:r w:rsidRPr="005E3695">
        <w:rPr>
          <w:rFonts w:ascii="Arial" w:eastAsia="Arial" w:hAnsi="Arial" w:cs="Arial"/>
          <w:i/>
          <w:iCs/>
        </w:rPr>
        <w:t>versus</w:t>
      </w:r>
      <w:r w:rsidRPr="005E3695">
        <w:rPr>
          <w:rFonts w:ascii="Arial" w:eastAsia="Arial" w:hAnsi="Arial" w:cs="Arial"/>
        </w:rPr>
        <w:t xml:space="preserve"> período de recorrência válido para a localidade; descrição de fatores especiais de influência sobre o clima;</w:t>
      </w:r>
    </w:p>
    <w:p w14:paraId="074E02A8"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topografia, hidrologia e geologia: plantas topográficas e mapas, inclusive hidrográficos, com os principais acidentes, quotas de inundação, etc., com abrangência sobre a região relativa à intervenção; informações dos meios físicos (bacias hidrográficas, fisiografia, geologia, geomorfologia, solos, regimes de chuvas, regime dos cursos d’água); possíveis mananciais superficiais e subterrâneos, uso da água a jusante e a montante dos mananciais que poderão servir de fonte de água bruta ou receptores de água residuária; meio biótico (vegetação/flora e fauna) sua conservação; e levantamentos e análises aerofotogramétricas, se existirem;</w:t>
      </w:r>
    </w:p>
    <w:p w14:paraId="56C8982F"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identificação das áreas de proteção ambiental e identificação de áreas de fragilidade sujeitas à inundação ou deslizamento;</w:t>
      </w:r>
    </w:p>
    <w:p w14:paraId="688322E8"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identificação de áreas ocupadas por assentamentos irregulares;</w:t>
      </w:r>
    </w:p>
    <w:p w14:paraId="09DF0456" w14:textId="62CA9796"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identificação da ocupação irregular em Áreas de Preservação Permanente – APPs;</w:t>
      </w:r>
    </w:p>
    <w:p w14:paraId="4BB619DA"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Delimitação das bacias hidrográficas que são mananciais superficiais, corpo receptor de despejos sanitários ou importantes para drenagem urbana;</w:t>
      </w:r>
    </w:p>
    <w:p w14:paraId="240AAC65"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Pontos de captação de água superficial e subterrânea, mananciais e respectivas bacias;</w:t>
      </w:r>
    </w:p>
    <w:p w14:paraId="48845D42"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Mananciais próximos para atender a demandas futuras ou ao déficit atual;</w:t>
      </w:r>
    </w:p>
    <w:p w14:paraId="18FA7A28"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Fontes de poluição, como pontos de lançamento de esgoto não tratado, indústrias poluentes, aterros não controlados, valas e lixões;</w:t>
      </w:r>
    </w:p>
    <w:p w14:paraId="5C2D0774"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Várzeas e fundos de vale sujeitos a alagamento ou áreas urbanas que apresentam dificuldade de drenagem de águas pluviais; </w:t>
      </w:r>
    </w:p>
    <w:p w14:paraId="4683CC73"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lastRenderedPageBreak/>
        <w:t>Áreas de risco, como encostas com ocorrência de deslizamentos ou erosão acelerada;</w:t>
      </w:r>
    </w:p>
    <w:p w14:paraId="4947336A"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Consolidação dos Planos de Bacias existentes e Plano de Manejo de APA, quando existir;</w:t>
      </w:r>
    </w:p>
    <w:p w14:paraId="4B8C48F7"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Relação dos Planos e Metas do Município para o Município Verde/Azul e Pacto das Águas, para municípios do Estado de São Paulo;</w:t>
      </w:r>
    </w:p>
    <w:p w14:paraId="5FD8154E"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Perfil Socioeconômico: Descrição atual e tendências do perfil socioeconômico da população; quadro com informações sobre a distribuição de renda familiar mensal, por faixas de salário mínimo. O histograma da renda familiar deverá incluir pelo menos os seguintes intervalos, em salários mínimos: de 0 a 2,5; de 2,5 a 5,0; de 5,0 a 7,5, de 7,5 a 10; de 10 a 15; de 15 a 20 e acima de 20., número de habitantes, escolaridade e IDH;</w:t>
      </w:r>
    </w:p>
    <w:p w14:paraId="7FB6288D"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Perfil Industrial: Indústrias existentes; previsão de expansão industrial na localidade/município com possível demanda por utilização de serviços públicos de saneamento, descrevendo o potencial de crescimento; estimativas de consumo de água e tipo de despejos e efluentes gerados;</w:t>
      </w:r>
    </w:p>
    <w:p w14:paraId="0A3E938D"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Parâmetros de uso e ocupação do solo;</w:t>
      </w:r>
    </w:p>
    <w:p w14:paraId="1DAF321C"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Definição do perímetro urbano da sede e dos distritos do Município;</w:t>
      </w:r>
    </w:p>
    <w:p w14:paraId="65222440"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Definição das Zonas Especiais de Interesse Social – ZEIS;</w:t>
      </w:r>
    </w:p>
    <w:p w14:paraId="69D5A169"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Definições de zoneamento como: áreas de aplicação dos instrumentos de parcelamento e edificação compulsórios e áreas para investimento em habitação de interesse social e por meio do mercado imobiliário; e</w:t>
      </w:r>
    </w:p>
    <w:p w14:paraId="439E2424"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Identificação da situação fundiária e eixos de desenvolvimento da cidade, bem como de projetos de parcelamento e/ou urbanização.</w:t>
      </w:r>
    </w:p>
    <w:p w14:paraId="24DD619B"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Necessidades habitacionais: caracterização da demanda por habitação e investimentos habitacionais, considerando as características sociais locais, o déficit habitacional quantitativo e qualitativo, a caracterização de assentamentos precários (favelas e afins) e outras; e</w:t>
      </w:r>
    </w:p>
    <w:p w14:paraId="5BF639B2"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Análise das projeções do déficit habitacional: identificar e analisar impactos para as demandas de saneamento básico;</w:t>
      </w:r>
    </w:p>
    <w:p w14:paraId="101038F5"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Morbidade de doenças relacionadas com a falta de saneamento básico, mais especificamente, doenças infecciosas e parasitárias;</w:t>
      </w:r>
    </w:p>
    <w:p w14:paraId="5965D9EE"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Existência e análise de programas conforme Política Nacional de Atenção Básica (PNAB), como por exemplo, a Estratégia Saúde na Família;</w:t>
      </w:r>
    </w:p>
    <w:p w14:paraId="336671E1"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lastRenderedPageBreak/>
        <w:t>Identificação dos fatores causais das enfermidades e as relações com as deficiências na prestação dos serviços de saneamento básico, bem como as suas consequências para o desenvolvimento econômico e social;</w:t>
      </w:r>
    </w:p>
    <w:p w14:paraId="7C2B8639"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Análise das políticas e planos locais de saúde, quando definidos, e sua relação com o saneamento básico, incluindo as condições de participação do setor saúde na formulação da política e da execução das ações de saneamento básico, conforme prevê o inciso IV, do art. 200 da Constituição Federal e a Lei nº 8080/1990;</w:t>
      </w:r>
    </w:p>
    <w:p w14:paraId="2CC92F78" w14:textId="77777777" w:rsidR="0035163B" w:rsidRPr="005E3695" w:rsidRDefault="0035163B" w:rsidP="0035163B">
      <w:pPr>
        <w:pStyle w:val="itemizao"/>
        <w:numPr>
          <w:ilvl w:val="0"/>
          <w:numId w:val="0"/>
        </w:numPr>
        <w:ind w:left="786" w:hanging="360"/>
        <w:rPr>
          <w:rFonts w:eastAsia="Arial"/>
        </w:rPr>
      </w:pPr>
    </w:p>
    <w:p w14:paraId="3D2EE4B0" w14:textId="571B6E38" w:rsidR="0035163B" w:rsidRPr="005E3695" w:rsidRDefault="00A81017">
      <w:pPr>
        <w:pStyle w:val="Ttulo4"/>
      </w:pPr>
      <w:r w:rsidRPr="005E3695">
        <w:t>Situação institucional</w:t>
      </w:r>
    </w:p>
    <w:p w14:paraId="4B080276" w14:textId="59720647" w:rsidR="0035163B" w:rsidRPr="005E3695" w:rsidRDefault="0035163B" w:rsidP="0035163B">
      <w:pPr>
        <w:rPr>
          <w:rFonts w:eastAsia="Arial"/>
        </w:rPr>
      </w:pPr>
      <w:r w:rsidRPr="005E3695">
        <w:rPr>
          <w:rFonts w:eastAsia="Arial"/>
        </w:rPr>
        <w:t>No diagnóstico institucional é preciso identificar quem são os prestadores dos serviços de saneamento no município, levantar informações relacionadas ao conteúdo dos contratos de concessão firmados, se houver, as atividades e responsabilidades de cada prestador e as estruturas organizacionais empregadas na prestação dos serviços. O objetivo é analisar a adequação do operador atual</w:t>
      </w:r>
      <w:r w:rsidR="003A1EA7">
        <w:rPr>
          <w:rFonts w:eastAsia="Arial"/>
        </w:rPr>
        <w:t xml:space="preserve"> e</w:t>
      </w:r>
      <w:r w:rsidRPr="005E3695">
        <w:rPr>
          <w:rFonts w:eastAsia="Arial"/>
        </w:rPr>
        <w:t xml:space="preserve"> os problemas existentes.</w:t>
      </w:r>
    </w:p>
    <w:p w14:paraId="0D53507F" w14:textId="77777777" w:rsidR="0035163B" w:rsidRPr="005E3695" w:rsidRDefault="0035163B" w:rsidP="0035163B">
      <w:pPr>
        <w:rPr>
          <w:rFonts w:eastAsia="Arial"/>
        </w:rPr>
      </w:pPr>
      <w:r w:rsidRPr="005E3695">
        <w:rPr>
          <w:rFonts w:eastAsia="Arial"/>
        </w:rPr>
        <w:t>Nos serviços de abastecimento de água, esgotamento sanitário e manejo de resíduos sólidos, os tipos mais comuns de prestadores são os órgãos da administração pública direta centralizada (secretarias, departamentos ou outros órgãos); autarquias; empresa pública; sociedade de economia mista com gestão pública ou com gestão privada; empresa privada e organizações sociais (associações de moradores, por exemplo). Já na drenagem urbana, o mais comum é a vinculação à administração pública municipal direta.</w:t>
      </w:r>
    </w:p>
    <w:p w14:paraId="5043D3A1" w14:textId="77777777" w:rsidR="0035163B" w:rsidRPr="005E3695" w:rsidRDefault="0035163B" w:rsidP="0035163B">
      <w:pPr>
        <w:rPr>
          <w:rFonts w:eastAsia="Arial"/>
        </w:rPr>
      </w:pPr>
      <w:r w:rsidRPr="005E3695">
        <w:rPr>
          <w:rFonts w:eastAsia="Arial"/>
        </w:rPr>
        <w:t>Uma forma de avaliar a atuação dos prestadores de serviços atuais é elencar notícias relevantes veiculadas nos jornais locais ou regionais que possam servir como parâmetro do grau de satisfação da população.</w:t>
      </w:r>
    </w:p>
    <w:p w14:paraId="1E07789C" w14:textId="4BA99A11" w:rsidR="008E2561" w:rsidRPr="005E3695" w:rsidRDefault="008E2561" w:rsidP="008E2561">
      <w:pPr>
        <w:rPr>
          <w:rFonts w:eastAsia="Arial"/>
        </w:rPr>
      </w:pPr>
      <w:r w:rsidRPr="005E3695">
        <w:rPr>
          <w:rFonts w:eastAsia="Arial"/>
        </w:rPr>
        <w:t>Na revisão, é preciso verificar se o Plano informou sobre a organização dos 4 (quatro) serviços de saneamento básico como base para propor um novo cenário de gestão e quais medidas foram implementadas nos primeiros anos. Entre as informações que devem constar, destacam-se</w:t>
      </w:r>
    </w:p>
    <w:p w14:paraId="7AF39671"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Levantamento e análise da legislação aplicável que defina as políticas federal, estadual, municipal e regional sobre o saneamento básico, o desenvolvimento urbano, a saúde e o meio ambiente (leis, decretos, políticas, resoluções e outros);</w:t>
      </w:r>
    </w:p>
    <w:p w14:paraId="6DDF635C"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Normas de Fiscalização e Regulação, ente responsável, meios e procedimentos para sua atuação;</w:t>
      </w:r>
    </w:p>
    <w:p w14:paraId="2DF3B96F"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Identificação e análise da estrutura existente, com descrição de todos os órgãos, e capacidade institucional para a gestão (planejamento, prestação dos serviços, regulação, fiscalização e controle social) dos serviços nos quatro (4) componentes do saneamento básico. Avaliação </w:t>
      </w:r>
      <w:r w:rsidRPr="005E3695">
        <w:rPr>
          <w:rFonts w:ascii="Arial" w:eastAsia="Arial" w:hAnsi="Arial" w:cs="Arial"/>
        </w:rPr>
        <w:lastRenderedPageBreak/>
        <w:t>dos canais de integração e articulação intersetorial e da sua inter-relação com outros segmentos (desenvolvimento urbano, habitação, saúde, meio ambiente e educação);</w:t>
      </w:r>
    </w:p>
    <w:p w14:paraId="7A1D9849"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Identificação de programas locais de interesse do saneamento básico nas áreas de desenvolvimento urbano, habitação, mobilidade urbana, gestão de recursos hídricos e meio ambiente, nas áreas urbanas e rurais;</w:t>
      </w:r>
    </w:p>
    <w:p w14:paraId="5C6814DD"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Identificação das redes, órgãos e estruturas de educação formal e não formal e avaliação da capacidade de apoiar projetos e ações de educação ambiental combinados com os programas de saneamento básico;</w:t>
      </w:r>
    </w:p>
    <w:p w14:paraId="1FF5554D"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Identificação e avaliação do sistema de comunicação local e sua capacidade de difusão das informações e mobilização sobre o PMSB;</w:t>
      </w:r>
    </w:p>
    <w:p w14:paraId="21D63DD8"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Análise de programas de educação ambiental e de assistência social em saneamento;</w:t>
      </w:r>
    </w:p>
    <w:p w14:paraId="330F5D43"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Características do órgão operador local/prestador do serviço</w:t>
      </w:r>
    </w:p>
    <w:p w14:paraId="6F79AC5A" w14:textId="77777777" w:rsidR="0035163B" w:rsidRPr="005E3695" w:rsidRDefault="0035163B">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5E3695">
        <w:rPr>
          <w:rFonts w:ascii="Arial" w:eastAsia="Arial" w:hAnsi="Arial" w:cs="Arial"/>
        </w:rPr>
        <w:t>Nome; data de criação; serviços prestados; organograma;</w:t>
      </w:r>
    </w:p>
    <w:p w14:paraId="29D5F0CF" w14:textId="77777777" w:rsidR="0035163B" w:rsidRPr="005E3695" w:rsidRDefault="0035163B">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5E3695">
        <w:rPr>
          <w:rFonts w:ascii="Arial" w:eastAsia="Arial" w:hAnsi="Arial" w:cs="Arial"/>
        </w:rPr>
        <w:t>Modelo de gestão (público municipal ou estadual, privado, cooperativo, etc.);</w:t>
      </w:r>
    </w:p>
    <w:p w14:paraId="0F83EF46" w14:textId="77777777" w:rsidR="0035163B" w:rsidRPr="005E3695" w:rsidRDefault="0035163B">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5E3695">
        <w:rPr>
          <w:rFonts w:ascii="Arial" w:eastAsia="Arial" w:hAnsi="Arial" w:cs="Arial"/>
        </w:rPr>
        <w:t xml:space="preserve">Informações sobre a concessão para exploração dos serviços de saneamento básico no município: (i) quem detém atualmente a concessão, (ii) data do término da concessão; (iii) instrumento legal existente regulando esta concessão (lei municipal, contrato com operadora, etc.); </w:t>
      </w:r>
    </w:p>
    <w:p w14:paraId="537EFB23"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Recursos humanos alocados nos serviços de saneamento básico: número de empregados, discriminando o quantitativo quanto a profissionais de nível superior, técnicos, operacionais, administrativos, terceirizados, estagiários, bolsistas. Informações sobre existência de planos de capacitação, planos de cargos e salário e planos de demissão.</w:t>
      </w:r>
    </w:p>
    <w:p w14:paraId="49755C15"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Elementos Complementares:</w:t>
      </w:r>
    </w:p>
    <w:p w14:paraId="365A80D3"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Identificação junto aos municípios vizinhos das possíveis áreas ou atividades onde pode haver cooperação, complementaridade ou compartilhamento de processos, equipamentos e infraestrutura, relativos à gestão do saneamento básico, para cada um dos serviços ou atividade específica;</w:t>
      </w:r>
    </w:p>
    <w:p w14:paraId="490CE768"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Identificação e descrição da organização social, grupos sociais, formas de expressão social e cultural, tradições, usos e costumes, percepção em relação à saúde, ao saneamento e ao ambiente;</w:t>
      </w:r>
    </w:p>
    <w:p w14:paraId="0F1668EF"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Identificação de Consórcios (Públicos e/ou Privados).</w:t>
      </w:r>
    </w:p>
    <w:p w14:paraId="69C45EBB" w14:textId="77777777" w:rsidR="0035163B" w:rsidRPr="005E3695" w:rsidRDefault="0035163B" w:rsidP="0035163B">
      <w:pPr>
        <w:pStyle w:val="itemizao"/>
        <w:numPr>
          <w:ilvl w:val="0"/>
          <w:numId w:val="0"/>
        </w:numPr>
        <w:ind w:left="786"/>
        <w:rPr>
          <w:rFonts w:eastAsia="Arial"/>
        </w:rPr>
      </w:pPr>
    </w:p>
    <w:p w14:paraId="2D7317D5" w14:textId="1778634F" w:rsidR="0035163B" w:rsidRPr="005E3695" w:rsidRDefault="00A81017">
      <w:pPr>
        <w:pStyle w:val="Ttulo4"/>
      </w:pPr>
      <w:r w:rsidRPr="005E3695">
        <w:t>Situação econômico-financeira dos serviços de saneamento básico e do município</w:t>
      </w:r>
    </w:p>
    <w:p w14:paraId="33660F6F" w14:textId="77777777" w:rsidR="0035163B" w:rsidRPr="005E3695" w:rsidRDefault="0035163B" w:rsidP="0035163B">
      <w:pPr>
        <w:pStyle w:val="itemizao"/>
        <w:numPr>
          <w:ilvl w:val="0"/>
          <w:numId w:val="0"/>
        </w:numPr>
        <w:ind w:firstLine="864"/>
        <w:rPr>
          <w:rFonts w:eastAsia="Arial"/>
        </w:rPr>
      </w:pPr>
      <w:r w:rsidRPr="005E3695">
        <w:rPr>
          <w:rFonts w:eastAsia="Arial"/>
        </w:rPr>
        <w:t>A identificação dos custos e despesas relacionados à prestação dos serviços de saneamento básico é fundamental para avaliação da capacidade econômico-financeira, em comparação as receitas arrecadadas por meio das tarifas. É elemento constante da Lei 14.026/2020 que as normas de referência para a regulação dos serviços públicos de saneamento básico deverão estimular a livre concorrência, a competitividade, a eficiência e a sustentabilidade econômica na prestação dos serviços. Assim, os elementos essenciais para essa análise são:</w:t>
      </w:r>
    </w:p>
    <w:p w14:paraId="6D6AF2FB"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Levantamento e avaliação da capacidade econômico-financeira do município frente às necessidades de investimento e sustentabilidade econômica dos serviços de saneamento básico;</w:t>
      </w:r>
    </w:p>
    <w:p w14:paraId="3AF88956"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Análise geral da sustentabilidade econômica da prestação dos serviços de saneamento básico, envolvendo a política e sistema de cobrança, dotações do orçamento geral do município, fontes de subvenção, financiamentos e outras. Descrição do sistema financeiro, incluindo: política tarifária e estruturas tarifárias vigentes; séries históricas dos 3 (três) últimos anos de: receitas operacionais diretas (taxas e/ou tarifárias) e indiretas (venda de serviços, multas, etc.); receitas não operacionais (aplicações financeiras, venda de ativos, etc.); despesas de exploração (pessoal, energia elétrica, produtos  químicos, materiais, serviços de terceiros, serviços gerais e fiscais); serviço da dívida (amortizações, despesas financeiras com respectivos financiadores, etc.); orçamento anual de custos e investimentos (em R$);</w:t>
      </w:r>
    </w:p>
    <w:p w14:paraId="6BB96F59"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Avaliação da capacidade de endividamento e a disponibilidade de linhas de financiamento que contemplem o município e seus projetos e ações;</w:t>
      </w:r>
    </w:p>
    <w:p w14:paraId="43F191A2"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Análise da necessidade de destinação de recursos orçamentários, do prestador e/ou do município, para viabilizar a adequada prestação e manutenção dos serviços, conforme o PMSB.</w:t>
      </w:r>
    </w:p>
    <w:p w14:paraId="256CC7B3" w14:textId="77777777" w:rsidR="0035163B" w:rsidRPr="005E3695" w:rsidRDefault="0035163B" w:rsidP="0035163B">
      <w:pPr>
        <w:pStyle w:val="itemizao"/>
        <w:numPr>
          <w:ilvl w:val="0"/>
          <w:numId w:val="0"/>
        </w:numPr>
        <w:ind w:left="786" w:hanging="360"/>
        <w:rPr>
          <w:rFonts w:eastAsia="Arial"/>
        </w:rPr>
      </w:pPr>
    </w:p>
    <w:p w14:paraId="5935DB51" w14:textId="3169D7E7" w:rsidR="0035163B" w:rsidRPr="005E3695" w:rsidRDefault="00A81017">
      <w:pPr>
        <w:pStyle w:val="Ttulo4"/>
      </w:pPr>
      <w:r w:rsidRPr="005E3695">
        <w:t>Situação dos serviços de abastecimento de água potável</w:t>
      </w:r>
    </w:p>
    <w:p w14:paraId="022BA299" w14:textId="12421910" w:rsidR="0035163B" w:rsidRPr="005E3695" w:rsidRDefault="0035163B" w:rsidP="0035163B">
      <w:pPr>
        <w:rPr>
          <w:rFonts w:eastAsia="Arial"/>
          <w:lang w:eastAsia="pt-BR"/>
        </w:rPr>
      </w:pPr>
      <w:r w:rsidRPr="005E3695">
        <w:rPr>
          <w:rFonts w:eastAsia="Arial"/>
          <w:lang w:eastAsia="pt-BR"/>
        </w:rPr>
        <w:t>Consideram-se serviços públicos de abastecimento de água a sua distribuição mediante ligação predial, incluídos eventuais instrumentos de medição, bem como, quando vinculadas a essa finalidade: reservação de água bruta; captação de água bruta; adução de água bruta; tratamento de água bruta; adução de água tratada; e reservação de água tratada.</w:t>
      </w:r>
    </w:p>
    <w:p w14:paraId="5F0977D6" w14:textId="2321F305" w:rsidR="0035163B" w:rsidRPr="005E3695" w:rsidRDefault="00A118DB" w:rsidP="0035163B">
      <w:pPr>
        <w:rPr>
          <w:rFonts w:eastAsia="Arial"/>
          <w:lang w:eastAsia="pt-BR"/>
        </w:rPr>
      </w:pPr>
      <w:r w:rsidRPr="005E3695">
        <w:rPr>
          <w:rFonts w:eastAsia="Arial"/>
          <w:lang w:eastAsia="pt-BR"/>
        </w:rPr>
        <w:lastRenderedPageBreak/>
        <w:t xml:space="preserve">O diagnóstico </w:t>
      </w:r>
      <w:r w:rsidRPr="26004468">
        <w:rPr>
          <w:rFonts w:eastAsia="Arial"/>
          <w:lang w:eastAsia="pt-BR"/>
        </w:rPr>
        <w:t>da situação dos serviços de abastecimento</w:t>
      </w:r>
      <w:r w:rsidRPr="005E3695">
        <w:rPr>
          <w:rFonts w:eastAsia="Arial"/>
          <w:lang w:eastAsia="pt-BR"/>
        </w:rPr>
        <w:t xml:space="preserve"> </w:t>
      </w:r>
      <w:r w:rsidRPr="26004468">
        <w:rPr>
          <w:rFonts w:eastAsia="Arial"/>
          <w:lang w:eastAsia="pt-BR"/>
        </w:rPr>
        <w:t xml:space="preserve">deve conter, </w:t>
      </w:r>
      <w:r w:rsidRPr="005E3695">
        <w:rPr>
          <w:rFonts w:eastAsia="Arial"/>
          <w:lang w:eastAsia="pt-BR"/>
        </w:rPr>
        <w:t>minimamente</w:t>
      </w:r>
      <w:r w:rsidRPr="26004468">
        <w:rPr>
          <w:rFonts w:eastAsia="Arial"/>
          <w:lang w:eastAsia="pt-BR"/>
        </w:rPr>
        <w:t>,</w:t>
      </w:r>
      <w:r w:rsidRPr="005E3695">
        <w:rPr>
          <w:rFonts w:eastAsia="Arial"/>
          <w:lang w:eastAsia="pt-BR"/>
        </w:rPr>
        <w:t xml:space="preserve"> os aspectos listados abaixo. </w:t>
      </w:r>
      <w:r w:rsidR="008B73BE" w:rsidRPr="005E3695">
        <w:rPr>
          <w:rFonts w:eastAsia="Arial"/>
          <w:lang w:eastAsia="pt-BR"/>
        </w:rPr>
        <w:t xml:space="preserve"> </w:t>
      </w:r>
      <w:r w:rsidR="0035163B" w:rsidRPr="005E3695">
        <w:rPr>
          <w:rFonts w:eastAsia="Arial"/>
          <w:lang w:eastAsia="pt-BR"/>
        </w:rPr>
        <w:t>Assim, os elementos essenciais a serem avaliados</w:t>
      </w:r>
      <w:r w:rsidR="000314BA">
        <w:rPr>
          <w:rFonts w:eastAsia="Arial"/>
          <w:lang w:eastAsia="pt-BR"/>
        </w:rPr>
        <w:t>, na</w:t>
      </w:r>
      <w:r w:rsidR="00831C8E">
        <w:rPr>
          <w:rFonts w:eastAsia="Arial"/>
          <w:lang w:eastAsia="pt-BR"/>
        </w:rPr>
        <w:t xml:space="preserve"> </w:t>
      </w:r>
      <w:r w:rsidR="00256B58" w:rsidRPr="005E3695">
        <w:rPr>
          <w:rFonts w:eastAsia="Arial"/>
          <w:lang w:eastAsia="pt-BR"/>
        </w:rPr>
        <w:t>zona urbana e rural</w:t>
      </w:r>
      <w:r w:rsidR="000314BA">
        <w:rPr>
          <w:rFonts w:eastAsia="Arial"/>
          <w:lang w:eastAsia="pt-BR"/>
        </w:rPr>
        <w:t>,</w:t>
      </w:r>
      <w:r w:rsidR="00831C8E">
        <w:rPr>
          <w:rFonts w:eastAsia="Arial"/>
          <w:lang w:eastAsia="pt-BR"/>
        </w:rPr>
        <w:t xml:space="preserve"> </w:t>
      </w:r>
      <w:r w:rsidR="00256B58" w:rsidRPr="26004468">
        <w:rPr>
          <w:rFonts w:eastAsia="Arial"/>
          <w:lang w:eastAsia="pt-BR"/>
        </w:rPr>
        <w:t>são</w:t>
      </w:r>
      <w:r w:rsidR="0035163B" w:rsidRPr="26004468">
        <w:rPr>
          <w:rFonts w:eastAsia="Arial"/>
          <w:lang w:eastAsia="pt-BR"/>
        </w:rPr>
        <w:t>:</w:t>
      </w:r>
    </w:p>
    <w:p w14:paraId="094725B0"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Caracterização da cobertura e qualidade dos serviços, com a identificação das populações não atendidas e sujeitas à falta de água; regularidade e frequência do fornecimento de água, com identificação de áreas críticas; consumo per capita de água; qualidade da água tratada e distribuída à população;</w:t>
      </w:r>
    </w:p>
    <w:p w14:paraId="097D8C5C"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Caracterização da prestação dos serviços por meio de indicadores técnicos, operacionais e financeiros, relativos a: consumo, receitas, índice de perdas, custos, despesas, tarifas, número de ligações, inadimplência de usuários, eficiência comercial e operacional, uso de energia elétrica e outros (referência: SNIS);</w:t>
      </w:r>
    </w:p>
    <w:p w14:paraId="307E5A79"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Análise crítica do plano de saneamento anterior existente, quanto à implantação, atualidade e pertinências frente às demandas futuras;</w:t>
      </w:r>
    </w:p>
    <w:p w14:paraId="7A619E82"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Visão geral dos sistemas (infraestrutura, tecnologia e operação) de abastecimento de água: captação, adução, tratamento, reservação, estações de bombeamento, rede de distribuição e ligações prediais. Avaliação da capacidade de atendimento frente à demanda e ao estado das estruturas. Recomenda-se o uso de textos, mapas, esquemas, fluxogramas, fotografias e planilhas;</w:t>
      </w:r>
    </w:p>
    <w:p w14:paraId="0E0AD72B" w14:textId="00C5D8A8" w:rsidR="0035163B" w:rsidRPr="005E3695" w:rsidRDefault="0035163B">
      <w:pPr>
        <w:pStyle w:val="PargrafodaLista"/>
        <w:numPr>
          <w:ilvl w:val="0"/>
          <w:numId w:val="14"/>
        </w:numPr>
        <w:suppressAutoHyphens/>
        <w:autoSpaceDE/>
        <w:autoSpaceDN/>
        <w:adjustRightInd/>
        <w:spacing w:after="120" w:line="276" w:lineRule="auto"/>
        <w:ind w:left="1434" w:hanging="357"/>
        <w:rPr>
          <w:rFonts w:ascii="Arial" w:eastAsia="Arial" w:hAnsi="Arial" w:cs="Arial"/>
        </w:rPr>
      </w:pPr>
      <w:r w:rsidRPr="26004468">
        <w:rPr>
          <w:rFonts w:ascii="Arial" w:eastAsia="Arial" w:hAnsi="Arial" w:cs="Arial"/>
        </w:rPr>
        <w:t>Identificação</w:t>
      </w:r>
      <w:r w:rsidRPr="005E3695">
        <w:rPr>
          <w:rFonts w:ascii="Arial" w:eastAsia="Arial" w:hAnsi="Arial" w:cs="Arial"/>
        </w:rPr>
        <w:t xml:space="preserve"> e representa</w:t>
      </w:r>
      <w:r w:rsidRPr="26004468">
        <w:rPr>
          <w:rFonts w:ascii="Arial" w:eastAsia="Arial" w:hAnsi="Arial" w:cs="Arial"/>
        </w:rPr>
        <w:t>ção do</w:t>
      </w:r>
      <w:r w:rsidRPr="005E3695">
        <w:rPr>
          <w:rFonts w:ascii="Arial" w:eastAsia="Arial" w:hAnsi="Arial" w:cs="Arial"/>
        </w:rPr>
        <w:t xml:space="preserve"> sistema de abastecimento de água em um croqui esquemático, destacando, por exemplo, as vazões médias, em base anual, que entram e saem de cada unidade, a identificação dos materiais, a data de implantação, as dimensões e o tipo de tecnologia empregada;</w:t>
      </w:r>
    </w:p>
    <w:p w14:paraId="50ED3C80"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Avaliação da disponibilidade de água dos mananciais e da oferta à população pelos sistemas existentes versus o consumo e a demanda atual e futura, preferencialmente, por áreas ou setores da sede e localidades do município;</w:t>
      </w:r>
    </w:p>
    <w:p w14:paraId="3836D6F6"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Levantamento e avaliação das condições dos atuais e potenciais mananciais de abastecimento de água quanto aos aspectos de proteção da bacia de contribuição (tipos de uso do solo, fontes de poluição, estado da cobertura vegetal, qualidade da água, ocupações por assentamentos humanos, outros.). Análise de dados relativos à qualidade da água disponibilizada no abastecimento público, em relatórios e programas de monitoramento de controle do município;</w:t>
      </w:r>
    </w:p>
    <w:p w14:paraId="2AE17AC1"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Avaliação dos sistemas de controle e vigilância da qualidade da água para consumo humano e de informação aos consumidores e usuários dos serviços;</w:t>
      </w:r>
    </w:p>
    <w:p w14:paraId="272EFA5C" w14:textId="2118BDB9"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lastRenderedPageBreak/>
        <w:t xml:space="preserve">Identificação, quantificação e avaliação de soluções alternativas de abastecimento de água, individuais ou coletivas, utilizadas pela população, nas áreas urbanas e rurais, e demais usos (industrial, comercial, pública, outros). </w:t>
      </w:r>
    </w:p>
    <w:p w14:paraId="3E4C0FCB" w14:textId="77777777" w:rsidR="00EB6D75" w:rsidRPr="005E3695" w:rsidRDefault="00EB6D75" w:rsidP="0035163B">
      <w:pPr>
        <w:rPr>
          <w:rFonts w:eastAsia="Arial"/>
          <w:lang w:eastAsia="pt-BR"/>
        </w:rPr>
      </w:pPr>
    </w:p>
    <w:p w14:paraId="50475065" w14:textId="6C30A7EB" w:rsidR="0035163B" w:rsidRPr="005E3695" w:rsidRDefault="0035163B" w:rsidP="0035163B">
      <w:pPr>
        <w:rPr>
          <w:rFonts w:eastAsia="Arial"/>
          <w:lang w:eastAsia="pt-BR"/>
        </w:rPr>
      </w:pPr>
      <w:r w:rsidRPr="005E3695">
        <w:rPr>
          <w:rFonts w:eastAsia="Arial"/>
          <w:lang w:eastAsia="pt-BR"/>
        </w:rPr>
        <w:t>Devem ser levantad</w:t>
      </w:r>
      <w:r w:rsidR="000314BA">
        <w:rPr>
          <w:rFonts w:eastAsia="Arial"/>
          <w:lang w:eastAsia="pt-BR"/>
        </w:rPr>
        <w:t>as informações atualizadas</w:t>
      </w:r>
      <w:r w:rsidRPr="005E3695">
        <w:rPr>
          <w:rFonts w:eastAsia="Arial"/>
          <w:lang w:eastAsia="pt-BR"/>
        </w:rPr>
        <w:t xml:space="preserve">, no mínimo, </w:t>
      </w:r>
      <w:r w:rsidR="00FD6EB2">
        <w:rPr>
          <w:rFonts w:eastAsia="Arial"/>
          <w:lang w:eastAsia="pt-BR"/>
        </w:rPr>
        <w:t xml:space="preserve">sobre </w:t>
      </w:r>
      <w:r w:rsidRPr="005E3695">
        <w:rPr>
          <w:rFonts w:eastAsia="Arial"/>
          <w:lang w:eastAsia="pt-BR"/>
        </w:rPr>
        <w:t>os seguintes itens, conforme Ficha do Anexo A:</w:t>
      </w:r>
    </w:p>
    <w:p w14:paraId="5AE41CA4"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Atendimento e qualidade da prestação do serviço (Ficha 01);</w:t>
      </w:r>
    </w:p>
    <w:p w14:paraId="7C2B9345"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Captação superficial ou em poços tubulares profundos (Ficha 02);</w:t>
      </w:r>
    </w:p>
    <w:p w14:paraId="2EBDBA26"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Elevatórias de água bruta (Ficha 03);</w:t>
      </w:r>
    </w:p>
    <w:p w14:paraId="3F9B15DA"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Adutoras de água bruta (Ficha 04);</w:t>
      </w:r>
    </w:p>
    <w:p w14:paraId="3BA22210"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ETA (Ficha 05);</w:t>
      </w:r>
    </w:p>
    <w:p w14:paraId="56019FCB"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Elevatórias de água tratada (Ficha 06);</w:t>
      </w:r>
    </w:p>
    <w:p w14:paraId="175C22BD"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Adutoras de água tratada (Ficha 07);</w:t>
      </w:r>
    </w:p>
    <w:p w14:paraId="44AD6708"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Reservatórios (Ficha 08);</w:t>
      </w:r>
    </w:p>
    <w:p w14:paraId="4B56647D" w14:textId="1FD6120F" w:rsidR="0035163B"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Rede de distribuição (Ficha 09).</w:t>
      </w:r>
    </w:p>
    <w:p w14:paraId="727F84B7" w14:textId="77777777" w:rsidR="00EB6D75" w:rsidRPr="005E3695" w:rsidRDefault="00EB6D75" w:rsidP="00EB6D75">
      <w:pPr>
        <w:pStyle w:val="PargrafodaLista"/>
        <w:suppressAutoHyphens/>
        <w:autoSpaceDE/>
        <w:autoSpaceDN/>
        <w:adjustRightInd/>
        <w:spacing w:after="120" w:line="276" w:lineRule="auto"/>
        <w:ind w:left="1434" w:firstLine="0"/>
        <w:contextualSpacing w:val="0"/>
        <w:rPr>
          <w:rFonts w:ascii="Arial" w:eastAsia="Arial" w:hAnsi="Arial" w:cs="Arial"/>
        </w:rPr>
      </w:pPr>
    </w:p>
    <w:p w14:paraId="4C59ED4B" w14:textId="635D4D15" w:rsidR="0035163B" w:rsidRPr="005E3695" w:rsidRDefault="0035163B" w:rsidP="0035163B">
      <w:r w:rsidRPr="005E3695">
        <w:t xml:space="preserve">Além dos itens </w:t>
      </w:r>
      <w:r w:rsidR="0092563B">
        <w:t>citados acima</w:t>
      </w:r>
      <w:r w:rsidRPr="005E3695">
        <w:t>, devem também ser levantados:</w:t>
      </w:r>
    </w:p>
    <w:p w14:paraId="30F146F1"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Pontos de controle sanitário (indicação no mapa);</w:t>
      </w:r>
    </w:p>
    <w:p w14:paraId="333B4639"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Tratamento e disposição final do lodo e da água de lavagem dos filtros;</w:t>
      </w:r>
    </w:p>
    <w:p w14:paraId="0401B4CE"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Programas de manutenção preventiva, corretiva ou existência de planos;</w:t>
      </w:r>
    </w:p>
    <w:p w14:paraId="5081E9DF"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Planos de monitoramento da qualidade da água bruta e de água potável, como o atendimento à Portaria GM/MS 888 de 04/05/2021, do Ministério da Saúde, que estabelece os procedimentos e as responsabilidades relativas ao controle e à vigilância da qualidade da água para consumo humano e seu padrão de potabilidade;</w:t>
      </w:r>
    </w:p>
    <w:p w14:paraId="22F60234"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Existência de programas ISO 9000 e 14000;</w:t>
      </w:r>
    </w:p>
    <w:p w14:paraId="52BF57D6"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Qualidade dos serviços prestados perceptíveis pelos usuários;</w:t>
      </w:r>
    </w:p>
    <w:p w14:paraId="11998982" w14:textId="590145F5"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Informações gráficas: plantas, mapas, áreas atendidas por operador, mananciais, zonas de pressão, etc.</w:t>
      </w:r>
    </w:p>
    <w:p w14:paraId="20E59EC6" w14:textId="77777777" w:rsidR="00FB1941" w:rsidRDefault="00FB1941" w:rsidP="00FB1941">
      <w:pPr>
        <w:pStyle w:val="PargrafodaLista"/>
        <w:suppressAutoHyphens/>
        <w:autoSpaceDE/>
        <w:autoSpaceDN/>
        <w:adjustRightInd/>
        <w:spacing w:after="120" w:line="276" w:lineRule="auto"/>
        <w:ind w:left="1434" w:firstLine="0"/>
        <w:contextualSpacing w:val="0"/>
        <w:rPr>
          <w:rFonts w:ascii="Arial" w:eastAsia="Arial" w:hAnsi="Arial" w:cs="Arial"/>
        </w:rPr>
      </w:pPr>
    </w:p>
    <w:p w14:paraId="5BE03CD5" w14:textId="77777777" w:rsidR="00376C81" w:rsidRDefault="00376C81" w:rsidP="00FB1941">
      <w:pPr>
        <w:pStyle w:val="PargrafodaLista"/>
        <w:suppressAutoHyphens/>
        <w:autoSpaceDE/>
        <w:autoSpaceDN/>
        <w:adjustRightInd/>
        <w:spacing w:after="120" w:line="276" w:lineRule="auto"/>
        <w:ind w:left="1434" w:firstLine="0"/>
        <w:contextualSpacing w:val="0"/>
        <w:rPr>
          <w:rFonts w:ascii="Arial" w:eastAsia="Arial" w:hAnsi="Arial" w:cs="Arial"/>
        </w:rPr>
      </w:pPr>
    </w:p>
    <w:p w14:paraId="146A7214" w14:textId="77777777" w:rsidR="00376C81" w:rsidRPr="005E3695" w:rsidRDefault="00376C81" w:rsidP="00FB1941">
      <w:pPr>
        <w:pStyle w:val="PargrafodaLista"/>
        <w:suppressAutoHyphens/>
        <w:autoSpaceDE/>
        <w:autoSpaceDN/>
        <w:adjustRightInd/>
        <w:spacing w:after="120" w:line="276" w:lineRule="auto"/>
        <w:ind w:left="1434" w:firstLine="0"/>
        <w:contextualSpacing w:val="0"/>
        <w:rPr>
          <w:rFonts w:ascii="Arial" w:eastAsia="Arial" w:hAnsi="Arial" w:cs="Arial"/>
        </w:rPr>
      </w:pPr>
    </w:p>
    <w:p w14:paraId="4981DA2F" w14:textId="77777777" w:rsidR="004D1C37" w:rsidRDefault="0035163B" w:rsidP="0035163B">
      <w:pPr>
        <w:rPr>
          <w:rFonts w:eastAsia="Arial"/>
        </w:rPr>
      </w:pPr>
      <w:r w:rsidRPr="005E3695">
        <w:rPr>
          <w:rFonts w:eastAsia="Arial"/>
          <w:b/>
          <w:bCs/>
        </w:rPr>
        <w:lastRenderedPageBreak/>
        <w:t>Observação:</w:t>
      </w:r>
      <w:r w:rsidRPr="005E3695">
        <w:rPr>
          <w:rFonts w:eastAsia="Arial"/>
        </w:rPr>
        <w:t xml:space="preserve"> </w:t>
      </w:r>
    </w:p>
    <w:p w14:paraId="4A3CEEC2" w14:textId="12029754" w:rsidR="0035163B" w:rsidRPr="00615721" w:rsidRDefault="00615721" w:rsidP="00615721">
      <w:pPr>
        <w:rPr>
          <w:rFonts w:asciiTheme="minorHAnsi" w:eastAsia="Arial" w:hAnsiTheme="minorHAnsi" w:cstheme="minorBidi"/>
        </w:rPr>
      </w:pPr>
      <w:r>
        <w:rPr>
          <w:rFonts w:eastAsia="Arial"/>
        </w:rPr>
        <w:t>S</w:t>
      </w:r>
      <w:r w:rsidR="0035163B" w:rsidRPr="00615721">
        <w:rPr>
          <w:rFonts w:eastAsia="Arial"/>
        </w:rPr>
        <w:t xml:space="preserve">e os sistemas atenderem às regiões metropolitanas ou aos municípios de grande porte, ou de complexidade atípica, recomenda-se </w:t>
      </w:r>
      <w:r w:rsidR="0092563B" w:rsidRPr="00615721">
        <w:rPr>
          <w:rFonts w:eastAsia="Arial"/>
        </w:rPr>
        <w:t>segregar o diagnóstico</w:t>
      </w:r>
      <w:r w:rsidR="0035163B" w:rsidRPr="00615721">
        <w:rPr>
          <w:rFonts w:eastAsia="Arial"/>
        </w:rPr>
        <w:t xml:space="preserve"> por manancial e respectivo subsistema.</w:t>
      </w:r>
    </w:p>
    <w:p w14:paraId="03972935" w14:textId="77777777" w:rsidR="004D1C37" w:rsidRDefault="0035163B" w:rsidP="0035163B">
      <w:pPr>
        <w:rPr>
          <w:rFonts w:eastAsia="Arial"/>
          <w:b/>
          <w:bCs/>
          <w:lang w:eastAsia="pt-BR"/>
        </w:rPr>
      </w:pPr>
      <w:r w:rsidRPr="005E3695">
        <w:rPr>
          <w:rFonts w:eastAsia="Arial"/>
          <w:b/>
          <w:bCs/>
          <w:lang w:eastAsia="pt-BR"/>
        </w:rPr>
        <w:t>Elemento Complementar:</w:t>
      </w:r>
      <w:r w:rsidR="000365C8" w:rsidRPr="005E3695">
        <w:rPr>
          <w:rFonts w:eastAsia="Arial"/>
          <w:b/>
          <w:bCs/>
          <w:lang w:eastAsia="pt-BR"/>
        </w:rPr>
        <w:t xml:space="preserve"> </w:t>
      </w:r>
    </w:p>
    <w:p w14:paraId="08C07C6C" w14:textId="76D279CA" w:rsidR="0035163B" w:rsidRPr="00376C81" w:rsidRDefault="0035163B" w:rsidP="00615721">
      <w:pPr>
        <w:rPr>
          <w:rFonts w:asciiTheme="minorHAnsi" w:eastAsia="Arial" w:hAnsiTheme="minorHAnsi" w:cstheme="minorBidi"/>
        </w:rPr>
      </w:pPr>
      <w:r w:rsidRPr="00615721">
        <w:rPr>
          <w:rFonts w:eastAsia="Arial"/>
        </w:rPr>
        <w:t xml:space="preserve">Caso o município disponha, apresentar a consolidação das informações do Sistema de Abastecimento de </w:t>
      </w:r>
      <w:r w:rsidRPr="00376C81">
        <w:rPr>
          <w:rFonts w:eastAsia="Arial"/>
        </w:rPr>
        <w:t>Água (captação, adução, tratamento, reservação e distribuição) com modelagem hidráulica e análise crítica do sistema operacional.</w:t>
      </w:r>
    </w:p>
    <w:p w14:paraId="5B71F0BB" w14:textId="6039E6ED" w:rsidR="0035163B" w:rsidRPr="00376C81" w:rsidRDefault="008B73BE" w:rsidP="0035163B">
      <w:pPr>
        <w:rPr>
          <w:rFonts w:eastAsia="Arial"/>
          <w:lang w:eastAsia="pt-BR"/>
        </w:rPr>
      </w:pPr>
      <w:r w:rsidRPr="00376C81">
        <w:rPr>
          <w:rFonts w:eastAsia="Arial"/>
          <w:lang w:eastAsia="pt-BR"/>
        </w:rPr>
        <w:t xml:space="preserve">Na revisão, é preciso verificar se o Plano informou sobre </w:t>
      </w:r>
      <w:r w:rsidR="0017517A" w:rsidRPr="00376C81">
        <w:rPr>
          <w:rFonts w:eastAsia="Arial"/>
          <w:lang w:eastAsia="pt-BR"/>
        </w:rPr>
        <w:t xml:space="preserve">os itens </w:t>
      </w:r>
      <w:r w:rsidR="00976E6E" w:rsidRPr="00376C81">
        <w:rPr>
          <w:rFonts w:eastAsia="Arial"/>
          <w:lang w:eastAsia="pt-BR"/>
        </w:rPr>
        <w:t>elencados acima</w:t>
      </w:r>
      <w:r w:rsidRPr="00376C81">
        <w:rPr>
          <w:rFonts w:eastAsia="Arial"/>
          <w:lang w:eastAsia="pt-BR"/>
        </w:rPr>
        <w:t xml:space="preserve">. Caso não tenham sido contempladas alguns destes aspectos, por indisponibilidade de dados ou impossibilidade de levantamento dos mesmos em campo, tais </w:t>
      </w:r>
      <w:r w:rsidR="002F7FC4" w:rsidRPr="00376C81">
        <w:rPr>
          <w:rFonts w:eastAsia="Arial"/>
          <w:lang w:eastAsia="pt-BR"/>
        </w:rPr>
        <w:t>aspectos</w:t>
      </w:r>
      <w:r w:rsidRPr="00376C81">
        <w:rPr>
          <w:rFonts w:eastAsia="Arial"/>
          <w:lang w:eastAsia="pt-BR"/>
        </w:rPr>
        <w:t xml:space="preserve"> deverão ser reavaliados com relação a sua disponibilidade ou possibilidade de levantamento atual. </w:t>
      </w:r>
      <w:r w:rsidR="00976E6E" w:rsidRPr="00376C81">
        <w:rPr>
          <w:rFonts w:eastAsia="Arial"/>
          <w:lang w:eastAsia="pt-BR"/>
        </w:rPr>
        <w:t>Ressalta-se novamente que</w:t>
      </w:r>
      <w:r w:rsidR="00271047" w:rsidRPr="00376C81">
        <w:rPr>
          <w:rFonts w:eastAsia="Arial"/>
          <w:lang w:eastAsia="pt-BR"/>
        </w:rPr>
        <w:t xml:space="preserve"> devem ser validadas </w:t>
      </w:r>
      <w:r w:rsidR="00976E6E" w:rsidRPr="00376C81">
        <w:rPr>
          <w:rFonts w:eastAsia="Arial"/>
          <w:lang w:eastAsia="pt-BR"/>
        </w:rPr>
        <w:t xml:space="preserve">todas </w:t>
      </w:r>
      <w:r w:rsidR="00271047" w:rsidRPr="00376C81">
        <w:rPr>
          <w:rFonts w:eastAsia="Arial"/>
          <w:lang w:eastAsia="pt-BR"/>
        </w:rPr>
        <w:t>as informações constantes no plano</w:t>
      </w:r>
      <w:r w:rsidR="00976E6E" w:rsidRPr="00376C81">
        <w:rPr>
          <w:rFonts w:eastAsia="Arial"/>
          <w:lang w:eastAsia="pt-BR"/>
        </w:rPr>
        <w:t xml:space="preserve"> vigente</w:t>
      </w:r>
      <w:r w:rsidR="00271047" w:rsidRPr="00376C81">
        <w:rPr>
          <w:rFonts w:eastAsia="Arial"/>
          <w:lang w:eastAsia="pt-BR"/>
        </w:rPr>
        <w:t xml:space="preserve"> e, caso necessário, atualizá-las.</w:t>
      </w:r>
    </w:p>
    <w:p w14:paraId="373E3CDC" w14:textId="77777777" w:rsidR="008B73BE" w:rsidRPr="00376C81" w:rsidRDefault="008B73BE" w:rsidP="0035163B">
      <w:pPr>
        <w:rPr>
          <w:rFonts w:eastAsia="Arial"/>
          <w:lang w:eastAsia="pt-BR"/>
        </w:rPr>
      </w:pPr>
    </w:p>
    <w:p w14:paraId="3D2D2A4C" w14:textId="37C35BF3" w:rsidR="0035163B" w:rsidRPr="00376C81" w:rsidRDefault="00A81017">
      <w:pPr>
        <w:pStyle w:val="Ttulo4"/>
      </w:pPr>
      <w:r w:rsidRPr="00376C81">
        <w:t>Situação dos serviços de esgotamento sanitário</w:t>
      </w:r>
    </w:p>
    <w:p w14:paraId="08BC82D3" w14:textId="77777777" w:rsidR="0035163B" w:rsidRPr="005E3695" w:rsidRDefault="0035163B" w:rsidP="0035163B">
      <w:pPr>
        <w:rPr>
          <w:rFonts w:eastAsia="Arial"/>
          <w:lang w:eastAsia="pt-BR"/>
        </w:rPr>
      </w:pPr>
      <w:r w:rsidRPr="005E3695">
        <w:rPr>
          <w:rFonts w:eastAsia="Arial"/>
          <w:lang w:eastAsia="pt-BR"/>
        </w:rPr>
        <w:t>Consideram-se serviços públicos de esgotamento sanitário aqueles constituídos por 1 (uma) ou mais das seguintes atividades:  coleta, incluída ligação predial, dos esgotos sanitários; transporte dos esgotos sanitários; tratamento dos esgotos sanitários; e disposição final dos esgotos sanitários e dos lodos originários da operação de unidades de tratamento coletivas ou individuais de forma ambientalmente adequada, incluídas fossas sépticas.</w:t>
      </w:r>
    </w:p>
    <w:p w14:paraId="42F38AA1" w14:textId="77777777" w:rsidR="0035163B" w:rsidRPr="005E3695" w:rsidRDefault="0035163B" w:rsidP="0035163B">
      <w:pPr>
        <w:rPr>
          <w:rFonts w:eastAsia="Arial"/>
          <w:lang w:eastAsia="pt-BR"/>
        </w:rPr>
      </w:pPr>
      <w:r w:rsidRPr="005E3695">
        <w:rPr>
          <w:rFonts w:eastAsia="Arial"/>
          <w:lang w:eastAsia="pt-BR"/>
        </w:rPr>
        <w:t>Nas Zonas Especiais de Interesse Social (Zeis) ou outras áreas do perímetro urbano ocupadas predominantemente por população de baixa renda, o serviço público de esgotamento sanitário, realizado diretamente pelo titular ou por concessionário, deve incluir conjuntos sanitários para as residências e solução para a destinação de efluentes, quando não houver o serviço, assegurando a compatibilidade com as diretrizes da política municipal de regularização fundiária.</w:t>
      </w:r>
    </w:p>
    <w:p w14:paraId="141A2240" w14:textId="77777777" w:rsidR="0035163B" w:rsidRPr="005E3695" w:rsidRDefault="0035163B" w:rsidP="0035163B">
      <w:pPr>
        <w:rPr>
          <w:rFonts w:eastAsia="Arial"/>
          <w:lang w:eastAsia="pt-BR"/>
        </w:rPr>
      </w:pPr>
      <w:r w:rsidRPr="005E3695">
        <w:rPr>
          <w:rFonts w:eastAsia="Arial"/>
          <w:lang w:eastAsia="pt-BR"/>
        </w:rPr>
        <w:t>Para a zona rural, deverá ser levantado o índice de atendimento, descrevendo as infraestruturas existentes e as soluções individualizadas adotadas.</w:t>
      </w:r>
    </w:p>
    <w:p w14:paraId="49A0A9F8" w14:textId="00BEE3E2" w:rsidR="0035163B" w:rsidRPr="005E3695" w:rsidRDefault="00E41971" w:rsidP="0035163B">
      <w:pPr>
        <w:rPr>
          <w:rFonts w:eastAsia="Arial"/>
          <w:lang w:eastAsia="pt-BR"/>
        </w:rPr>
      </w:pPr>
      <w:r w:rsidRPr="005E3695">
        <w:rPr>
          <w:rFonts w:eastAsia="Arial"/>
          <w:lang w:eastAsia="pt-BR"/>
        </w:rPr>
        <w:t xml:space="preserve">O diagnóstico </w:t>
      </w:r>
      <w:r w:rsidRPr="26004468">
        <w:rPr>
          <w:rFonts w:eastAsia="Arial"/>
          <w:lang w:eastAsia="pt-BR"/>
        </w:rPr>
        <w:t>da situação dos serviços de esgotamento sanitário</w:t>
      </w:r>
      <w:r w:rsidR="00ED272B">
        <w:rPr>
          <w:rFonts w:eastAsia="Arial"/>
          <w:lang w:eastAsia="pt-BR"/>
        </w:rPr>
        <w:t xml:space="preserve"> </w:t>
      </w:r>
      <w:r w:rsidRPr="26004468">
        <w:rPr>
          <w:rFonts w:eastAsia="Arial"/>
          <w:lang w:eastAsia="pt-BR"/>
        </w:rPr>
        <w:t xml:space="preserve">deve conter, </w:t>
      </w:r>
      <w:r w:rsidRPr="005E3695">
        <w:rPr>
          <w:rFonts w:eastAsia="Arial"/>
          <w:lang w:eastAsia="pt-BR"/>
        </w:rPr>
        <w:t>minimamente</w:t>
      </w:r>
      <w:r w:rsidRPr="26004468">
        <w:rPr>
          <w:rFonts w:eastAsia="Arial"/>
          <w:lang w:eastAsia="pt-BR"/>
        </w:rPr>
        <w:t>,</w:t>
      </w:r>
      <w:r w:rsidRPr="005E3695">
        <w:rPr>
          <w:rFonts w:eastAsia="Arial"/>
          <w:lang w:eastAsia="pt-BR"/>
        </w:rPr>
        <w:t xml:space="preserve"> os aspectos listados abaixo.  </w:t>
      </w:r>
      <w:r w:rsidR="0035163B" w:rsidRPr="005E3695">
        <w:rPr>
          <w:rFonts w:eastAsia="Arial"/>
          <w:lang w:eastAsia="pt-BR"/>
        </w:rPr>
        <w:t>Assim, os elementos essenciais a serem avaliados</w:t>
      </w:r>
      <w:r w:rsidR="00850284">
        <w:rPr>
          <w:rFonts w:eastAsia="Arial"/>
          <w:lang w:eastAsia="pt-BR"/>
        </w:rPr>
        <w:t xml:space="preserve">, </w:t>
      </w:r>
      <w:bookmarkStart w:id="17" w:name="_Hlk111552227"/>
      <w:r w:rsidR="00850284">
        <w:rPr>
          <w:rFonts w:eastAsia="Arial"/>
          <w:lang w:eastAsia="pt-BR"/>
        </w:rPr>
        <w:t>na</w:t>
      </w:r>
      <w:r w:rsidR="00ED272B">
        <w:rPr>
          <w:rFonts w:eastAsia="Arial"/>
          <w:lang w:eastAsia="pt-BR"/>
        </w:rPr>
        <w:t xml:space="preserve"> </w:t>
      </w:r>
      <w:r w:rsidR="0035163B" w:rsidRPr="005E3695">
        <w:rPr>
          <w:rFonts w:eastAsia="Arial"/>
          <w:lang w:eastAsia="pt-BR"/>
        </w:rPr>
        <w:t>zona urbana e rural</w:t>
      </w:r>
      <w:r w:rsidR="00850284">
        <w:rPr>
          <w:rFonts w:eastAsia="Arial"/>
          <w:lang w:eastAsia="pt-BR"/>
        </w:rPr>
        <w:t>, são</w:t>
      </w:r>
      <w:r w:rsidR="0035163B" w:rsidRPr="005E3695">
        <w:rPr>
          <w:rFonts w:eastAsia="Arial"/>
          <w:lang w:eastAsia="pt-BR"/>
        </w:rPr>
        <w:t>:</w:t>
      </w:r>
      <w:bookmarkEnd w:id="17"/>
    </w:p>
    <w:p w14:paraId="33A57C31"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Caracterização da cobertura e a identificação das populações não atendidas ou sujeitas às deficiências no atendimento pelo sistema público de esgotamento sanitário, contemplando também o tratamento;</w:t>
      </w:r>
    </w:p>
    <w:p w14:paraId="6E9A2942"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Caracterização da prestação dos serviços por meio de indicadores técnicos, operacionais e financeiros, relativos a: receitas, custos, </w:t>
      </w:r>
      <w:r w:rsidRPr="005E3695">
        <w:rPr>
          <w:rFonts w:ascii="Arial" w:eastAsia="Arial" w:hAnsi="Arial" w:cs="Arial"/>
        </w:rPr>
        <w:lastRenderedPageBreak/>
        <w:t>despesas, tarifas, número de ligações, inadimplência de usuários, eficiência comercial e operacional, uso de energia elétrica e outros (referência: SNIS);</w:t>
      </w:r>
    </w:p>
    <w:p w14:paraId="2B2DB16E"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Análise crítica do plano de saneamento anterior existente, quanto à implantação, atualidade e pertinências frente às demandas futuras; </w:t>
      </w:r>
    </w:p>
    <w:p w14:paraId="12FC8488"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Visão geral dos sistemas [infraestruturas, tecnologia e operação] de esgotamento sanitário quanto à capacidade instalada frente à demanda e ao estado das estruturas implantadas, a partir do uso de textos, mapas, esquemas, fluxogramas, fotografias e planilhas, com a apresentação da visão geral dos sistemas. Para os sistemas coletivos a avaliação deve envolver as ligações de esgoto, as redes coletoras, os interceptores, as estações elevatórias, as estações de tratamento, os emissários e a disposição final;</w:t>
      </w:r>
    </w:p>
    <w:p w14:paraId="7C751864"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Avaliação da situação atual e estimativa futura da geração de esgoto versus capacidade de atendimento pelos sistemas de esgotamento sanitário disponíveis, sistema público e soluções individuais e/ou coletivas, contemplando o tratamento;</w:t>
      </w:r>
    </w:p>
    <w:p w14:paraId="33359D01"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Análise dos processos e resultados do sistema de monitoramento da quantidade e qualidade dos efluentes, quando existente tal sistema; e</w:t>
      </w:r>
    </w:p>
    <w:p w14:paraId="2AD4FFC3"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Dados da avaliação das condições dos corpos receptores, quando existentes;</w:t>
      </w:r>
    </w:p>
    <w:p w14:paraId="4864B1DB" w14:textId="610D1A9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Indicação de áreas de risco de contaminação, e de áreas já contaminadas por esgotos no município quando mapeadas e avaliadas.</w:t>
      </w:r>
    </w:p>
    <w:p w14:paraId="4EC2069E" w14:textId="77777777" w:rsidR="00F83CD9" w:rsidRPr="005E3695" w:rsidRDefault="00F83CD9" w:rsidP="00F83CD9">
      <w:pPr>
        <w:pStyle w:val="PargrafodaLista"/>
        <w:suppressAutoHyphens/>
        <w:autoSpaceDE/>
        <w:autoSpaceDN/>
        <w:adjustRightInd/>
        <w:spacing w:after="120" w:line="276" w:lineRule="auto"/>
        <w:ind w:left="1434" w:firstLine="0"/>
        <w:contextualSpacing w:val="0"/>
        <w:rPr>
          <w:rFonts w:ascii="Arial" w:eastAsia="Arial" w:hAnsi="Arial" w:cs="Arial"/>
        </w:rPr>
      </w:pPr>
    </w:p>
    <w:p w14:paraId="5A080C7A" w14:textId="77777777" w:rsidR="0035163B" w:rsidRPr="005E3695" w:rsidRDefault="0035163B" w:rsidP="0035163B">
      <w:pPr>
        <w:rPr>
          <w:rFonts w:eastAsia="Arial"/>
          <w:lang w:eastAsia="pt-BR"/>
        </w:rPr>
      </w:pPr>
      <w:r w:rsidRPr="005E3695">
        <w:rPr>
          <w:rFonts w:eastAsia="Arial"/>
          <w:lang w:eastAsia="pt-BR"/>
        </w:rPr>
        <w:t>Devem ser levantados, no mínimo, os seguintes itens, conforme Ficha do Anexo A:</w:t>
      </w:r>
    </w:p>
    <w:p w14:paraId="01D39012"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Rede coletora por sub-bacias (Ficha 11);</w:t>
      </w:r>
    </w:p>
    <w:p w14:paraId="2C4ABDA9"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Elevatórias em redes coletoras (Ficha 12);</w:t>
      </w:r>
    </w:p>
    <w:p w14:paraId="4A5ABBF0"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Coletores troncos (Ficha 13);</w:t>
      </w:r>
    </w:p>
    <w:p w14:paraId="15E8B1DE"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Interceptores (Ficha 14);</w:t>
      </w:r>
    </w:p>
    <w:p w14:paraId="1AFC56A9"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Emissários ou linhas de recalque (Ficha 15);</w:t>
      </w:r>
    </w:p>
    <w:p w14:paraId="5D955008" w14:textId="0484CD98"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Estação de Tratamento (ETE) (Ficha 16).</w:t>
      </w:r>
    </w:p>
    <w:p w14:paraId="75CFECCC" w14:textId="77777777" w:rsidR="00F83CD9" w:rsidRPr="005E3695" w:rsidRDefault="00F83CD9" w:rsidP="00F83CD9">
      <w:pPr>
        <w:pStyle w:val="PargrafodaLista"/>
        <w:suppressAutoHyphens/>
        <w:autoSpaceDE/>
        <w:autoSpaceDN/>
        <w:adjustRightInd/>
        <w:spacing w:after="120" w:line="276" w:lineRule="auto"/>
        <w:ind w:left="1434" w:firstLine="0"/>
        <w:contextualSpacing w:val="0"/>
        <w:rPr>
          <w:rFonts w:ascii="Arial" w:eastAsia="Arial" w:hAnsi="Arial" w:cs="Arial"/>
        </w:rPr>
      </w:pPr>
    </w:p>
    <w:p w14:paraId="442C3D6A" w14:textId="70675794" w:rsidR="0035163B" w:rsidRPr="005E3695" w:rsidRDefault="0035163B" w:rsidP="0035163B">
      <w:pPr>
        <w:rPr>
          <w:rFonts w:eastAsia="Arial"/>
        </w:rPr>
      </w:pPr>
      <w:r w:rsidRPr="005E3695">
        <w:rPr>
          <w:rFonts w:eastAsia="Arial"/>
        </w:rPr>
        <w:t xml:space="preserve">Além dos itens </w:t>
      </w:r>
      <w:r w:rsidR="004D1C37">
        <w:rPr>
          <w:rFonts w:eastAsia="Arial"/>
        </w:rPr>
        <w:t>citados acima</w:t>
      </w:r>
      <w:r w:rsidRPr="005E3695">
        <w:rPr>
          <w:rFonts w:eastAsia="Arial"/>
        </w:rPr>
        <w:t>, devem também ser levantados:</w:t>
      </w:r>
    </w:p>
    <w:p w14:paraId="703CE4AB"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Elevatórias no afastamento;</w:t>
      </w:r>
    </w:p>
    <w:p w14:paraId="6B1D7A2A"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Elevatória final;</w:t>
      </w:r>
    </w:p>
    <w:p w14:paraId="64E49BCF"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lastRenderedPageBreak/>
        <w:t>Tratamento do lodo dos esgotos;</w:t>
      </w:r>
    </w:p>
    <w:p w14:paraId="313A4C76"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Disposição final do lodo dos esgotos;</w:t>
      </w:r>
    </w:p>
    <w:p w14:paraId="249412CD"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Emissário do efluente final;</w:t>
      </w:r>
    </w:p>
    <w:p w14:paraId="5FA20455"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Corpo receptor do lançamento e pontos de monitoramento (indicar no mapa);</w:t>
      </w:r>
    </w:p>
    <w:p w14:paraId="658D241E"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Informações gráficas: plantas, mapas, áreas atendidas por operador, áreas com lançamento de esgotos in natura, etc.;</w:t>
      </w:r>
    </w:p>
    <w:p w14:paraId="72AF7AAC"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Dados e cadastros: condições das instalações, ano de implantação, tipo de manutenção, controles, planos de monitoramentos, existência de programas ISO 9000 e 14000, qualidade dos serviços, etc.;</w:t>
      </w:r>
    </w:p>
    <w:p w14:paraId="51020847" w14:textId="6FE5F3B5"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Principais usos dos recursos hídricos a jusante do corpo receptor.</w:t>
      </w:r>
    </w:p>
    <w:p w14:paraId="63C35E30" w14:textId="77777777" w:rsidR="00FB1941" w:rsidRPr="005E3695" w:rsidRDefault="00FB1941" w:rsidP="00FB1941">
      <w:pPr>
        <w:pStyle w:val="PargrafodaLista"/>
        <w:suppressAutoHyphens/>
        <w:autoSpaceDE/>
        <w:autoSpaceDN/>
        <w:adjustRightInd/>
        <w:spacing w:after="120" w:line="276" w:lineRule="auto"/>
        <w:ind w:left="1434" w:firstLine="0"/>
        <w:contextualSpacing w:val="0"/>
        <w:rPr>
          <w:rFonts w:ascii="Arial" w:eastAsia="Arial" w:hAnsi="Arial" w:cs="Arial"/>
        </w:rPr>
      </w:pPr>
    </w:p>
    <w:p w14:paraId="21124A54" w14:textId="77777777" w:rsidR="004D1C37" w:rsidRDefault="0035163B" w:rsidP="0035163B">
      <w:pPr>
        <w:rPr>
          <w:rFonts w:eastAsia="Arial"/>
        </w:rPr>
      </w:pPr>
      <w:r w:rsidRPr="005E3695">
        <w:rPr>
          <w:rFonts w:eastAsia="Arial"/>
          <w:b/>
          <w:bCs/>
        </w:rPr>
        <w:t>Observação:</w:t>
      </w:r>
      <w:r w:rsidRPr="005E3695">
        <w:rPr>
          <w:rFonts w:eastAsia="Arial"/>
        </w:rPr>
        <w:t xml:space="preserve"> </w:t>
      </w:r>
    </w:p>
    <w:p w14:paraId="560465EE" w14:textId="30007746" w:rsidR="0035163B" w:rsidRPr="004D1C37" w:rsidRDefault="0035163B">
      <w:pPr>
        <w:pStyle w:val="PargrafodaLista"/>
        <w:numPr>
          <w:ilvl w:val="0"/>
          <w:numId w:val="22"/>
        </w:numPr>
        <w:rPr>
          <w:rFonts w:eastAsia="Arial"/>
        </w:rPr>
      </w:pPr>
      <w:r w:rsidRPr="004D1C37">
        <w:rPr>
          <w:rFonts w:ascii="Arial" w:eastAsia="Arial" w:hAnsi="Arial" w:cs="Arial"/>
        </w:rPr>
        <w:t xml:space="preserve">Recomenda-se que </w:t>
      </w:r>
      <w:r w:rsidR="004D1C37" w:rsidRPr="004D1C37">
        <w:rPr>
          <w:rFonts w:ascii="Arial" w:eastAsia="Arial" w:hAnsi="Arial" w:cs="Arial"/>
        </w:rPr>
        <w:t xml:space="preserve">o diagnóstico seja segregado </w:t>
      </w:r>
      <w:r w:rsidRPr="004D1C37">
        <w:rPr>
          <w:rFonts w:ascii="Arial" w:eastAsia="Arial" w:hAnsi="Arial" w:cs="Arial"/>
        </w:rPr>
        <w:t>por bacias ou sub-bacias de esgotamento sanitário. O mesmo vale para os sistemas que atendem regiões metropolitanas ou municípios de grande porte ou de complexidade atípica, sugerindo-se preenchê-las por subsistema e respectivas sub-bacias.</w:t>
      </w:r>
    </w:p>
    <w:p w14:paraId="01C74903" w14:textId="77777777" w:rsidR="0035163B" w:rsidRPr="00472426" w:rsidRDefault="0035163B">
      <w:pPr>
        <w:pStyle w:val="PargrafodaLista"/>
        <w:numPr>
          <w:ilvl w:val="0"/>
          <w:numId w:val="22"/>
        </w:numPr>
        <w:rPr>
          <w:rFonts w:eastAsia="Arial"/>
        </w:rPr>
      </w:pPr>
      <w:r w:rsidRPr="004D1C37">
        <w:rPr>
          <w:rFonts w:ascii="Arial" w:eastAsia="Arial" w:hAnsi="Arial" w:cs="Arial"/>
        </w:rPr>
        <w:t>Indicar as vazões médias em unidades como as elevatórias e a estação de tratamento, particularmente para estas, a carga orgânica média diária, por exemplo. Caso exista mais de um sistema para atender às demandas do município, o fluxograma será feito separadamente, identificando em cada parte os problemas operacionais, por meio da consulta ao operador e a avaliações técnicas, entre outros meios.</w:t>
      </w:r>
    </w:p>
    <w:p w14:paraId="5D610893" w14:textId="77777777" w:rsidR="0035163B" w:rsidRPr="005E3695" w:rsidRDefault="0035163B" w:rsidP="0035163B">
      <w:pPr>
        <w:rPr>
          <w:rFonts w:eastAsia="Arial"/>
          <w:b/>
          <w:bCs/>
          <w:lang w:eastAsia="pt-BR"/>
        </w:rPr>
      </w:pPr>
      <w:r w:rsidRPr="005E3695">
        <w:rPr>
          <w:rFonts w:eastAsia="Arial"/>
          <w:b/>
          <w:bCs/>
          <w:lang w:eastAsia="pt-BR"/>
        </w:rPr>
        <w:t>Elementos Complementares:</w:t>
      </w:r>
    </w:p>
    <w:p w14:paraId="6E92EA6F" w14:textId="77777777" w:rsidR="0035163B" w:rsidRPr="000F4254" w:rsidRDefault="0035163B">
      <w:pPr>
        <w:pStyle w:val="PargrafodaLista"/>
        <w:numPr>
          <w:ilvl w:val="0"/>
          <w:numId w:val="23"/>
        </w:numPr>
        <w:rPr>
          <w:rFonts w:eastAsia="Arial"/>
        </w:rPr>
      </w:pPr>
      <w:r w:rsidRPr="00472426">
        <w:rPr>
          <w:rFonts w:ascii="Arial" w:eastAsia="Arial" w:hAnsi="Arial" w:cs="Arial"/>
        </w:rPr>
        <w:t>Identificação, quantificação e avaliação qualitativa de soluções alternativas de esgotamento sanitário (fossas sépticas, fossa negra, infiltração no solo, lançamento direto em corpos d’água, outros.), individuais ou coletivas, e demais usos (industrial, comercial, serviços, agropecuária, atividades públicas, outros);</w:t>
      </w:r>
    </w:p>
    <w:p w14:paraId="153887E8" w14:textId="77777777" w:rsidR="0035163B" w:rsidRPr="000F4254" w:rsidRDefault="0035163B">
      <w:pPr>
        <w:pStyle w:val="PargrafodaLista"/>
        <w:numPr>
          <w:ilvl w:val="0"/>
          <w:numId w:val="23"/>
        </w:numPr>
        <w:rPr>
          <w:rFonts w:eastAsia="Arial"/>
        </w:rPr>
      </w:pPr>
      <w:r w:rsidRPr="00472426">
        <w:rPr>
          <w:rFonts w:ascii="Arial" w:eastAsia="Arial" w:hAnsi="Arial" w:cs="Arial"/>
        </w:rPr>
        <w:t>Analisar a atual capacidade de tratamento do sistema e propor ampliações.</w:t>
      </w:r>
    </w:p>
    <w:p w14:paraId="34C29231" w14:textId="4920F6E7" w:rsidR="0035163B" w:rsidRPr="005E3695" w:rsidRDefault="0035163B" w:rsidP="0035163B">
      <w:pPr>
        <w:pStyle w:val="itemizao"/>
        <w:numPr>
          <w:ilvl w:val="0"/>
          <w:numId w:val="0"/>
        </w:numPr>
        <w:ind w:left="786"/>
        <w:rPr>
          <w:rFonts w:eastAsia="Arial"/>
        </w:rPr>
      </w:pPr>
    </w:p>
    <w:p w14:paraId="264659F3" w14:textId="77777777" w:rsidR="00BE7EDF" w:rsidRPr="005E3695" w:rsidRDefault="00BE7EDF" w:rsidP="00BE7EDF">
      <w:pPr>
        <w:rPr>
          <w:rFonts w:eastAsia="Arial"/>
          <w:lang w:eastAsia="pt-BR"/>
        </w:rPr>
      </w:pPr>
      <w:r w:rsidRPr="004559E3">
        <w:rPr>
          <w:rFonts w:eastAsia="Arial"/>
          <w:lang w:eastAsia="pt-BR"/>
        </w:rPr>
        <w:t>Na revisão, é preciso verificar se o Plano informou sobre os itens elencados acima. Caso não tenham sido contempladas alguns destes aspectos, por indisponibilidade de dados ou impossibilidade de levantamento dos mesmos em campo, tais aspectos deverão ser reavaliados com relação a sua disponibilidade ou possibilidade de levantamento atual. Ressalta-se novamente que devem ser validadas todas as informações constantes no plano vigente e, caso necessário, atualizá-las.</w:t>
      </w:r>
    </w:p>
    <w:p w14:paraId="6EE62701" w14:textId="77777777" w:rsidR="00F814EE" w:rsidRPr="005E3695" w:rsidRDefault="00F814EE" w:rsidP="00E41971">
      <w:pPr>
        <w:rPr>
          <w:rFonts w:eastAsia="Arial"/>
        </w:rPr>
      </w:pPr>
    </w:p>
    <w:p w14:paraId="276F4382" w14:textId="5852C514" w:rsidR="0035163B" w:rsidRPr="005E3695" w:rsidRDefault="00A81017">
      <w:pPr>
        <w:pStyle w:val="Ttulo4"/>
      </w:pPr>
      <w:r w:rsidRPr="005E3695">
        <w:t>Situação dos serviços de limpeza urbana e manejo de resíduos sólidos</w:t>
      </w:r>
    </w:p>
    <w:p w14:paraId="727DA6AB" w14:textId="77777777" w:rsidR="0035163B" w:rsidRPr="005E3695" w:rsidRDefault="0035163B" w:rsidP="0035163B">
      <w:pPr>
        <w:rPr>
          <w:rFonts w:eastAsia="Arial"/>
          <w:lang w:eastAsia="pt-BR"/>
        </w:rPr>
      </w:pPr>
      <w:r w:rsidRPr="005E3695">
        <w:rPr>
          <w:rFonts w:eastAsia="Arial"/>
          <w:lang w:eastAsia="pt-BR"/>
        </w:rPr>
        <w:t>Consideram-se serviços públicos especializados de limpeza urbana e de manejo de resíduos sólidos as atividades operacionais de coleta, transbordo, transporte, triagem para fins de reutilização ou reciclagem, tratamento, inclusive por compostagem, e destinação final dos:</w:t>
      </w:r>
    </w:p>
    <w:p w14:paraId="596FE328" w14:textId="41921E4F" w:rsidR="0035163B" w:rsidRPr="005E3695" w:rsidRDefault="0035163B">
      <w:pPr>
        <w:pStyle w:val="PargrafodaLista"/>
        <w:numPr>
          <w:ilvl w:val="0"/>
          <w:numId w:val="20"/>
        </w:numPr>
        <w:spacing w:line="276" w:lineRule="auto"/>
        <w:ind w:left="714" w:hanging="357"/>
        <w:contextualSpacing w:val="0"/>
        <w:rPr>
          <w:rFonts w:ascii="Arial" w:eastAsia="Arial" w:hAnsi="Arial" w:cs="Arial"/>
          <w:lang w:eastAsia="pt-BR"/>
        </w:rPr>
      </w:pPr>
      <w:r w:rsidRPr="005E3695">
        <w:rPr>
          <w:rFonts w:ascii="Arial" w:eastAsia="Arial" w:hAnsi="Arial" w:cs="Arial"/>
          <w:lang w:eastAsia="pt-BR"/>
        </w:rPr>
        <w:t>resíduos domésticos;</w:t>
      </w:r>
    </w:p>
    <w:p w14:paraId="346A6B3F" w14:textId="6E4266F3" w:rsidR="0035163B" w:rsidRPr="005E3695" w:rsidRDefault="0035163B">
      <w:pPr>
        <w:pStyle w:val="PargrafodaLista"/>
        <w:numPr>
          <w:ilvl w:val="0"/>
          <w:numId w:val="20"/>
        </w:numPr>
        <w:spacing w:line="276" w:lineRule="auto"/>
        <w:ind w:left="714" w:hanging="357"/>
        <w:contextualSpacing w:val="0"/>
        <w:rPr>
          <w:rFonts w:ascii="Arial" w:eastAsia="Arial" w:hAnsi="Arial" w:cs="Arial"/>
          <w:lang w:eastAsia="pt-BR"/>
        </w:rPr>
      </w:pPr>
      <w:r w:rsidRPr="005E3695">
        <w:rPr>
          <w:rFonts w:ascii="Arial" w:eastAsia="Arial" w:hAnsi="Arial" w:cs="Arial"/>
          <w:lang w:eastAsia="pt-BR"/>
        </w:rPr>
        <w:t xml:space="preserve">resíduos originários de atividades comerciais, industriais e de serviços, em quantidade e qualidade similares às dos resíduos domésticos, que, por decisão do titular, sejam considerados resíduos sólidos urbanos, desde que tais resíduos não sejam de responsabilidade de seu gerador nos termos da norma legal ou administrativa, de decisão judicial ou de termo de ajustamento de conduta; e </w:t>
      </w:r>
    </w:p>
    <w:p w14:paraId="71A11112" w14:textId="33D02CB6" w:rsidR="0035163B" w:rsidRPr="005E3695" w:rsidRDefault="0035163B">
      <w:pPr>
        <w:pStyle w:val="PargrafodaLista"/>
        <w:numPr>
          <w:ilvl w:val="0"/>
          <w:numId w:val="20"/>
        </w:numPr>
        <w:spacing w:line="276" w:lineRule="auto"/>
        <w:ind w:left="714" w:hanging="357"/>
        <w:contextualSpacing w:val="0"/>
        <w:rPr>
          <w:rFonts w:ascii="Arial" w:eastAsia="Arial" w:hAnsi="Arial" w:cs="Arial"/>
          <w:lang w:eastAsia="pt-BR"/>
        </w:rPr>
      </w:pPr>
      <w:r w:rsidRPr="005E3695">
        <w:rPr>
          <w:rFonts w:ascii="Arial" w:eastAsia="Arial" w:hAnsi="Arial" w:cs="Arial"/>
          <w:lang w:eastAsia="pt-BR"/>
        </w:rPr>
        <w:t>resíduos originários dos serviços públicos de limpeza urbana, como serviços de varrição, capina, roçada, poda e atividades correlatas em vias e logradouros públicos; asseio de túneis, escadarias, monumentos, abrigos e sanitários públicos; raspagem e remoção de terra, areia e quaisquer materiais depositados pelas águas pluviais em logradouros públicos; desobstrução e limpeza de bueiros, bocas de lobo e correlatos; limpeza de logradouros públicos onde se realizem feiras públicas e outros eventos de acesso aberto ao público; outros eventuais serviços de limpeza urbana.</w:t>
      </w:r>
    </w:p>
    <w:p w14:paraId="4B18E0CA" w14:textId="77777777" w:rsidR="0035163B" w:rsidRPr="005E3695" w:rsidRDefault="0035163B" w:rsidP="0035163B">
      <w:pPr>
        <w:rPr>
          <w:rFonts w:eastAsia="Arial"/>
          <w:lang w:eastAsia="pt-BR"/>
        </w:rPr>
      </w:pPr>
      <w:r w:rsidRPr="005E3695">
        <w:rPr>
          <w:rFonts w:eastAsia="Arial"/>
          <w:lang w:eastAsia="pt-BR"/>
        </w:rPr>
        <w:t>O diagnóstico dos serviços de limpeza urbana e manejo de resíduos sólidos deve contemplar todos os elementos descritos na Política Nacional de Resíduos Sólidos, Lei n° 12.305/2010, visando integrar o Plano de Gestão Integrada de Resíduos Sólidos dentro do conteúdo do PMSB.</w:t>
      </w:r>
    </w:p>
    <w:p w14:paraId="14748BF6" w14:textId="77777777" w:rsidR="0035163B" w:rsidRPr="005E3695" w:rsidRDefault="0035163B" w:rsidP="0035163B">
      <w:pPr>
        <w:rPr>
          <w:rFonts w:eastAsia="Arial"/>
          <w:lang w:eastAsia="pt-BR"/>
        </w:rPr>
      </w:pPr>
      <w:r w:rsidRPr="005E3695">
        <w:rPr>
          <w:rFonts w:eastAsia="Arial"/>
          <w:lang w:eastAsia="pt-BR"/>
        </w:rPr>
        <w:t>Deverá ser avaliado o índice de atendimento da zona rural, descrevendo as soluções individualizadas adotadas e um planejamento para integração da zona rural.</w:t>
      </w:r>
    </w:p>
    <w:p w14:paraId="562A2964" w14:textId="0F5B0B7E" w:rsidR="0035163B" w:rsidRPr="005E3695" w:rsidRDefault="00E41971" w:rsidP="0035163B">
      <w:pPr>
        <w:rPr>
          <w:rFonts w:eastAsia="Arial"/>
          <w:lang w:eastAsia="pt-BR"/>
        </w:rPr>
      </w:pPr>
      <w:r w:rsidRPr="005E3695">
        <w:rPr>
          <w:rFonts w:eastAsia="Arial"/>
          <w:lang w:eastAsia="pt-BR"/>
        </w:rPr>
        <w:t xml:space="preserve">O diagnóstico </w:t>
      </w:r>
      <w:r w:rsidRPr="26004468">
        <w:rPr>
          <w:rFonts w:eastAsia="Arial"/>
          <w:lang w:eastAsia="pt-BR"/>
        </w:rPr>
        <w:t>da situação dos serviços de limpeza urbana e manejo de resíduos sólidos</w:t>
      </w:r>
      <w:r w:rsidR="00255EF3">
        <w:rPr>
          <w:rFonts w:eastAsia="Arial"/>
          <w:lang w:eastAsia="pt-BR"/>
        </w:rPr>
        <w:t xml:space="preserve"> </w:t>
      </w:r>
      <w:r w:rsidRPr="005E3695">
        <w:rPr>
          <w:rFonts w:eastAsia="Arial"/>
          <w:lang w:eastAsia="pt-BR"/>
        </w:rPr>
        <w:t>deve</w:t>
      </w:r>
      <w:r w:rsidRPr="26004468">
        <w:rPr>
          <w:rFonts w:eastAsia="Arial"/>
          <w:lang w:eastAsia="pt-BR"/>
        </w:rPr>
        <w:t xml:space="preserve"> conter,</w:t>
      </w:r>
      <w:r w:rsidRPr="005E3695">
        <w:rPr>
          <w:rFonts w:eastAsia="Arial"/>
          <w:lang w:eastAsia="pt-BR"/>
        </w:rPr>
        <w:t xml:space="preserve"> minimamente</w:t>
      </w:r>
      <w:r w:rsidRPr="26004468">
        <w:rPr>
          <w:rFonts w:eastAsia="Arial"/>
          <w:lang w:eastAsia="pt-BR"/>
        </w:rPr>
        <w:t>,</w:t>
      </w:r>
      <w:r w:rsidRPr="005E3695">
        <w:rPr>
          <w:rFonts w:eastAsia="Arial"/>
          <w:lang w:eastAsia="pt-BR"/>
        </w:rPr>
        <w:t xml:space="preserve"> os aspectos listados abaixo. </w:t>
      </w:r>
      <w:r w:rsidR="0035163B" w:rsidRPr="005E3695">
        <w:rPr>
          <w:rFonts w:eastAsia="Arial"/>
          <w:lang w:eastAsia="pt-BR"/>
        </w:rPr>
        <w:t>Os elementos essenciais a serem contemplados</w:t>
      </w:r>
      <w:r w:rsidR="00AD10D5">
        <w:rPr>
          <w:rFonts w:eastAsia="Arial"/>
          <w:lang w:eastAsia="pt-BR"/>
        </w:rPr>
        <w:t>, na</w:t>
      </w:r>
      <w:r w:rsidR="00112DE6">
        <w:rPr>
          <w:rFonts w:eastAsia="Arial"/>
          <w:lang w:eastAsia="pt-BR"/>
        </w:rPr>
        <w:t xml:space="preserve"> </w:t>
      </w:r>
      <w:r w:rsidR="0035163B" w:rsidRPr="005E3695">
        <w:rPr>
          <w:rFonts w:eastAsia="Arial"/>
          <w:lang w:eastAsia="pt-BR"/>
        </w:rPr>
        <w:t>zona urbana e rural</w:t>
      </w:r>
      <w:r w:rsidR="00AD10D5">
        <w:rPr>
          <w:rFonts w:eastAsia="Arial"/>
          <w:lang w:eastAsia="pt-BR"/>
        </w:rPr>
        <w:t>, são</w:t>
      </w:r>
      <w:r w:rsidR="0035163B" w:rsidRPr="005E3695">
        <w:rPr>
          <w:rFonts w:eastAsia="Arial"/>
          <w:lang w:eastAsia="pt-BR"/>
        </w:rPr>
        <w:t>:</w:t>
      </w:r>
    </w:p>
    <w:p w14:paraId="2A82D70B"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Análise da situação da gestão do serviço com base em indicadores técnicos, operacionais e financeiros (a partir de indicadores do SNIS);</w:t>
      </w:r>
    </w:p>
    <w:p w14:paraId="7880822E"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Análise crítica do plano de saneamento anterior existente, quanto à sua implantação, atualidade e pertinência, frente às demandas futuras;</w:t>
      </w:r>
    </w:p>
    <w:p w14:paraId="750F1FF6" w14:textId="3A3EC046" w:rsidR="0035163B" w:rsidRPr="005E3695" w:rsidRDefault="0035163B">
      <w:pPr>
        <w:pStyle w:val="PargrafodaLista"/>
        <w:numPr>
          <w:ilvl w:val="0"/>
          <w:numId w:val="14"/>
        </w:numPr>
        <w:suppressAutoHyphens/>
        <w:autoSpaceDE/>
        <w:autoSpaceDN/>
        <w:adjustRightInd/>
        <w:spacing w:after="120" w:line="276" w:lineRule="auto"/>
        <w:ind w:left="1434" w:hanging="357"/>
        <w:rPr>
          <w:rFonts w:ascii="Arial" w:eastAsia="Arial" w:hAnsi="Arial" w:cs="Arial"/>
        </w:rPr>
      </w:pPr>
      <w:r w:rsidRPr="26004468">
        <w:rPr>
          <w:rFonts w:ascii="Arial" w:eastAsia="Arial" w:hAnsi="Arial" w:cs="Arial"/>
        </w:rPr>
        <w:t>Identificação dos</w:t>
      </w:r>
      <w:r w:rsidRPr="005E3695">
        <w:rPr>
          <w:rFonts w:ascii="Arial" w:eastAsia="Arial" w:hAnsi="Arial" w:cs="Arial"/>
        </w:rPr>
        <w:t xml:space="preserve"> setores conforme o operador (caso haja mais de um) e identificar a frequência da coleta;</w:t>
      </w:r>
    </w:p>
    <w:p w14:paraId="604A06F1" w14:textId="3E0685C6" w:rsidR="0035163B" w:rsidRPr="005E3695" w:rsidRDefault="0035163B">
      <w:pPr>
        <w:pStyle w:val="PargrafodaLista"/>
        <w:numPr>
          <w:ilvl w:val="0"/>
          <w:numId w:val="14"/>
        </w:numPr>
        <w:suppressAutoHyphens/>
        <w:autoSpaceDE/>
        <w:autoSpaceDN/>
        <w:adjustRightInd/>
        <w:spacing w:after="120" w:line="276" w:lineRule="auto"/>
        <w:ind w:left="1434" w:hanging="357"/>
        <w:rPr>
          <w:rFonts w:ascii="Arial" w:eastAsia="Arial" w:hAnsi="Arial" w:cs="Arial"/>
        </w:rPr>
      </w:pPr>
      <w:r w:rsidRPr="26004468">
        <w:rPr>
          <w:rFonts w:ascii="Arial" w:eastAsia="Arial" w:hAnsi="Arial" w:cs="Arial"/>
        </w:rPr>
        <w:t>Identificação das</w:t>
      </w:r>
      <w:r w:rsidRPr="005E3695">
        <w:rPr>
          <w:rFonts w:ascii="Arial" w:eastAsia="Arial" w:hAnsi="Arial" w:cs="Arial"/>
        </w:rPr>
        <w:t xml:space="preserve"> áreas de coleta seletiva, Pontos de Entrega Voluntária (PEV), centros de triagem e/ ou unidades de transbordo, pontos de geradores especiais, como feira livre, por exemplo, quantificando-as e </w:t>
      </w:r>
      <w:r w:rsidRPr="005E3695">
        <w:rPr>
          <w:rFonts w:ascii="Arial" w:eastAsia="Arial" w:hAnsi="Arial" w:cs="Arial"/>
        </w:rPr>
        <w:lastRenderedPageBreak/>
        <w:t>qualificando-as, inclusive quanto aos custos e viabilidade social e financeira, e localização de galpões de recepção/ separação de resíduos recicláveis gerenciados por cooperativas de catadores;</w:t>
      </w:r>
    </w:p>
    <w:p w14:paraId="12F93F05" w14:textId="7EB0350E" w:rsidR="0035163B" w:rsidRPr="005E3695" w:rsidRDefault="0035163B">
      <w:pPr>
        <w:pStyle w:val="PargrafodaLista"/>
        <w:numPr>
          <w:ilvl w:val="0"/>
          <w:numId w:val="14"/>
        </w:numPr>
        <w:suppressAutoHyphens/>
        <w:autoSpaceDE/>
        <w:autoSpaceDN/>
        <w:adjustRightInd/>
        <w:spacing w:after="120" w:line="276" w:lineRule="auto"/>
        <w:ind w:left="1434" w:hanging="357"/>
        <w:rPr>
          <w:rFonts w:ascii="Arial" w:eastAsia="Arial" w:hAnsi="Arial" w:cs="Arial"/>
        </w:rPr>
      </w:pPr>
      <w:r w:rsidRPr="26004468">
        <w:rPr>
          <w:rFonts w:ascii="Arial" w:eastAsia="Arial" w:hAnsi="Arial" w:cs="Arial"/>
        </w:rPr>
        <w:t>Levantamento d</w:t>
      </w:r>
      <w:r w:rsidRPr="005E3695">
        <w:rPr>
          <w:rFonts w:ascii="Arial" w:eastAsia="Arial" w:hAnsi="Arial" w:cs="Arial"/>
        </w:rPr>
        <w:t>a situação da frota de coleta, as quantidades e os tipos de resíduos, a existência de áreas não atendidas, existência de programas de qualidade, de projetos de melhoria ou ampliação dos serviços, entre outros.</w:t>
      </w:r>
    </w:p>
    <w:p w14:paraId="7EF352C4"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Descrição e análise da situação dos sistemas [infraestruturas, tecnologia e operação] de acondicionamento, coleta, transporte, transbordo, tratamento e disposição final dos resíduos sólidos do município. Incluir desenhos, fluxogramas, fotografias e planilhas que permitam um perfeito entendimento dos sistemas em operação;</w:t>
      </w:r>
    </w:p>
    <w:p w14:paraId="57BB32FF"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Identificação de lacunas no atendimento à população pelo sistema público de limpeza urbana e manejo de resíduos sólidos (condições atuais e futuras), quanto à população atendida (urbana e rural), tipo, regularidade, qualidade e frequência dos serviços;</w:t>
      </w:r>
    </w:p>
    <w:p w14:paraId="43A03BF9"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Identificação da cobertura da coleta porta a porta, bem como das áreas de varrição, identificando a população atendida;</w:t>
      </w:r>
    </w:p>
    <w:p w14:paraId="7529A967"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Análise dos serviços públicos de limpeza urbana e serviços especiais (feiras, mercados, espaços públicos, outros). Incluir desenhos, fluxogramas, fotografias e planilhas que permitam o perfeito entendimento dos sistemas;</w:t>
      </w:r>
    </w:p>
    <w:p w14:paraId="5A54CE7A"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Avaliação das soluções adotadas para a destinação dos resíduos originários de construção e demolição e dos serviços de saúde; </w:t>
      </w:r>
    </w:p>
    <w:p w14:paraId="0281F41E"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Informações da caracterização dos resíduos sólidos produzidos no município em termos de quantidade e qualidade. Incluir projeções de produção de resíduos para curto e médio prazo;</w:t>
      </w:r>
    </w:p>
    <w:p w14:paraId="4E7ED58D"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Inventário/análise da situação dos catadores, que atuem nas ruas ou em lixões, identificando seu potencial de organização;</w:t>
      </w:r>
    </w:p>
    <w:p w14:paraId="72D353F8"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Identificação e informação sobre áreas de risco de poluição/contaminação, e de áreas já contaminadas, por resíduos sólidos e as alterações ambientais causadas por depósitos de lixo urbano; </w:t>
      </w:r>
    </w:p>
    <w:p w14:paraId="30494875" w14:textId="2122A318"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Análise da situação </w:t>
      </w:r>
      <w:r w:rsidR="00112DE6" w:rsidRPr="005E3695">
        <w:rPr>
          <w:rFonts w:ascii="Arial" w:eastAsia="Arial" w:hAnsi="Arial" w:cs="Arial"/>
        </w:rPr>
        <w:t>socioambiental</w:t>
      </w:r>
      <w:r w:rsidRPr="005E3695">
        <w:rPr>
          <w:rFonts w:ascii="Arial" w:eastAsia="Arial" w:hAnsi="Arial" w:cs="Arial"/>
        </w:rPr>
        <w:t xml:space="preserve"> dos sítios utilizados para a disposição final de resíduos sólidos. No caso da existência de catadores nos sítios, identificar a possibilidade de incorporá-los a projetos de reciclagem, por meio de cooperativas;</w:t>
      </w:r>
    </w:p>
    <w:p w14:paraId="066D719F" w14:textId="6B57F54E" w:rsidR="0035163B" w:rsidRPr="005E3695" w:rsidRDefault="0035163B">
      <w:pPr>
        <w:pStyle w:val="PargrafodaLista"/>
        <w:numPr>
          <w:ilvl w:val="0"/>
          <w:numId w:val="14"/>
        </w:numPr>
        <w:suppressAutoHyphens/>
        <w:autoSpaceDE/>
        <w:autoSpaceDN/>
        <w:adjustRightInd/>
        <w:spacing w:after="120" w:line="276" w:lineRule="auto"/>
        <w:ind w:left="1434" w:hanging="357"/>
        <w:rPr>
          <w:rFonts w:ascii="Arial" w:eastAsia="Arial" w:hAnsi="Arial" w:cs="Arial"/>
        </w:rPr>
      </w:pPr>
      <w:r w:rsidRPr="26004468">
        <w:rPr>
          <w:rFonts w:ascii="Arial" w:eastAsia="Arial" w:hAnsi="Arial" w:cs="Arial"/>
        </w:rPr>
        <w:t>Identificação das</w:t>
      </w:r>
      <w:r w:rsidRPr="005E3695">
        <w:rPr>
          <w:rFonts w:ascii="Arial" w:eastAsia="Arial" w:hAnsi="Arial" w:cs="Arial"/>
        </w:rPr>
        <w:t xml:space="preserve"> características do tratamento de resíduos, o destino do chorume, quando houver, a infraestrutura existente, sua capacidade e estado de conservação, e pontos de monitoramento no ambiente;</w:t>
      </w:r>
    </w:p>
    <w:p w14:paraId="09DCA40D" w14:textId="7267435E" w:rsidR="0035163B" w:rsidRPr="005E3695" w:rsidRDefault="0035163B">
      <w:pPr>
        <w:pStyle w:val="PargrafodaLista"/>
        <w:numPr>
          <w:ilvl w:val="0"/>
          <w:numId w:val="14"/>
        </w:numPr>
        <w:suppressAutoHyphens/>
        <w:autoSpaceDE/>
        <w:autoSpaceDN/>
        <w:adjustRightInd/>
        <w:spacing w:after="120" w:line="276" w:lineRule="auto"/>
        <w:ind w:left="1434" w:hanging="357"/>
        <w:rPr>
          <w:rFonts w:ascii="Arial" w:eastAsia="Arial" w:hAnsi="Arial" w:cs="Arial"/>
        </w:rPr>
      </w:pPr>
      <w:r w:rsidRPr="26004468">
        <w:rPr>
          <w:rFonts w:ascii="Arial" w:eastAsia="Arial" w:hAnsi="Arial" w:cs="Arial"/>
        </w:rPr>
        <w:lastRenderedPageBreak/>
        <w:t>Levantamento das</w:t>
      </w:r>
      <w:r w:rsidRPr="005E3695">
        <w:rPr>
          <w:rFonts w:ascii="Arial" w:eastAsia="Arial" w:hAnsi="Arial" w:cs="Arial"/>
        </w:rPr>
        <w:t xml:space="preserve"> unidades de destinação final dos resíduos sólidos gerados no território do município, após sofrerem tratamento, sejam estes rejeitos da reciclagem mecânica, resíduos da incineração, entre outros;</w:t>
      </w:r>
      <w:r>
        <w:br/>
      </w:r>
      <w:r w:rsidRPr="26004468">
        <w:rPr>
          <w:rFonts w:ascii="Arial" w:eastAsia="Arial" w:hAnsi="Arial" w:cs="Arial"/>
        </w:rPr>
        <w:t xml:space="preserve">Obs.: </w:t>
      </w:r>
      <w:r w:rsidRPr="005E3695">
        <w:rPr>
          <w:rFonts w:ascii="Arial" w:eastAsia="Arial" w:hAnsi="Arial" w:cs="Arial"/>
        </w:rPr>
        <w:t>Caso o local onde ocorra a destinação final esteja situado em outro município, deve-se indicar no plano a quantidade, o destino e se o local possui licença ambiental para instalação e operação.</w:t>
      </w:r>
    </w:p>
    <w:p w14:paraId="0B633F40" w14:textId="77777777" w:rsidR="00256B58" w:rsidRPr="005E3695" w:rsidRDefault="00256B58" w:rsidP="00256B58">
      <w:pPr>
        <w:pStyle w:val="PargrafodaLista"/>
        <w:suppressAutoHyphens/>
        <w:autoSpaceDE/>
        <w:autoSpaceDN/>
        <w:adjustRightInd/>
        <w:spacing w:after="120" w:line="276" w:lineRule="auto"/>
        <w:ind w:left="1434" w:firstLine="0"/>
        <w:contextualSpacing w:val="0"/>
        <w:rPr>
          <w:rFonts w:ascii="Arial" w:eastAsia="Arial" w:hAnsi="Arial" w:cs="Arial"/>
        </w:rPr>
      </w:pPr>
    </w:p>
    <w:p w14:paraId="708E4C67" w14:textId="77777777" w:rsidR="0035163B" w:rsidRPr="005E3695" w:rsidRDefault="0035163B" w:rsidP="0035163B">
      <w:pPr>
        <w:rPr>
          <w:rFonts w:eastAsia="Arial"/>
          <w:lang w:eastAsia="pt-BR"/>
        </w:rPr>
      </w:pPr>
      <w:r w:rsidRPr="005E3695">
        <w:rPr>
          <w:rFonts w:eastAsia="Arial"/>
          <w:lang w:eastAsia="pt-BR"/>
        </w:rPr>
        <w:t>Devem ser levantados, no mínimo, os seguintes itens, conforme Ficha do Anexo A:</w:t>
      </w:r>
    </w:p>
    <w:p w14:paraId="1E1608C7"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Confiabilidade e regularidade dos principais componentes da limpeza pública (Ficha 17);</w:t>
      </w:r>
    </w:p>
    <w:p w14:paraId="4E5B696C"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Previsão de Investimentos (Ficha 18);</w:t>
      </w:r>
    </w:p>
    <w:p w14:paraId="23E837BE"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Obras e ações em andamento (Ficha 19);</w:t>
      </w:r>
    </w:p>
    <w:p w14:paraId="1EAF2FE5"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Existência de passivo ambiental (Ficha 20);</w:t>
      </w:r>
    </w:p>
    <w:p w14:paraId="41CD1CB0"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Disposição em outros municípios (Ficha 21);</w:t>
      </w:r>
    </w:p>
    <w:p w14:paraId="74D26420"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Acondicionamento (Ficha 22);</w:t>
      </w:r>
    </w:p>
    <w:p w14:paraId="465817CF"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Coleta (Ficha 23);</w:t>
      </w:r>
    </w:p>
    <w:p w14:paraId="3C964787"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Localização por operador: se é terceirizado; a capacidade, a frequência de uso e a manutenção;</w:t>
      </w:r>
    </w:p>
    <w:p w14:paraId="6C42CC06"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Frota específica e equipamentos, quando houver (capacidade, ano, condições de conservação, problemas operacionais, etc.), para prever os anos de reposição e de ampliação da frota;</w:t>
      </w:r>
    </w:p>
    <w:p w14:paraId="5999F50B"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Triagem (Ficha 24);</w:t>
      </w:r>
    </w:p>
    <w:p w14:paraId="025A925F"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Transbordo (Ficha 25);</w:t>
      </w:r>
    </w:p>
    <w:p w14:paraId="67AE0526"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Aterro sanitário (Ficha 26);</w:t>
      </w:r>
    </w:p>
    <w:p w14:paraId="1A087D51" w14:textId="2E728313"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Outras unidades (Ficha 27);</w:t>
      </w:r>
    </w:p>
    <w:p w14:paraId="7A1B45D8" w14:textId="77777777" w:rsidR="00256B58" w:rsidRPr="005E3695" w:rsidRDefault="00256B58" w:rsidP="00256B58">
      <w:pPr>
        <w:pStyle w:val="PargrafodaLista"/>
        <w:suppressAutoHyphens/>
        <w:autoSpaceDE/>
        <w:autoSpaceDN/>
        <w:adjustRightInd/>
        <w:spacing w:after="120" w:line="276" w:lineRule="auto"/>
        <w:ind w:left="1434" w:firstLine="0"/>
        <w:contextualSpacing w:val="0"/>
        <w:rPr>
          <w:rFonts w:ascii="Arial" w:eastAsia="Arial" w:hAnsi="Arial" w:cs="Arial"/>
        </w:rPr>
      </w:pPr>
    </w:p>
    <w:p w14:paraId="52BC563B" w14:textId="7E90687A" w:rsidR="0035163B" w:rsidRPr="005E3695" w:rsidRDefault="0035163B" w:rsidP="0035163B">
      <w:pPr>
        <w:rPr>
          <w:rFonts w:eastAsia="Arial"/>
        </w:rPr>
      </w:pPr>
      <w:r w:rsidRPr="005E3695">
        <w:rPr>
          <w:rFonts w:eastAsia="Arial"/>
        </w:rPr>
        <w:t xml:space="preserve">Além dos itens </w:t>
      </w:r>
      <w:r w:rsidR="000F4254">
        <w:rPr>
          <w:rFonts w:eastAsia="Arial"/>
        </w:rPr>
        <w:t>citados acima</w:t>
      </w:r>
      <w:r w:rsidRPr="005E3695">
        <w:rPr>
          <w:rFonts w:eastAsia="Arial"/>
        </w:rPr>
        <w:t>, devem também ser levantados:</w:t>
      </w:r>
    </w:p>
    <w:p w14:paraId="552087A9" w14:textId="138DF043"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Existência dos programas ISO 9000 e 14000, qualidade dos </w:t>
      </w:r>
      <w:r w:rsidR="00112DE6" w:rsidRPr="005E3695">
        <w:rPr>
          <w:rFonts w:ascii="Arial" w:eastAsia="Arial" w:hAnsi="Arial" w:cs="Arial"/>
        </w:rPr>
        <w:t>serviços etc.</w:t>
      </w:r>
      <w:r w:rsidRPr="005E3695">
        <w:rPr>
          <w:rFonts w:ascii="Arial" w:eastAsia="Arial" w:hAnsi="Arial" w:cs="Arial"/>
        </w:rPr>
        <w:t>;</w:t>
      </w:r>
    </w:p>
    <w:p w14:paraId="32BB7275" w14:textId="0AE41126" w:rsidR="00A44348" w:rsidRDefault="00D57BA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Pr>
          <w:rFonts w:ascii="Arial" w:eastAsia="Arial" w:hAnsi="Arial" w:cs="Arial"/>
        </w:rPr>
        <w:t>Existência de</w:t>
      </w:r>
      <w:r w:rsidR="0035163B" w:rsidRPr="005E3695">
        <w:rPr>
          <w:rFonts w:ascii="Arial" w:eastAsia="Arial" w:hAnsi="Arial" w:cs="Arial"/>
        </w:rPr>
        <w:t xml:space="preserve"> aterro inadequado (“lixão”)</w:t>
      </w:r>
      <w:r>
        <w:rPr>
          <w:rFonts w:ascii="Arial" w:eastAsia="Arial" w:hAnsi="Arial" w:cs="Arial"/>
        </w:rPr>
        <w:t xml:space="preserve"> e, nesse caso, verificar </w:t>
      </w:r>
      <w:r w:rsidR="0035163B" w:rsidRPr="005E3695">
        <w:rPr>
          <w:rFonts w:ascii="Arial" w:eastAsia="Arial" w:hAnsi="Arial" w:cs="Arial"/>
        </w:rPr>
        <w:t xml:space="preserve">se há catadores irregulares, animais vetores de </w:t>
      </w:r>
      <w:r w:rsidR="00112DE6" w:rsidRPr="005E3695">
        <w:rPr>
          <w:rFonts w:ascii="Arial" w:eastAsia="Arial" w:hAnsi="Arial" w:cs="Arial"/>
        </w:rPr>
        <w:t>doenças etc.</w:t>
      </w:r>
      <w:r w:rsidR="0035163B" w:rsidRPr="005E3695">
        <w:rPr>
          <w:rFonts w:ascii="Arial" w:eastAsia="Arial" w:hAnsi="Arial" w:cs="Arial"/>
        </w:rPr>
        <w:t>;</w:t>
      </w:r>
    </w:p>
    <w:p w14:paraId="39551F40" w14:textId="7925EF9D"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Características dos resíduos, variação em função de hábitos, clima, região, sazonalidade e existência de monitoramento;</w:t>
      </w:r>
    </w:p>
    <w:p w14:paraId="119CA3FC"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Tipo de acondicionamento dos resíduos;</w:t>
      </w:r>
    </w:p>
    <w:p w14:paraId="414BA3D5" w14:textId="189DA11A" w:rsidR="0035163B"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lastRenderedPageBreak/>
        <w:t>Frequência de coleta por zonas;</w:t>
      </w:r>
    </w:p>
    <w:p w14:paraId="5F86A265" w14:textId="77777777" w:rsidR="005820E7" w:rsidRPr="005E3695" w:rsidRDefault="005820E7">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Tipo/quantidades acondicionadas;</w:t>
      </w:r>
    </w:p>
    <w:p w14:paraId="58CC5C74" w14:textId="2331144B" w:rsidR="0035163B"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Frota de coleta (tipo, capacidade, ano, condições de conservação, problemas operacionais, etc.), para saber os anos de reposição e de ampliação dos veículos;</w:t>
      </w:r>
    </w:p>
    <w:p w14:paraId="2CE43BC4" w14:textId="3FAFF459" w:rsidR="00A44348" w:rsidRPr="005E3695" w:rsidRDefault="00A44348">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Frota de coleta específica (caminhões coletores-compactadores/ caminhões gaiola), quando houver (capacidade, ano, condições de conservação, problemas operacionais, etc.), para determinar os anos de reposição e ampliação da frota</w:t>
      </w:r>
    </w:p>
    <w:p w14:paraId="3303B624" w14:textId="48A6394F"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Características físicas do tratamento ou destinação final, infraestrutura existente (balança, equipamentos, etc.), equipamentos (quantidade e estado de conservação), características dos resíduos, monitoramentos, </w:t>
      </w:r>
      <w:r w:rsidR="005820E7">
        <w:rPr>
          <w:rFonts w:ascii="Arial" w:eastAsia="Arial" w:hAnsi="Arial" w:cs="Arial"/>
        </w:rPr>
        <w:t xml:space="preserve">fluxo de massas, </w:t>
      </w:r>
      <w:r w:rsidR="00112DE6" w:rsidRPr="005E3695">
        <w:rPr>
          <w:rFonts w:ascii="Arial" w:eastAsia="Arial" w:hAnsi="Arial" w:cs="Arial"/>
        </w:rPr>
        <w:t>etc.</w:t>
      </w:r>
      <w:r w:rsidRPr="005E3695">
        <w:rPr>
          <w:rFonts w:ascii="Arial" w:eastAsia="Arial" w:hAnsi="Arial" w:cs="Arial"/>
        </w:rPr>
        <w:t>;</w:t>
      </w:r>
    </w:p>
    <w:p w14:paraId="306F616A"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Áreas atendidas, por operador, se for terceirizada, a frequência de varrição e manutenção de áreas públicas;</w:t>
      </w:r>
    </w:p>
    <w:p w14:paraId="57B3D1D3"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Estrutura organizacional, incluindo recursos humanos, (quantidade/função) mesmo dos terceirizados;</w:t>
      </w:r>
    </w:p>
    <w:p w14:paraId="223431B2"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Eventuais sazonalidades;</w:t>
      </w:r>
    </w:p>
    <w:p w14:paraId="47633CF3" w14:textId="77777777" w:rsidR="0035163B" w:rsidRPr="005E3695" w:rsidRDefault="0035163B" w:rsidP="0035163B">
      <w:pPr>
        <w:rPr>
          <w:rFonts w:eastAsia="Arial"/>
          <w:lang w:eastAsia="pt-BR"/>
        </w:rPr>
      </w:pPr>
    </w:p>
    <w:p w14:paraId="45261476" w14:textId="77777777" w:rsidR="0035163B" w:rsidRPr="005E3695" w:rsidRDefault="0035163B" w:rsidP="0035163B">
      <w:pPr>
        <w:rPr>
          <w:rFonts w:eastAsia="Arial"/>
          <w:b/>
          <w:bCs/>
          <w:lang w:eastAsia="pt-BR"/>
        </w:rPr>
      </w:pPr>
      <w:r w:rsidRPr="005E3695">
        <w:rPr>
          <w:rFonts w:eastAsia="Arial"/>
          <w:b/>
          <w:bCs/>
          <w:lang w:eastAsia="pt-BR"/>
        </w:rPr>
        <w:t>Elementos Complementares:</w:t>
      </w:r>
    </w:p>
    <w:p w14:paraId="60EBD911" w14:textId="77777777" w:rsidR="0035163B" w:rsidRPr="00381603" w:rsidRDefault="0035163B">
      <w:pPr>
        <w:pStyle w:val="PargrafodaLista"/>
        <w:numPr>
          <w:ilvl w:val="0"/>
          <w:numId w:val="24"/>
        </w:numPr>
        <w:rPr>
          <w:rFonts w:eastAsia="Arial"/>
        </w:rPr>
      </w:pPr>
      <w:r w:rsidRPr="00EC6EBB">
        <w:rPr>
          <w:rFonts w:ascii="Arial" w:eastAsia="Arial" w:hAnsi="Arial" w:cs="Arial"/>
        </w:rPr>
        <w:t>Definir ou avaliar critérios para a elaboração do Plano de Gerenciamento de Resíduos de Serviços de Saúde, a ser elaborado pelos geradores dos resíduos e identificação da abrangência da coleta e destinação final destes resíduos, conforme a Resolução CONAMA nº 358/2005 e a Resolução da ANVISA RDC n. º 306/2004;</w:t>
      </w:r>
    </w:p>
    <w:p w14:paraId="52F35816" w14:textId="77777777" w:rsidR="0035163B" w:rsidRPr="00381603" w:rsidRDefault="0035163B">
      <w:pPr>
        <w:pStyle w:val="PargrafodaLista"/>
        <w:numPr>
          <w:ilvl w:val="0"/>
          <w:numId w:val="24"/>
        </w:numPr>
        <w:rPr>
          <w:rFonts w:eastAsia="Arial"/>
        </w:rPr>
      </w:pPr>
      <w:r w:rsidRPr="00EC6EBB">
        <w:rPr>
          <w:rFonts w:ascii="Arial" w:eastAsia="Arial" w:hAnsi="Arial" w:cs="Arial"/>
        </w:rPr>
        <w:t>Identificação das condições da gestão dos resíduos diferenciados, correspondentes aos Resíduos de Serviços de Saúde (RSS) e aos Resíduos de Construção Civil (RCC), uma vez que o primeiro tem importância para a saúde pública, e, o segundo, por ser volumoso, acarreta impacto, quando não gerenciado.</w:t>
      </w:r>
    </w:p>
    <w:p w14:paraId="5C8727F2" w14:textId="77777777" w:rsidR="0035163B" w:rsidRPr="00381603" w:rsidRDefault="0035163B">
      <w:pPr>
        <w:pStyle w:val="PargrafodaLista"/>
        <w:numPr>
          <w:ilvl w:val="0"/>
          <w:numId w:val="24"/>
        </w:numPr>
        <w:rPr>
          <w:rFonts w:eastAsia="Arial"/>
        </w:rPr>
      </w:pPr>
      <w:r w:rsidRPr="00EC6EBB">
        <w:rPr>
          <w:rFonts w:ascii="Arial" w:eastAsia="Arial" w:hAnsi="Arial" w:cs="Arial"/>
        </w:rPr>
        <w:t>Contemplar propostas para a reutilização, reciclagem, beneficiamento e disposição final dos resíduos da construção civil (Resolução CONAMA nº 307/2002 e Lei 12.305/2010).</w:t>
      </w:r>
    </w:p>
    <w:p w14:paraId="48145497" w14:textId="62B84976" w:rsidR="0035163B" w:rsidRPr="005E3695" w:rsidRDefault="0035163B" w:rsidP="0035163B">
      <w:pPr>
        <w:rPr>
          <w:rFonts w:eastAsia="Arial"/>
          <w:lang w:eastAsia="pt-BR"/>
        </w:rPr>
      </w:pPr>
    </w:p>
    <w:p w14:paraId="5EB81C50" w14:textId="3000EA59" w:rsidR="005820E7" w:rsidRPr="00AF20B6" w:rsidRDefault="005820E7" w:rsidP="005820E7">
      <w:pPr>
        <w:rPr>
          <w:rFonts w:eastAsia="Arial"/>
          <w:lang w:eastAsia="pt-BR"/>
        </w:rPr>
      </w:pPr>
      <w:bookmarkStart w:id="18" w:name="_Hlk111552472"/>
      <w:r w:rsidRPr="00AF20B6">
        <w:rPr>
          <w:rFonts w:eastAsia="Arial"/>
          <w:lang w:eastAsia="pt-BR"/>
        </w:rPr>
        <w:t>Na revisão, é preciso verificar se o Plano informou sobre os itens elencados acima. Caso não tenham sido contemplad</w:t>
      </w:r>
      <w:r w:rsidR="00886EC1" w:rsidRPr="00AF20B6">
        <w:rPr>
          <w:rFonts w:eastAsia="Arial"/>
          <w:lang w:eastAsia="pt-BR"/>
        </w:rPr>
        <w:t>o</w:t>
      </w:r>
      <w:r w:rsidRPr="00AF20B6">
        <w:rPr>
          <w:rFonts w:eastAsia="Arial"/>
          <w:lang w:eastAsia="pt-BR"/>
        </w:rPr>
        <w:t xml:space="preserve">s alguns destes aspectos, por indisponibilidade de dados ou impossibilidade de levantamento dos mesmos em campo, tais aspectos deverão ser reavaliados com relação a sua disponibilidade ou </w:t>
      </w:r>
      <w:r w:rsidRPr="00AF20B6">
        <w:rPr>
          <w:rFonts w:eastAsia="Arial"/>
          <w:lang w:eastAsia="pt-BR"/>
        </w:rPr>
        <w:lastRenderedPageBreak/>
        <w:t>possibilidade de levantamento atual. Ressalta-se novamente que devem ser validadas todas as informações constantes no plano vigente e, caso necessário, atualizá-las.</w:t>
      </w:r>
    </w:p>
    <w:bookmarkEnd w:id="18"/>
    <w:p w14:paraId="52E720BD" w14:textId="77777777" w:rsidR="00F741C6" w:rsidRPr="00AF20B6" w:rsidRDefault="00F741C6" w:rsidP="0035163B">
      <w:pPr>
        <w:rPr>
          <w:rFonts w:eastAsia="Arial"/>
          <w:lang w:eastAsia="pt-BR"/>
        </w:rPr>
      </w:pPr>
    </w:p>
    <w:p w14:paraId="5B761484" w14:textId="1E857A7E" w:rsidR="00C45247" w:rsidRPr="00AF20B6" w:rsidRDefault="00A81017">
      <w:pPr>
        <w:pStyle w:val="Ttulo4"/>
      </w:pPr>
      <w:r w:rsidRPr="00AF20B6">
        <w:t xml:space="preserve">Situação dos serviços de drenagem e manejo de águas pluviais </w:t>
      </w:r>
    </w:p>
    <w:p w14:paraId="5BFDFCB8" w14:textId="77777777" w:rsidR="00C45247" w:rsidRPr="005E3695" w:rsidRDefault="00C45247" w:rsidP="00C45247">
      <w:pPr>
        <w:rPr>
          <w:rFonts w:eastAsia="Arial"/>
        </w:rPr>
      </w:pPr>
      <w:r w:rsidRPr="00AF20B6">
        <w:rPr>
          <w:rFonts w:eastAsia="Arial"/>
        </w:rPr>
        <w:t>Consideram-se serviços públicos de manejo das águas pluviais urbanas aqueles constituídos por uma ou mais das seguintes atividades</w:t>
      </w:r>
      <w:r w:rsidRPr="005E3695">
        <w:rPr>
          <w:rFonts w:eastAsia="Arial"/>
        </w:rPr>
        <w:t>: drenagem urbana; transporte de águas pluviais urbanas; detenção ou retenção de águas pluviais urbanas para amortecimento de vazões de cheias; e tratamento e disposição final de águas pluviais urbanas.</w:t>
      </w:r>
    </w:p>
    <w:p w14:paraId="39D506D8" w14:textId="77777777" w:rsidR="00C45247" w:rsidRPr="005E3695" w:rsidRDefault="00C45247" w:rsidP="00C45247">
      <w:pPr>
        <w:rPr>
          <w:rFonts w:eastAsia="Arial"/>
        </w:rPr>
      </w:pPr>
      <w:r w:rsidRPr="005E3695">
        <w:rPr>
          <w:rFonts w:eastAsia="Arial"/>
        </w:rPr>
        <w:t xml:space="preserve">Deverão ser contempladas as deficiências do sistema de drenagem da zona rural.  </w:t>
      </w:r>
    </w:p>
    <w:p w14:paraId="6FDC88D9" w14:textId="10E548F0" w:rsidR="00E41971" w:rsidRPr="005E3695" w:rsidRDefault="00C45247" w:rsidP="00C45247">
      <w:pPr>
        <w:rPr>
          <w:rFonts w:eastAsia="Arial"/>
        </w:rPr>
      </w:pPr>
      <w:r w:rsidRPr="005E3695">
        <w:rPr>
          <w:rFonts w:eastAsia="Arial"/>
        </w:rPr>
        <w:t xml:space="preserve">O diagnóstico deverá estar em </w:t>
      </w:r>
      <w:r w:rsidR="00AD10D5">
        <w:rPr>
          <w:rFonts w:eastAsia="Arial"/>
        </w:rPr>
        <w:t>consonância</w:t>
      </w:r>
      <w:r w:rsidR="00AD10D5" w:rsidRPr="005E3695">
        <w:rPr>
          <w:rFonts w:eastAsia="Arial"/>
        </w:rPr>
        <w:t xml:space="preserve"> </w:t>
      </w:r>
      <w:r w:rsidRPr="005E3695">
        <w:rPr>
          <w:rFonts w:eastAsia="Arial"/>
        </w:rPr>
        <w:t xml:space="preserve">com os Planos Diretores </w:t>
      </w:r>
      <w:r w:rsidR="00112DE6" w:rsidRPr="005E3695">
        <w:rPr>
          <w:rFonts w:eastAsia="Arial"/>
        </w:rPr>
        <w:t>Municipais</w:t>
      </w:r>
      <w:r w:rsidR="00112DE6">
        <w:rPr>
          <w:rFonts w:eastAsia="Arial"/>
        </w:rPr>
        <w:t xml:space="preserve">, </w:t>
      </w:r>
      <w:r w:rsidR="00112DE6" w:rsidRPr="005E3695">
        <w:rPr>
          <w:rFonts w:eastAsia="Arial"/>
        </w:rPr>
        <w:t>Planos</w:t>
      </w:r>
      <w:r w:rsidR="00E111BD">
        <w:rPr>
          <w:rFonts w:eastAsia="Arial"/>
        </w:rPr>
        <w:t xml:space="preserve"> </w:t>
      </w:r>
      <w:r w:rsidRPr="005E3695">
        <w:rPr>
          <w:rFonts w:eastAsia="Arial"/>
        </w:rPr>
        <w:t>de Recursos Hídricos das Bacias Hidrográficas</w:t>
      </w:r>
      <w:r w:rsidR="00AD10D5">
        <w:rPr>
          <w:rFonts w:eastAsia="Arial"/>
        </w:rPr>
        <w:t xml:space="preserve"> e Planos Diretores de Macrodrenagem Regionais</w:t>
      </w:r>
      <w:r w:rsidRPr="005E3695">
        <w:rPr>
          <w:rFonts w:eastAsia="Arial"/>
        </w:rPr>
        <w:t>. Deve considerar os índices, parâmetros e normas em vigor</w:t>
      </w:r>
      <w:r w:rsidR="00E41971" w:rsidRPr="005E3695">
        <w:rPr>
          <w:rFonts w:eastAsia="Arial"/>
        </w:rPr>
        <w:t>.</w:t>
      </w:r>
    </w:p>
    <w:p w14:paraId="45737FD6" w14:textId="4ECC6566" w:rsidR="00E41971" w:rsidRPr="005E3695" w:rsidRDefault="00E41971" w:rsidP="00E41971">
      <w:pPr>
        <w:rPr>
          <w:rFonts w:eastAsia="Arial"/>
          <w:lang w:eastAsia="pt-BR"/>
        </w:rPr>
      </w:pPr>
      <w:r w:rsidRPr="005E3695">
        <w:rPr>
          <w:rFonts w:eastAsia="Arial"/>
          <w:lang w:eastAsia="pt-BR"/>
        </w:rPr>
        <w:t xml:space="preserve">O diagnóstico </w:t>
      </w:r>
      <w:r w:rsidRPr="26004468">
        <w:rPr>
          <w:rFonts w:eastAsia="Arial"/>
          <w:lang w:eastAsia="pt-BR"/>
        </w:rPr>
        <w:t>da situação dos serviços de drenagem e manejo de águas pluviais</w:t>
      </w:r>
      <w:r w:rsidR="00B715FE">
        <w:rPr>
          <w:rFonts w:eastAsia="Arial"/>
          <w:lang w:eastAsia="pt-BR"/>
        </w:rPr>
        <w:t xml:space="preserve"> </w:t>
      </w:r>
      <w:r w:rsidRPr="005E3695">
        <w:rPr>
          <w:rFonts w:eastAsia="Arial"/>
          <w:lang w:eastAsia="pt-BR"/>
        </w:rPr>
        <w:t>deve</w:t>
      </w:r>
      <w:r w:rsidRPr="26004468">
        <w:rPr>
          <w:rFonts w:eastAsia="Arial"/>
          <w:lang w:eastAsia="pt-BR"/>
        </w:rPr>
        <w:t xml:space="preserve"> conter,</w:t>
      </w:r>
      <w:r w:rsidRPr="005E3695">
        <w:rPr>
          <w:rFonts w:eastAsia="Arial"/>
          <w:lang w:eastAsia="pt-BR"/>
        </w:rPr>
        <w:t xml:space="preserve"> minimamente</w:t>
      </w:r>
      <w:r w:rsidRPr="26004468">
        <w:rPr>
          <w:rFonts w:eastAsia="Arial"/>
          <w:lang w:eastAsia="pt-BR"/>
        </w:rPr>
        <w:t>,</w:t>
      </w:r>
      <w:r w:rsidRPr="005E3695">
        <w:rPr>
          <w:rFonts w:eastAsia="Arial"/>
          <w:lang w:eastAsia="pt-BR"/>
        </w:rPr>
        <w:t xml:space="preserve"> os aspectos listados abaixo.</w:t>
      </w:r>
      <w:r w:rsidR="00C45247" w:rsidRPr="005E3695">
        <w:rPr>
          <w:rFonts w:eastAsia="Arial"/>
        </w:rPr>
        <w:t xml:space="preserve"> </w:t>
      </w:r>
      <w:r w:rsidRPr="005E3695">
        <w:rPr>
          <w:rFonts w:eastAsia="Arial"/>
          <w:lang w:eastAsia="pt-BR"/>
        </w:rPr>
        <w:t>Os elementos essenciais a serem contemplados</w:t>
      </w:r>
      <w:r w:rsidR="00B715FE">
        <w:rPr>
          <w:rFonts w:eastAsia="Arial"/>
          <w:lang w:eastAsia="pt-BR"/>
        </w:rPr>
        <w:t xml:space="preserve">, referente à </w:t>
      </w:r>
      <w:r w:rsidRPr="005E3695">
        <w:rPr>
          <w:rFonts w:eastAsia="Arial"/>
          <w:lang w:eastAsia="pt-BR"/>
        </w:rPr>
        <w:t>zona urbana e rural</w:t>
      </w:r>
      <w:r w:rsidR="00AD10D5">
        <w:rPr>
          <w:rFonts w:eastAsia="Arial"/>
          <w:lang w:eastAsia="pt-BR"/>
        </w:rPr>
        <w:t>, são</w:t>
      </w:r>
      <w:r w:rsidRPr="005E3695">
        <w:rPr>
          <w:rFonts w:eastAsia="Arial"/>
          <w:lang w:eastAsia="pt-BR"/>
        </w:rPr>
        <w:t>:</w:t>
      </w:r>
    </w:p>
    <w:p w14:paraId="59322E9C" w14:textId="77777777" w:rsidR="00C45247" w:rsidRPr="005E3695" w:rsidRDefault="00C45247">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Análise crítica do plano diretor de drenagem urbana e/ou recursos hídricos, caso exista, quanto à implantação, atualidade e demandas futuras;</w:t>
      </w:r>
    </w:p>
    <w:p w14:paraId="75330557" w14:textId="4306B846" w:rsidR="00C45247" w:rsidRPr="005E3695" w:rsidRDefault="00C45247">
      <w:pPr>
        <w:pStyle w:val="PargrafodaLista"/>
        <w:numPr>
          <w:ilvl w:val="0"/>
          <w:numId w:val="14"/>
        </w:numPr>
        <w:suppressAutoHyphens/>
        <w:autoSpaceDE/>
        <w:autoSpaceDN/>
        <w:adjustRightInd/>
        <w:spacing w:after="120" w:line="276" w:lineRule="auto"/>
        <w:ind w:left="1434" w:hanging="357"/>
        <w:rPr>
          <w:rFonts w:ascii="Arial" w:eastAsia="Arial" w:hAnsi="Arial" w:cs="Arial"/>
        </w:rPr>
      </w:pPr>
      <w:r w:rsidRPr="26004468">
        <w:rPr>
          <w:rFonts w:ascii="Arial" w:eastAsia="Arial" w:hAnsi="Arial" w:cs="Arial"/>
        </w:rPr>
        <w:t>Mapeamento</w:t>
      </w:r>
      <w:r w:rsidRPr="005E3695">
        <w:rPr>
          <w:rFonts w:ascii="Arial" w:eastAsia="Arial" w:hAnsi="Arial" w:cs="Arial"/>
        </w:rPr>
        <w:t xml:space="preserve"> da infraestrutura em drenagem mostrando as bacias e os principais corpos hídricos que atravessam o meio urbano, bem como os pontos que sofrem mais frequentemente inundação.</w:t>
      </w:r>
    </w:p>
    <w:p w14:paraId="4160BF4F" w14:textId="77777777" w:rsidR="00C45247" w:rsidRPr="005E3695" w:rsidRDefault="00C45247">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Identificação de lacunas no atendimento pelo Poder Público, incluindo demandas de ações estruturais e não estruturais, para o manejo das águas pluviais, com análise do sistema de drenagem existente quanto à sua cobertura, capacidade de transporte, manutenção e estado das estruturas;</w:t>
      </w:r>
    </w:p>
    <w:p w14:paraId="37981856" w14:textId="77777777" w:rsidR="00C45247" w:rsidRPr="005E3695" w:rsidRDefault="00C45247">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Identificação das deficiências no sistema natural de drenagem, a partir de estudos hidrológicos;</w:t>
      </w:r>
    </w:p>
    <w:p w14:paraId="60EA5E87" w14:textId="77777777" w:rsidR="00C45247" w:rsidRPr="005E3695" w:rsidRDefault="00C45247">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Verificação da separação entre os sistemas de drenagem e de esgotamento sanitário;</w:t>
      </w:r>
    </w:p>
    <w:p w14:paraId="1A393F3B" w14:textId="77777777" w:rsidR="00C45247" w:rsidRPr="005E3695" w:rsidRDefault="00C45247">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Estudo das características morfológicas e determinação de índices físicos (hidrografia, pluviometria, topografia e outros) para as bacias e micro bacias em especial das áreas urbanas;</w:t>
      </w:r>
    </w:p>
    <w:p w14:paraId="213B7A46" w14:textId="77777777" w:rsidR="00C45247" w:rsidRPr="005E3695" w:rsidRDefault="00C45247">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Caracterização e indicação cartográfica das áreas de risco de enchentes, inundações, escorregamentos, em especial para as áreas urbanas e, quando possível, destacando: hidrografia, pluviometria, topografia, </w:t>
      </w:r>
      <w:r w:rsidRPr="005E3695">
        <w:rPr>
          <w:rFonts w:ascii="Arial" w:eastAsia="Arial" w:hAnsi="Arial" w:cs="Arial"/>
        </w:rPr>
        <w:lastRenderedPageBreak/>
        <w:t>características do solo, uso atual das terras, índices de impermeabilização e cobertura vegetal;</w:t>
      </w:r>
    </w:p>
    <w:p w14:paraId="01CE9FFB" w14:textId="77777777" w:rsidR="00C45247" w:rsidRPr="005E3695" w:rsidRDefault="00C45247">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Elaboração de cartas com zoneamento de riscos de enchentes para diferentes períodos de retorno de chuvas;</w:t>
      </w:r>
    </w:p>
    <w:p w14:paraId="6EDC1DC6" w14:textId="77777777" w:rsidR="00C45247" w:rsidRPr="005E3695" w:rsidRDefault="00C45247">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Análise de indicadores epidemiológicos de agravos à saúde cuja incidência pode ser determinada por deficiência nos sistemas de manejo de águas pluviais; e </w:t>
      </w:r>
    </w:p>
    <w:p w14:paraId="0D6F1A9D" w14:textId="77777777" w:rsidR="00C45247" w:rsidRPr="005E3695" w:rsidRDefault="00C45247">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Análise dos processos erosivos e sedimentológicos e sua influência na degradação das bacias e riscos de enchentes, inundações e deslizamentos de terra.</w:t>
      </w:r>
    </w:p>
    <w:p w14:paraId="266713FA" w14:textId="77777777" w:rsidR="00C45247" w:rsidRPr="005E3695" w:rsidRDefault="00C45247" w:rsidP="0035163B">
      <w:pPr>
        <w:rPr>
          <w:rFonts w:eastAsia="Arial"/>
          <w:lang w:eastAsia="pt-BR"/>
        </w:rPr>
      </w:pPr>
    </w:p>
    <w:p w14:paraId="4EFE115A" w14:textId="77777777" w:rsidR="0035163B" w:rsidRPr="005E3695" w:rsidRDefault="0035163B" w:rsidP="0035163B">
      <w:pPr>
        <w:rPr>
          <w:rFonts w:eastAsia="Arial"/>
          <w:lang w:eastAsia="pt-BR"/>
        </w:rPr>
      </w:pPr>
      <w:r w:rsidRPr="005E3695">
        <w:rPr>
          <w:rFonts w:eastAsia="Arial"/>
          <w:lang w:eastAsia="pt-BR"/>
        </w:rPr>
        <w:t>Devem ser levantados, no mínimo, os seguintes itens, conforme Ficha do Anexo A:</w:t>
      </w:r>
    </w:p>
    <w:p w14:paraId="03EC8423"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Confiabilidade e regularidade dos principais componentes do serviço (Ficha 28);</w:t>
      </w:r>
    </w:p>
    <w:p w14:paraId="2395EF69"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Previsão de investimentos (Ficha 29);</w:t>
      </w:r>
    </w:p>
    <w:p w14:paraId="4A0E4791"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Medidas em andamento (Ficha 30).</w:t>
      </w:r>
    </w:p>
    <w:p w14:paraId="20DC56E6"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Canalização (Ficha 31);</w:t>
      </w:r>
    </w:p>
    <w:p w14:paraId="3FFE8B7F"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Reservatórios de detenção ou retenção (Ficha 32);</w:t>
      </w:r>
    </w:p>
    <w:p w14:paraId="233A6E17"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Galerias (Ficha 33);</w:t>
      </w:r>
    </w:p>
    <w:p w14:paraId="139E31DD"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Sarjetas e sarjetões (Ficha 34);</w:t>
      </w:r>
    </w:p>
    <w:p w14:paraId="36EBA608" w14:textId="795C6074"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Boca de lobo (Ficha 35).</w:t>
      </w:r>
    </w:p>
    <w:p w14:paraId="67ED4723" w14:textId="77777777" w:rsidR="00C45247" w:rsidRPr="005E3695" w:rsidRDefault="00C45247" w:rsidP="00C45247">
      <w:pPr>
        <w:pStyle w:val="PargrafodaLista"/>
        <w:suppressAutoHyphens/>
        <w:autoSpaceDE/>
        <w:autoSpaceDN/>
        <w:adjustRightInd/>
        <w:spacing w:after="120" w:line="276" w:lineRule="auto"/>
        <w:ind w:left="1434" w:firstLine="0"/>
        <w:contextualSpacing w:val="0"/>
        <w:rPr>
          <w:rFonts w:ascii="Arial" w:eastAsia="Arial" w:hAnsi="Arial" w:cs="Arial"/>
        </w:rPr>
      </w:pPr>
    </w:p>
    <w:p w14:paraId="094D43F9" w14:textId="77DB27E0" w:rsidR="0035163B" w:rsidRPr="005E3695" w:rsidRDefault="0035163B" w:rsidP="0035163B">
      <w:pPr>
        <w:rPr>
          <w:rFonts w:eastAsia="Arial"/>
        </w:rPr>
      </w:pPr>
      <w:r w:rsidRPr="005E3695">
        <w:rPr>
          <w:rFonts w:eastAsia="Arial"/>
        </w:rPr>
        <w:t xml:space="preserve">Além dos itens </w:t>
      </w:r>
      <w:r w:rsidR="001309ED">
        <w:rPr>
          <w:rFonts w:eastAsia="Arial"/>
        </w:rPr>
        <w:t>citados acima</w:t>
      </w:r>
      <w:r w:rsidRPr="005E3695">
        <w:rPr>
          <w:rFonts w:eastAsia="Arial"/>
        </w:rPr>
        <w:t>, devem também ser levantadas:</w:t>
      </w:r>
    </w:p>
    <w:p w14:paraId="74354A5F"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Características físicas de cada bacia urbana de drenagem, como área, comprimento e declividade do rio principal e ocupação do solo, indicando o grau de impermeabilização estimado, bem como outras informações do território urbano da bacia.</w:t>
      </w:r>
    </w:p>
    <w:p w14:paraId="3B731114"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Áreas mais sujeitas à inundação por bacia urbana.</w:t>
      </w:r>
    </w:p>
    <w:p w14:paraId="4862FBC4"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Áreas de Preservação Permanente (APPs) remanescentes e de parques, ao longo dos cursos d’água.</w:t>
      </w:r>
    </w:p>
    <w:p w14:paraId="18615D55" w14:textId="77777777"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Cadastro de canalizações, bacias de detenção, galerias, e de outros tipos de estrutura hidráulica, como bocas de lobo, sarjetões, etc.</w:t>
      </w:r>
    </w:p>
    <w:p w14:paraId="6A463229" w14:textId="6416D93D" w:rsidR="0035163B" w:rsidRPr="005E3695"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Cadastro de interferências no escoamento das águas, como pontes, travessias, etc., </w:t>
      </w:r>
      <w:r w:rsidR="00E17F56">
        <w:rPr>
          <w:rFonts w:ascii="Arial" w:eastAsia="Arial" w:hAnsi="Arial" w:cs="Arial"/>
        </w:rPr>
        <w:t>e</w:t>
      </w:r>
      <w:r w:rsidRPr="005E3695">
        <w:rPr>
          <w:rFonts w:ascii="Arial" w:eastAsia="Arial" w:hAnsi="Arial" w:cs="Arial"/>
        </w:rPr>
        <w:t xml:space="preserve"> situação das outorgas.</w:t>
      </w:r>
    </w:p>
    <w:p w14:paraId="21FF3626" w14:textId="68AB266B" w:rsidR="0035163B" w:rsidRPr="00AF20B6" w:rsidRDefault="0035163B">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lastRenderedPageBreak/>
        <w:t xml:space="preserve">Áreas de risco de desabamentos e de risco de proliferação de vetores de doenças </w:t>
      </w:r>
      <w:r w:rsidRPr="00AF20B6">
        <w:rPr>
          <w:rFonts w:ascii="Arial" w:eastAsia="Arial" w:hAnsi="Arial" w:cs="Arial"/>
        </w:rPr>
        <w:t>por empoçamento de água.</w:t>
      </w:r>
    </w:p>
    <w:p w14:paraId="08EDBC2E" w14:textId="2F450138" w:rsidR="001D64CA" w:rsidRPr="00AF20B6" w:rsidRDefault="001D64CA" w:rsidP="001D64CA">
      <w:pPr>
        <w:pStyle w:val="PargrafodaLista"/>
        <w:suppressAutoHyphens/>
        <w:autoSpaceDE/>
        <w:autoSpaceDN/>
        <w:adjustRightInd/>
        <w:spacing w:after="120" w:line="276" w:lineRule="auto"/>
        <w:ind w:left="1434" w:firstLine="0"/>
        <w:contextualSpacing w:val="0"/>
        <w:rPr>
          <w:rFonts w:ascii="Arial" w:eastAsia="Arial" w:hAnsi="Arial" w:cs="Arial"/>
        </w:rPr>
      </w:pPr>
    </w:p>
    <w:p w14:paraId="04A9349E" w14:textId="059C7C7F" w:rsidR="001309ED" w:rsidRPr="00AF20B6" w:rsidRDefault="001309ED" w:rsidP="001309ED">
      <w:pPr>
        <w:rPr>
          <w:rFonts w:eastAsia="Arial"/>
          <w:lang w:eastAsia="pt-BR"/>
        </w:rPr>
      </w:pPr>
      <w:r w:rsidRPr="00AF20B6">
        <w:rPr>
          <w:rFonts w:eastAsia="Arial"/>
          <w:lang w:eastAsia="pt-BR"/>
        </w:rPr>
        <w:t>Na revisão, é preciso verificar se o Plano informou sobre os itens elencados acima. Caso não tenham sido contemplad</w:t>
      </w:r>
      <w:r w:rsidR="009564E2" w:rsidRPr="00AF20B6">
        <w:rPr>
          <w:rFonts w:eastAsia="Arial"/>
          <w:lang w:eastAsia="pt-BR"/>
        </w:rPr>
        <w:t>o</w:t>
      </w:r>
      <w:r w:rsidRPr="00AF20B6">
        <w:rPr>
          <w:rFonts w:eastAsia="Arial"/>
          <w:lang w:eastAsia="pt-BR"/>
        </w:rPr>
        <w:t>s alguns destes aspectos, por indisponibilidade de dados ou impossibilidade de levantamento dos mesmos em campo, tais aspectos deverão ser reavaliados com relação a sua disponibilidade ou possibilidade de levantamento atual. Ressalta-se novamente que devem ser validadas todas as informações constantes no plano vigente e, caso necessário, atualizá-las.</w:t>
      </w:r>
    </w:p>
    <w:p w14:paraId="054C7BA4" w14:textId="77777777" w:rsidR="00F741C6" w:rsidRPr="00AF20B6" w:rsidRDefault="00F741C6" w:rsidP="001D64CA">
      <w:pPr>
        <w:pStyle w:val="PargrafodaLista"/>
        <w:suppressAutoHyphens/>
        <w:autoSpaceDE/>
        <w:autoSpaceDN/>
        <w:adjustRightInd/>
        <w:spacing w:after="120" w:line="276" w:lineRule="auto"/>
        <w:ind w:left="1434" w:firstLine="0"/>
        <w:contextualSpacing w:val="0"/>
        <w:rPr>
          <w:rFonts w:ascii="Arial" w:eastAsia="Arial" w:hAnsi="Arial" w:cs="Arial"/>
        </w:rPr>
      </w:pPr>
    </w:p>
    <w:p w14:paraId="35BD6806" w14:textId="6D97562D" w:rsidR="000D76E4" w:rsidRPr="00AF20B6" w:rsidRDefault="00A81017">
      <w:pPr>
        <w:pStyle w:val="Ttulo4"/>
      </w:pPr>
      <w:r w:rsidRPr="00AF20B6">
        <w:t>Avaliação do PMSB vigente</w:t>
      </w:r>
    </w:p>
    <w:p w14:paraId="23F035C5" w14:textId="033E66D5" w:rsidR="008B0E3C" w:rsidRPr="00AF20B6" w:rsidRDefault="00D86C9E" w:rsidP="00B46068">
      <w:pPr>
        <w:rPr>
          <w:lang w:eastAsia="pt-BR"/>
        </w:rPr>
      </w:pPr>
      <w:r w:rsidRPr="00AF20B6">
        <w:rPr>
          <w:lang w:eastAsia="pt-BR"/>
        </w:rPr>
        <w:t xml:space="preserve">Para avaliar os resultados alcançados, </w:t>
      </w:r>
      <w:r w:rsidR="0068710B" w:rsidRPr="00AF20B6">
        <w:rPr>
          <w:lang w:eastAsia="pt-BR"/>
        </w:rPr>
        <w:t>a CONTRATADA</w:t>
      </w:r>
      <w:r w:rsidRPr="00AF20B6">
        <w:rPr>
          <w:lang w:eastAsia="pt-BR"/>
        </w:rPr>
        <w:t xml:space="preserve"> </w:t>
      </w:r>
      <w:r w:rsidR="0068710B" w:rsidRPr="00AF20B6">
        <w:rPr>
          <w:lang w:eastAsia="pt-BR"/>
        </w:rPr>
        <w:t xml:space="preserve">deverá </w:t>
      </w:r>
      <w:r w:rsidRPr="00AF20B6">
        <w:rPr>
          <w:lang w:eastAsia="pt-BR"/>
        </w:rPr>
        <w:t xml:space="preserve">consultar as metas que foram estabelecidas no PMSB </w:t>
      </w:r>
      <w:r w:rsidR="0068710B" w:rsidRPr="00AF20B6">
        <w:rPr>
          <w:lang w:eastAsia="pt-BR"/>
        </w:rPr>
        <w:t xml:space="preserve">vigente, uma vez que </w:t>
      </w:r>
      <w:r w:rsidR="002B16B8" w:rsidRPr="00AF20B6">
        <w:rPr>
          <w:lang w:eastAsia="pt-BR"/>
        </w:rPr>
        <w:t>essas metas</w:t>
      </w:r>
      <w:r w:rsidRPr="00AF20B6">
        <w:rPr>
          <w:lang w:eastAsia="pt-BR"/>
        </w:rPr>
        <w:t xml:space="preserve"> são mensuráveis e foram classificadas no Prognóstico</w:t>
      </w:r>
      <w:r w:rsidR="002B16B8" w:rsidRPr="00AF20B6">
        <w:rPr>
          <w:lang w:eastAsia="pt-BR"/>
        </w:rPr>
        <w:t xml:space="preserve"> do PMSB vigente</w:t>
      </w:r>
      <w:r w:rsidRPr="00AF20B6">
        <w:rPr>
          <w:lang w:eastAsia="pt-BR"/>
        </w:rPr>
        <w:t xml:space="preserve"> como imediatas, de curto, médio e longo prazos. </w:t>
      </w:r>
    </w:p>
    <w:p w14:paraId="7556E439" w14:textId="33E4AB69" w:rsidR="008B0E3C" w:rsidRPr="00AF20B6" w:rsidRDefault="006A73E3" w:rsidP="006A73E3">
      <w:pPr>
        <w:rPr>
          <w:lang w:eastAsia="pt-BR"/>
        </w:rPr>
      </w:pPr>
      <w:r w:rsidRPr="00AF20B6">
        <w:rPr>
          <w:lang w:eastAsia="pt-BR"/>
        </w:rPr>
        <w:t>A</w:t>
      </w:r>
      <w:r w:rsidR="002B16B8" w:rsidRPr="00AF20B6">
        <w:rPr>
          <w:lang w:eastAsia="pt-BR"/>
        </w:rPr>
        <w:t xml:space="preserve">ssim, segundo </w:t>
      </w:r>
      <w:r w:rsidR="00464BD7" w:rsidRPr="00AF20B6">
        <w:rPr>
          <w:lang w:eastAsia="pt-BR"/>
        </w:rPr>
        <w:t xml:space="preserve">a FUNASA (2020, p. 12), </w:t>
      </w:r>
      <w:r w:rsidR="00087D2A" w:rsidRPr="00AF20B6">
        <w:rPr>
          <w:lang w:eastAsia="pt-BR"/>
        </w:rPr>
        <w:t>“</w:t>
      </w:r>
      <w:r w:rsidR="00464BD7" w:rsidRPr="00AF20B6">
        <w:rPr>
          <w:lang w:eastAsia="pt-BR"/>
        </w:rPr>
        <w:t>a</w:t>
      </w:r>
      <w:r w:rsidRPr="00AF20B6">
        <w:rPr>
          <w:lang w:eastAsia="pt-BR"/>
        </w:rPr>
        <w:t xml:space="preserve"> Sistemática de Acompanhamento e Avaliação do PMSB pode usar procedimentos que combinam avaliação quantitativa (via indicadores) e avaliação qualitativa (via processos participativos, entrevistas, grupos focais, visitas de campo, etc.)</w:t>
      </w:r>
      <w:r w:rsidR="00087D2A" w:rsidRPr="00AF20B6">
        <w:rPr>
          <w:lang w:eastAsia="pt-BR"/>
        </w:rPr>
        <w:t xml:space="preserve">”. Para tanto, </w:t>
      </w:r>
      <w:r w:rsidR="002E317F" w:rsidRPr="00AF20B6">
        <w:rPr>
          <w:lang w:eastAsia="pt-BR"/>
        </w:rPr>
        <w:t>a CONTRATADA deverá:</w:t>
      </w:r>
    </w:p>
    <w:p w14:paraId="2C1C15FC" w14:textId="2857E75F" w:rsidR="006A73E3" w:rsidRPr="00AF20B6" w:rsidRDefault="006A73E3">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AF20B6">
        <w:rPr>
          <w:rFonts w:ascii="Arial" w:eastAsia="Arial" w:hAnsi="Arial" w:cs="Arial"/>
        </w:rPr>
        <w:t>fazer entrevistas com moradores, gestores e técnicos diretamente responsáveis pela implementação do PMSB e outros agentes públicos que atuam na interface com o saneamento, como os agentes de saúde;</w:t>
      </w:r>
    </w:p>
    <w:p w14:paraId="7D132B48" w14:textId="3AA0849C" w:rsidR="006A73E3" w:rsidRPr="00AF20B6" w:rsidRDefault="006A73E3">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AF20B6">
        <w:rPr>
          <w:rFonts w:ascii="Arial" w:eastAsia="Arial" w:hAnsi="Arial" w:cs="Arial"/>
        </w:rPr>
        <w:t>realizar visitas de campo para constatar in loco os problemas denunciados por moradores, ou pela mídia local, ou pelo sistema de ouvidoria que, em geral, os prestadores de serviços disponibilizam para os usuários;</w:t>
      </w:r>
    </w:p>
    <w:p w14:paraId="4AF73755" w14:textId="792925EA" w:rsidR="006A73E3" w:rsidRPr="00AF20B6" w:rsidRDefault="006A73E3">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AF20B6">
        <w:rPr>
          <w:rFonts w:ascii="Arial" w:eastAsia="Arial" w:hAnsi="Arial" w:cs="Arial"/>
        </w:rPr>
        <w:t>consultar os diversos bancos de dados e sistemas de informações disponíveis, bem como as informações que foram produzidas, levantadas e organizadas durante a elaboração do PMSB e o banco de dados da entidade de regulação (se existir), além de outros como o Sistema Nacional de Informações em Saneamento Básico (SNIS), o Departamento de Informática do Sistema Único de Saúde (DataSUS) e outros sistemas nacionais que permitem, inclusive, algum tipo de comparação entre municípios com características semelhantes;</w:t>
      </w:r>
    </w:p>
    <w:p w14:paraId="674E5CA2" w14:textId="274C18A8" w:rsidR="00712EC6" w:rsidRPr="00AF20B6" w:rsidRDefault="006A73E3">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AF20B6">
        <w:rPr>
          <w:rFonts w:ascii="Arial" w:eastAsia="Arial" w:hAnsi="Arial" w:cs="Arial"/>
        </w:rPr>
        <w:t>usar indicadores que tenham sido produzidos durante o PMSB, decorrente da compilação e armazenamento dos dados e informações levantadas e/ou usar os indicadores do SNIS e do Sistema Municipal de Informações em Saneamento Básico (Simisab), como será tratado no último capítulo desse documento.</w:t>
      </w:r>
    </w:p>
    <w:p w14:paraId="2D5AA805" w14:textId="52CA3ED8" w:rsidR="00712EC6" w:rsidRPr="00AF20B6" w:rsidRDefault="00712EC6" w:rsidP="00712EC6">
      <w:pPr>
        <w:suppressAutoHyphens/>
        <w:autoSpaceDE/>
        <w:autoSpaceDN/>
        <w:adjustRightInd/>
        <w:spacing w:after="120"/>
        <w:rPr>
          <w:rFonts w:eastAsia="Arial"/>
        </w:rPr>
      </w:pPr>
    </w:p>
    <w:p w14:paraId="14C3CAC4" w14:textId="1509E06F" w:rsidR="000D76E4" w:rsidRPr="00AF20B6" w:rsidRDefault="00712EC6" w:rsidP="009564E2">
      <w:pPr>
        <w:rPr>
          <w:i/>
          <w:iCs/>
          <w:lang w:eastAsia="pt-BR"/>
        </w:rPr>
      </w:pPr>
      <w:r w:rsidRPr="00AF20B6">
        <w:rPr>
          <w:lang w:eastAsia="pt-BR"/>
        </w:rPr>
        <w:t xml:space="preserve">Ainda segundo o documento orientativo para revisão de PMSB elaborado pela FUNASA (2020, p.12) </w:t>
      </w:r>
      <w:r w:rsidRPr="00AF20B6">
        <w:rPr>
          <w:i/>
          <w:iCs/>
          <w:lang w:eastAsia="pt-BR"/>
        </w:rPr>
        <w:t>i</w:t>
      </w:r>
      <w:r w:rsidR="00C745D3" w:rsidRPr="00AF20B6">
        <w:rPr>
          <w:i/>
          <w:iCs/>
          <w:lang w:eastAsia="pt-BR"/>
        </w:rPr>
        <w:t>ndiferentemente dos procedimentos adotados, todos visam produzir dados e informações que possam traduzir a evolução da melhoria das condições de vida da população e do meio em que vive. A combinação de procedimentos é importante para assegurar a pluralidade de percepções sobre os resultados analisados</w:t>
      </w:r>
      <w:r w:rsidRPr="00AF20B6">
        <w:rPr>
          <w:lang w:eastAsia="pt-BR"/>
        </w:rPr>
        <w:t>.</w:t>
      </w:r>
      <w:r w:rsidR="005670FE" w:rsidRPr="00AF20B6">
        <w:rPr>
          <w:lang w:eastAsia="pt-BR"/>
        </w:rPr>
        <w:t xml:space="preserve"> </w:t>
      </w:r>
    </w:p>
    <w:p w14:paraId="5E5DADBF" w14:textId="73601E0A" w:rsidR="001D64CA" w:rsidRPr="00AF20B6" w:rsidRDefault="00712EC6" w:rsidP="54DCE940">
      <w:pPr>
        <w:rPr>
          <w:lang w:eastAsia="pt-BR"/>
        </w:rPr>
      </w:pPr>
      <w:r w:rsidRPr="00AF20B6">
        <w:rPr>
          <w:lang w:eastAsia="pt-BR"/>
        </w:rPr>
        <w:t>O referido documento ressalta que, o</w:t>
      </w:r>
      <w:r w:rsidR="001D64CA" w:rsidRPr="00AF20B6">
        <w:rPr>
          <w:lang w:eastAsia="pt-BR"/>
        </w:rPr>
        <w:t xml:space="preserve"> </w:t>
      </w:r>
      <w:r w:rsidR="001D64CA" w:rsidRPr="00AF20B6">
        <w:rPr>
          <w:i/>
          <w:iCs/>
          <w:lang w:eastAsia="pt-BR"/>
        </w:rPr>
        <w:t>acompanhamento</w:t>
      </w:r>
      <w:r w:rsidR="001D64CA" w:rsidRPr="00AF20B6">
        <w:rPr>
          <w:lang w:eastAsia="pt-BR"/>
        </w:rPr>
        <w:t xml:space="preserve"> do PMSB depende da verificação direta do andamento dos programas, projetos e ações, de natureza estrutural ou estruturante, inclusive comparando a progressão anual deles com o cronograma de implantação e de desembolso dos investimentos </w:t>
      </w:r>
      <w:r w:rsidRPr="00AF20B6">
        <w:rPr>
          <w:lang w:eastAsia="pt-BR"/>
        </w:rPr>
        <w:t>(</w:t>
      </w:r>
      <w:r w:rsidR="004675ED" w:rsidRPr="00AF20B6">
        <w:rPr>
          <w:lang w:eastAsia="pt-BR"/>
        </w:rPr>
        <w:t>FUNASA, 2020</w:t>
      </w:r>
      <w:r w:rsidR="00602794" w:rsidRPr="00AF20B6">
        <w:rPr>
          <w:lang w:eastAsia="pt-BR"/>
        </w:rPr>
        <w:t xml:space="preserve">, </w:t>
      </w:r>
      <w:r w:rsidR="004675ED" w:rsidRPr="00AF20B6">
        <w:rPr>
          <w:lang w:eastAsia="pt-BR"/>
        </w:rPr>
        <w:t>p</w:t>
      </w:r>
      <w:r w:rsidR="00602794" w:rsidRPr="00AF20B6">
        <w:rPr>
          <w:lang w:eastAsia="pt-BR"/>
        </w:rPr>
        <w:t>.</w:t>
      </w:r>
      <w:r w:rsidR="004675ED" w:rsidRPr="00AF20B6">
        <w:rPr>
          <w:lang w:eastAsia="pt-BR"/>
        </w:rPr>
        <w:t xml:space="preserve"> 15)</w:t>
      </w:r>
      <w:r w:rsidR="00F80205" w:rsidRPr="00AF20B6">
        <w:rPr>
          <w:lang w:eastAsia="pt-BR"/>
        </w:rPr>
        <w:t>.</w:t>
      </w:r>
    </w:p>
    <w:p w14:paraId="14F68F78" w14:textId="12976815" w:rsidR="00E26C22" w:rsidRPr="00AF20B6" w:rsidRDefault="009564E2" w:rsidP="54DCE940">
      <w:pPr>
        <w:rPr>
          <w:lang w:eastAsia="pt-BR"/>
        </w:rPr>
      </w:pPr>
      <w:r w:rsidRPr="00AF20B6">
        <w:rPr>
          <w:lang w:eastAsia="pt-BR"/>
        </w:rPr>
        <w:t xml:space="preserve">Assim, </w:t>
      </w:r>
      <w:r w:rsidR="00C745D3" w:rsidRPr="00AF20B6">
        <w:rPr>
          <w:lang w:eastAsia="pt-BR"/>
        </w:rPr>
        <w:t>deve-se investigar, no período avaliado, quais foram os resultados obtidos pelo PMSB</w:t>
      </w:r>
      <w:r w:rsidRPr="00AF20B6">
        <w:rPr>
          <w:lang w:eastAsia="pt-BR"/>
        </w:rPr>
        <w:t>, sendo que cada</w:t>
      </w:r>
      <w:r w:rsidR="00C745D3" w:rsidRPr="00AF20B6">
        <w:rPr>
          <w:lang w:eastAsia="pt-BR"/>
        </w:rPr>
        <w:t xml:space="preserve"> ação do PMSB</w:t>
      </w:r>
      <w:r w:rsidRPr="00AF20B6">
        <w:rPr>
          <w:lang w:eastAsia="pt-BR"/>
        </w:rPr>
        <w:t>,</w:t>
      </w:r>
      <w:r w:rsidR="00C745D3" w:rsidRPr="00AF20B6">
        <w:rPr>
          <w:lang w:eastAsia="pt-BR"/>
        </w:rPr>
        <w:t xml:space="preserve"> por componente</w:t>
      </w:r>
      <w:r w:rsidRPr="00AF20B6">
        <w:rPr>
          <w:lang w:eastAsia="pt-BR"/>
        </w:rPr>
        <w:t>,</w:t>
      </w:r>
      <w:r w:rsidR="00C745D3" w:rsidRPr="00AF20B6">
        <w:rPr>
          <w:lang w:eastAsia="pt-BR"/>
        </w:rPr>
        <w:t xml:space="preserve"> e cada ação que integra os quatro componentes devem ser avaliadas quanto à:</w:t>
      </w:r>
    </w:p>
    <w:p w14:paraId="5ABE3DD4" w14:textId="26AEA4D7" w:rsidR="00E26C22" w:rsidRPr="00AF20B6" w:rsidRDefault="00E26C22">
      <w:pPr>
        <w:pStyle w:val="PargrafodaLista"/>
        <w:numPr>
          <w:ilvl w:val="0"/>
          <w:numId w:val="14"/>
        </w:numPr>
        <w:suppressAutoHyphens/>
        <w:autoSpaceDE/>
        <w:autoSpaceDN/>
        <w:adjustRightInd/>
        <w:spacing w:after="120" w:line="276" w:lineRule="auto"/>
        <w:ind w:left="1434" w:hanging="357"/>
        <w:rPr>
          <w:rFonts w:ascii="Arial" w:eastAsia="Arial" w:hAnsi="Arial" w:cs="Arial"/>
        </w:rPr>
      </w:pPr>
      <w:r w:rsidRPr="00AF20B6">
        <w:rPr>
          <w:rFonts w:ascii="Arial" w:eastAsia="Arial" w:hAnsi="Arial" w:cs="Arial"/>
        </w:rPr>
        <w:t>eficácia, que equivale ao nível de execução, ou seja, avalia se o que foi proposto foi realizado dentro do tempo programado, considerando os objetivos e as metas associados;</w:t>
      </w:r>
    </w:p>
    <w:p w14:paraId="452302BF" w14:textId="27AC0CB0" w:rsidR="00E26C22" w:rsidRPr="00AF20B6" w:rsidRDefault="00E26C22">
      <w:pPr>
        <w:pStyle w:val="PargrafodaLista"/>
        <w:numPr>
          <w:ilvl w:val="0"/>
          <w:numId w:val="14"/>
        </w:numPr>
        <w:suppressAutoHyphens/>
        <w:autoSpaceDE/>
        <w:autoSpaceDN/>
        <w:adjustRightInd/>
        <w:spacing w:after="120" w:line="276" w:lineRule="auto"/>
        <w:ind w:left="1434" w:hanging="357"/>
        <w:rPr>
          <w:rFonts w:ascii="Arial" w:eastAsia="Arial" w:hAnsi="Arial" w:cs="Arial"/>
        </w:rPr>
      </w:pPr>
      <w:r w:rsidRPr="00AF20B6">
        <w:rPr>
          <w:rFonts w:ascii="Arial" w:eastAsia="Arial" w:hAnsi="Arial" w:cs="Arial"/>
        </w:rPr>
        <w:t>eficiência, que equivale ao uso de recursos financeiros, ou seja, avaliar se para realizar o que foi proposto os gastos foram compatíveis com o programado ou até menores;</w:t>
      </w:r>
    </w:p>
    <w:p w14:paraId="364DFA48" w14:textId="79B023C1" w:rsidR="000D76E4" w:rsidRPr="00AF20B6" w:rsidRDefault="00E26C22">
      <w:pPr>
        <w:pStyle w:val="PargrafodaLista"/>
        <w:numPr>
          <w:ilvl w:val="0"/>
          <w:numId w:val="14"/>
        </w:numPr>
        <w:suppressAutoHyphens/>
        <w:autoSpaceDE/>
        <w:autoSpaceDN/>
        <w:adjustRightInd/>
        <w:spacing w:after="120" w:line="276" w:lineRule="auto"/>
        <w:ind w:left="1434" w:hanging="357"/>
        <w:rPr>
          <w:rFonts w:ascii="Arial" w:eastAsia="Arial" w:hAnsi="Arial" w:cs="Arial"/>
        </w:rPr>
      </w:pPr>
      <w:r w:rsidRPr="00AF20B6">
        <w:rPr>
          <w:rFonts w:ascii="Arial" w:eastAsia="Arial" w:hAnsi="Arial" w:cs="Arial"/>
        </w:rPr>
        <w:t>efetividade, que equivale à capacidade de transformar a realidade local, ou seja, avalia os impactos da ação executada em termos de melhora de uma determinada situação.</w:t>
      </w:r>
    </w:p>
    <w:p w14:paraId="275B222C" w14:textId="6319B966" w:rsidR="001D64CA" w:rsidRPr="00AF20B6" w:rsidRDefault="001D64CA" w:rsidP="54DCE940">
      <w:pPr>
        <w:rPr>
          <w:lang w:eastAsia="pt-BR"/>
        </w:rPr>
      </w:pPr>
      <w:r w:rsidRPr="00AF20B6">
        <w:rPr>
          <w:lang w:eastAsia="pt-BR"/>
        </w:rPr>
        <w:t>Esse acompanhamento minucioso dos processos que envolvem todas as atividades programadas no PMSB, no período em análise, inclui a verificação dos impactos de eventuais atrasos para a progressão dos indicadores e, portanto, a relevância estratégica de formulação de medidas para corrigir eventuais distorções bem como de propostas alternativas necessárias para adequar as metas do Plano à realidade local</w:t>
      </w:r>
      <w:r w:rsidR="00602794" w:rsidRPr="00AF20B6">
        <w:rPr>
          <w:lang w:eastAsia="pt-BR"/>
        </w:rPr>
        <w:t xml:space="preserve"> (FUNASA, 2020)</w:t>
      </w:r>
      <w:r w:rsidR="00F80205" w:rsidRPr="00AF20B6">
        <w:rPr>
          <w:lang w:eastAsia="pt-BR"/>
        </w:rPr>
        <w:t>.</w:t>
      </w:r>
    </w:p>
    <w:p w14:paraId="63FF665F" w14:textId="756D1236" w:rsidR="001D64CA" w:rsidRPr="00AF20B6" w:rsidRDefault="00947325" w:rsidP="007D7E74">
      <w:pPr>
        <w:rPr>
          <w:i/>
          <w:iCs/>
          <w:lang w:eastAsia="pt-BR"/>
        </w:rPr>
      </w:pPr>
      <w:r w:rsidRPr="00AF20B6">
        <w:rPr>
          <w:lang w:eastAsia="pt-BR"/>
        </w:rPr>
        <w:t xml:space="preserve">Obviamente, muitas das ações previstas no PMSB vigente, podem não ter sido </w:t>
      </w:r>
      <w:r w:rsidR="007D7E74" w:rsidRPr="00AF20B6">
        <w:rPr>
          <w:lang w:eastAsia="pt-BR"/>
        </w:rPr>
        <w:t>implementadas</w:t>
      </w:r>
      <w:r w:rsidRPr="00AF20B6">
        <w:rPr>
          <w:lang w:eastAsia="pt-BR"/>
        </w:rPr>
        <w:t xml:space="preserve"> por diversos fatores. </w:t>
      </w:r>
      <w:r w:rsidR="001D64CA" w:rsidRPr="00AF20B6">
        <w:rPr>
          <w:lang w:eastAsia="pt-BR"/>
        </w:rPr>
        <w:t>Nesse sentido,</w:t>
      </w:r>
      <w:r w:rsidRPr="00AF20B6">
        <w:rPr>
          <w:lang w:eastAsia="pt-BR"/>
        </w:rPr>
        <w:t xml:space="preserve"> </w:t>
      </w:r>
      <w:r w:rsidR="001D64CA" w:rsidRPr="00AF20B6">
        <w:rPr>
          <w:i/>
          <w:iCs/>
          <w:lang w:eastAsia="pt-BR"/>
        </w:rPr>
        <w:t>para cada ação do PMSB que esteja sofrendo algum tipo de problema na sua implementação é fundamental que sejam identificados e avaliados os motivos, com a indicação dos responsáveis e das medidas para evitar a recorrência de problemas de mesma natureza. Esses motivos podem estar relacionados a diversos fatores como, por exemplo: problemas na captação dos recursos, dificuldades na obtenção de licenciamento ambiental e/ou no processo de desapropriação de áreas, ou ainda entraves nos processos licitatórios</w:t>
      </w:r>
      <w:r w:rsidR="00947D42" w:rsidRPr="00AF20B6">
        <w:rPr>
          <w:i/>
          <w:iCs/>
          <w:lang w:eastAsia="pt-BR"/>
        </w:rPr>
        <w:t xml:space="preserve"> (FUNASA, 2020)</w:t>
      </w:r>
      <w:r w:rsidR="001D64CA" w:rsidRPr="00AF20B6">
        <w:rPr>
          <w:i/>
          <w:iCs/>
          <w:lang w:eastAsia="pt-BR"/>
        </w:rPr>
        <w:t>.</w:t>
      </w:r>
    </w:p>
    <w:p w14:paraId="251765FD" w14:textId="5DC3BB59" w:rsidR="000D76E4" w:rsidRPr="00AF20B6" w:rsidRDefault="00E26C22" w:rsidP="54DCE940">
      <w:pPr>
        <w:rPr>
          <w:lang w:eastAsia="pt-BR"/>
        </w:rPr>
      </w:pPr>
      <w:r w:rsidRPr="00AF20B6">
        <w:rPr>
          <w:lang w:eastAsia="pt-BR"/>
        </w:rPr>
        <w:t>Deve ser avaliado também nesta etapa</w:t>
      </w:r>
      <w:r w:rsidR="00947D42" w:rsidRPr="00AF20B6">
        <w:rPr>
          <w:lang w:eastAsia="pt-BR"/>
        </w:rPr>
        <w:t>,</w:t>
      </w:r>
      <w:r w:rsidRPr="00AF20B6">
        <w:rPr>
          <w:lang w:eastAsia="pt-BR"/>
        </w:rPr>
        <w:t xml:space="preserve"> conforme estabelecido no </w:t>
      </w:r>
      <w:r w:rsidR="00947D42" w:rsidRPr="00AF20B6">
        <w:rPr>
          <w:lang w:eastAsia="pt-BR"/>
        </w:rPr>
        <w:t>PMSB</w:t>
      </w:r>
      <w:r w:rsidRPr="00AF20B6">
        <w:rPr>
          <w:lang w:eastAsia="pt-BR"/>
        </w:rPr>
        <w:t xml:space="preserve"> vigente</w:t>
      </w:r>
      <w:r w:rsidR="00947D42" w:rsidRPr="00AF20B6">
        <w:rPr>
          <w:lang w:eastAsia="pt-BR"/>
        </w:rPr>
        <w:t>, se</w:t>
      </w:r>
      <w:r w:rsidRPr="00AF20B6">
        <w:rPr>
          <w:lang w:eastAsia="pt-BR"/>
        </w:rPr>
        <w:t>:</w:t>
      </w:r>
    </w:p>
    <w:p w14:paraId="079A6245" w14:textId="528C1670" w:rsidR="00E26C22" w:rsidRPr="00AF20B6" w:rsidRDefault="00E26C22">
      <w:pPr>
        <w:pStyle w:val="PargrafodaLista"/>
        <w:numPr>
          <w:ilvl w:val="0"/>
          <w:numId w:val="14"/>
        </w:numPr>
        <w:suppressAutoHyphens/>
        <w:autoSpaceDE/>
        <w:autoSpaceDN/>
        <w:adjustRightInd/>
        <w:spacing w:after="120" w:line="276" w:lineRule="auto"/>
        <w:ind w:left="1434" w:hanging="357"/>
        <w:rPr>
          <w:rFonts w:ascii="Arial" w:eastAsia="Arial" w:hAnsi="Arial" w:cs="Arial"/>
        </w:rPr>
      </w:pPr>
      <w:r w:rsidRPr="00AF20B6">
        <w:rPr>
          <w:rFonts w:ascii="Arial" w:eastAsia="Arial" w:hAnsi="Arial" w:cs="Arial"/>
        </w:rPr>
        <w:lastRenderedPageBreak/>
        <w:t>foram produzidas e disponibilizadas as informações para subsidiar o processo de acompanhamento e avaliação</w:t>
      </w:r>
      <w:r w:rsidR="00947D42" w:rsidRPr="00AF20B6">
        <w:rPr>
          <w:rFonts w:ascii="Arial" w:eastAsia="Arial" w:hAnsi="Arial" w:cs="Arial"/>
        </w:rPr>
        <w:t>.</w:t>
      </w:r>
    </w:p>
    <w:p w14:paraId="6F8FEE87" w14:textId="3FCCE57B" w:rsidR="00E26C22" w:rsidRPr="00AF20B6" w:rsidRDefault="00E26C22">
      <w:pPr>
        <w:pStyle w:val="PargrafodaLista"/>
        <w:numPr>
          <w:ilvl w:val="0"/>
          <w:numId w:val="14"/>
        </w:numPr>
        <w:suppressAutoHyphens/>
        <w:autoSpaceDE/>
        <w:autoSpaceDN/>
        <w:adjustRightInd/>
        <w:spacing w:after="120" w:line="276" w:lineRule="auto"/>
        <w:ind w:left="1434" w:hanging="357"/>
        <w:rPr>
          <w:rFonts w:ascii="Arial" w:eastAsia="Arial" w:hAnsi="Arial" w:cs="Arial"/>
        </w:rPr>
      </w:pPr>
      <w:r w:rsidRPr="00AF20B6">
        <w:rPr>
          <w:rFonts w:ascii="Arial" w:eastAsia="Arial" w:hAnsi="Arial" w:cs="Arial"/>
        </w:rPr>
        <w:t>a entidade de regulação subsidiou tecnicamente o processo de acompanhamento e avaliação do PMSB</w:t>
      </w:r>
      <w:r w:rsidR="00947D42" w:rsidRPr="00AF20B6">
        <w:rPr>
          <w:rFonts w:ascii="Arial" w:eastAsia="Arial" w:hAnsi="Arial" w:cs="Arial"/>
        </w:rPr>
        <w:t>.</w:t>
      </w:r>
    </w:p>
    <w:p w14:paraId="7FBE972B" w14:textId="7315FF1E" w:rsidR="00E26C22" w:rsidRPr="00AF20B6" w:rsidRDefault="00E26C22">
      <w:pPr>
        <w:pStyle w:val="PargrafodaLista"/>
        <w:numPr>
          <w:ilvl w:val="0"/>
          <w:numId w:val="14"/>
        </w:numPr>
        <w:suppressAutoHyphens/>
        <w:autoSpaceDE/>
        <w:autoSpaceDN/>
        <w:adjustRightInd/>
        <w:spacing w:after="120" w:line="276" w:lineRule="auto"/>
        <w:ind w:left="1434" w:hanging="357"/>
        <w:rPr>
          <w:rFonts w:ascii="Arial" w:eastAsia="Arial" w:hAnsi="Arial" w:cs="Arial"/>
        </w:rPr>
      </w:pPr>
      <w:r w:rsidRPr="00AF20B6">
        <w:rPr>
          <w:rFonts w:ascii="Arial" w:eastAsia="Arial" w:hAnsi="Arial" w:cs="Arial"/>
        </w:rPr>
        <w:t xml:space="preserve"> as instâncias de participação e de controle social atuaram no processo?</w:t>
      </w:r>
    </w:p>
    <w:p w14:paraId="4C2361CE" w14:textId="63459CEE" w:rsidR="00E26C22" w:rsidRPr="00AF20B6" w:rsidRDefault="00E26C22">
      <w:pPr>
        <w:pStyle w:val="PargrafodaLista"/>
        <w:numPr>
          <w:ilvl w:val="0"/>
          <w:numId w:val="14"/>
        </w:numPr>
        <w:suppressAutoHyphens/>
        <w:autoSpaceDE/>
        <w:autoSpaceDN/>
        <w:adjustRightInd/>
        <w:spacing w:after="120" w:line="276" w:lineRule="auto"/>
        <w:ind w:left="1434" w:hanging="357"/>
        <w:rPr>
          <w:rFonts w:ascii="Arial" w:eastAsia="Arial" w:hAnsi="Arial" w:cs="Arial"/>
        </w:rPr>
      </w:pPr>
      <w:r w:rsidRPr="00AF20B6">
        <w:rPr>
          <w:rFonts w:ascii="Arial" w:eastAsia="Arial" w:hAnsi="Arial" w:cs="Arial"/>
        </w:rPr>
        <w:t xml:space="preserve"> a administração municipal atuou no processo</w:t>
      </w:r>
      <w:r w:rsidR="00A30D67" w:rsidRPr="00AF20B6">
        <w:rPr>
          <w:rFonts w:ascii="Arial" w:eastAsia="Arial" w:hAnsi="Arial" w:cs="Arial"/>
        </w:rPr>
        <w:t xml:space="preserve">. </w:t>
      </w:r>
    </w:p>
    <w:p w14:paraId="1E9D120B" w14:textId="00A232ED" w:rsidR="00E26C22" w:rsidRPr="00AF20B6" w:rsidRDefault="00E26C22">
      <w:pPr>
        <w:pStyle w:val="PargrafodaLista"/>
        <w:numPr>
          <w:ilvl w:val="0"/>
          <w:numId w:val="14"/>
        </w:numPr>
        <w:suppressAutoHyphens/>
        <w:autoSpaceDE/>
        <w:autoSpaceDN/>
        <w:adjustRightInd/>
        <w:spacing w:after="120" w:line="276" w:lineRule="auto"/>
        <w:ind w:left="1434" w:hanging="357"/>
        <w:rPr>
          <w:rFonts w:ascii="Arial" w:eastAsia="Arial" w:hAnsi="Arial" w:cs="Arial"/>
        </w:rPr>
      </w:pPr>
      <w:r w:rsidRPr="00AF20B6">
        <w:rPr>
          <w:rFonts w:ascii="Arial" w:eastAsia="Arial" w:hAnsi="Arial" w:cs="Arial"/>
        </w:rPr>
        <w:t>as estratégias de articulação mobilizadas durante a elaboração do PMSB (grupos de trabalho, ações conjuntas, compartilhamento de recursos, etc.) foram incorporadas ao dia a dia da administração municipal</w:t>
      </w:r>
      <w:r w:rsidR="00A30D67" w:rsidRPr="00AF20B6">
        <w:rPr>
          <w:rFonts w:ascii="Arial" w:eastAsia="Arial" w:hAnsi="Arial" w:cs="Arial"/>
        </w:rPr>
        <w:t xml:space="preserve">. </w:t>
      </w:r>
    </w:p>
    <w:p w14:paraId="41DB4532" w14:textId="6988671E" w:rsidR="000D76E4" w:rsidRPr="00AF20B6" w:rsidRDefault="00E26C22">
      <w:pPr>
        <w:pStyle w:val="PargrafodaLista"/>
        <w:numPr>
          <w:ilvl w:val="0"/>
          <w:numId w:val="14"/>
        </w:numPr>
        <w:suppressAutoHyphens/>
        <w:autoSpaceDE/>
        <w:autoSpaceDN/>
        <w:adjustRightInd/>
        <w:spacing w:after="120" w:line="276" w:lineRule="auto"/>
        <w:ind w:left="1434" w:hanging="357"/>
        <w:rPr>
          <w:rFonts w:ascii="Arial" w:eastAsia="Arial" w:hAnsi="Arial" w:cs="Arial"/>
        </w:rPr>
      </w:pPr>
      <w:r w:rsidRPr="00AF20B6">
        <w:rPr>
          <w:rFonts w:ascii="Arial" w:eastAsia="Arial" w:hAnsi="Arial" w:cs="Arial"/>
        </w:rPr>
        <w:t>as ações integradas surtiram benefícios que contribuíram para a melhoria das políticas públicas de todas as áreas temáticas envolvidas com o PMSB</w:t>
      </w:r>
      <w:r w:rsidR="00A30D67" w:rsidRPr="00AF20B6">
        <w:rPr>
          <w:rFonts w:ascii="Arial" w:eastAsia="Arial" w:hAnsi="Arial" w:cs="Arial"/>
        </w:rPr>
        <w:t>. (FUNASA, 2020)</w:t>
      </w:r>
    </w:p>
    <w:p w14:paraId="06CC51DC" w14:textId="676D2343" w:rsidR="000D76E4" w:rsidRPr="005E3695" w:rsidRDefault="000D76E4" w:rsidP="00B46068">
      <w:pPr>
        <w:rPr>
          <w:lang w:eastAsia="pt-BR"/>
        </w:rPr>
      </w:pPr>
    </w:p>
    <w:p w14:paraId="483AF8B0" w14:textId="7305C067" w:rsidR="0057744F" w:rsidRPr="005E3695" w:rsidRDefault="006B03FA">
      <w:pPr>
        <w:pStyle w:val="Ttulo3"/>
        <w:rPr>
          <w:bCs/>
        </w:rPr>
      </w:pPr>
      <w:bookmarkStart w:id="19" w:name="_Ref109728826"/>
      <w:r w:rsidRPr="005E3695">
        <w:t>Prognósticos e alternativas para universalização, condicionantes, diretrizes, objetivos e metas</w:t>
      </w:r>
      <w:bookmarkEnd w:id="19"/>
    </w:p>
    <w:p w14:paraId="0E5B425E" w14:textId="77777777" w:rsidR="0057744F" w:rsidRPr="005E3695" w:rsidRDefault="0057744F" w:rsidP="0057744F">
      <w:pPr>
        <w:rPr>
          <w:rFonts w:eastAsia="Arial"/>
        </w:rPr>
      </w:pPr>
      <w:r w:rsidRPr="005E3695">
        <w:rPr>
          <w:rFonts w:eastAsia="Arial"/>
        </w:rPr>
        <w:t>A análise prospectiva aborda os diferentes problemas de variados tipos, estrutura-os, define a população implicada, as expectativas, a relação entre causas e efeitos, indica objetivos, agentes, opções, sequência de ações, tenta prever consequências, evitar erros de análise, avalia escalas de valores e como se inter-relacionam as questões, aborda táticas e estratégias. Em suma, a prospectiva requer um conjunto de técnicas sobre a resolução de problemas perante a complexidade, incerteza, riscos e os conflitos, devidamente caracterizados.</w:t>
      </w:r>
    </w:p>
    <w:p w14:paraId="5E0DCE1D" w14:textId="2A9844C7" w:rsidR="0057744F" w:rsidRPr="005E3695" w:rsidRDefault="0057744F" w:rsidP="0057744F">
      <w:pPr>
        <w:rPr>
          <w:rFonts w:eastAsia="Arial"/>
        </w:rPr>
      </w:pPr>
      <w:r w:rsidRPr="005E3695">
        <w:rPr>
          <w:rFonts w:eastAsia="Arial"/>
        </w:rPr>
        <w:t>Esta etapa requer o desenvolvimento e a formulação de estratégias para alcançar os objetivos, diretrizes e metas definidas n</w:t>
      </w:r>
      <w:r w:rsidR="006F710C">
        <w:rPr>
          <w:rFonts w:eastAsia="Arial"/>
        </w:rPr>
        <w:t>a revisão do</w:t>
      </w:r>
      <w:r w:rsidRPr="005E3695">
        <w:rPr>
          <w:rFonts w:eastAsia="Arial"/>
        </w:rPr>
        <w:t xml:space="preserve"> PMSB </w:t>
      </w:r>
      <w:r w:rsidR="006F710C">
        <w:rPr>
          <w:rFonts w:eastAsia="Arial"/>
        </w:rPr>
        <w:t>para um</w:t>
      </w:r>
      <w:r w:rsidR="006F710C" w:rsidRPr="005E3695">
        <w:rPr>
          <w:rFonts w:eastAsia="Arial"/>
        </w:rPr>
        <w:t xml:space="preserve"> </w:t>
      </w:r>
      <w:r w:rsidRPr="005E3695">
        <w:rPr>
          <w:rFonts w:eastAsia="Arial"/>
        </w:rPr>
        <w:t>horizonte de 20 anos.</w:t>
      </w:r>
    </w:p>
    <w:p w14:paraId="52A910B1" w14:textId="77777777" w:rsidR="0057744F" w:rsidRPr="005E3695" w:rsidRDefault="0057744F">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Formular mecanismos de articulação e integração das políticas, programas e projetos de saneamento básico com as de outros setores correlacionados (saúde, habitação, meio ambiente, recursos hídricos, educação) visando a eficácia, a eficiência e a efetividade das ações preconizadas;</w:t>
      </w:r>
    </w:p>
    <w:p w14:paraId="3AF22E31" w14:textId="77777777" w:rsidR="0057744F" w:rsidRPr="005E3695" w:rsidRDefault="0057744F">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Análise e seleção das alternativas de intervenção visando à melhoria das condições sanitárias em que vivem as populações urbanas e rurais. Tais alternativas terão por base as carências atuais dos serviços de saneamento básico, que devem ser projetadas utilizando-se, por exemplo, a metodologia de cenários alternativos de evolução gradativa do atendimento – quantitativo e qualitativo – conforme diferentes combinações de medidas efetivas e/ou mitigadoras que possam ser previstas no PMSB para o horizonte de 20 anos. As diretrizes, alternativas, objetivos e metas, programas e ações do Plano devem contemplar definições com o detalhamento adequado e suficiente para </w:t>
      </w:r>
      <w:r w:rsidRPr="005E3695">
        <w:rPr>
          <w:rFonts w:ascii="Arial" w:eastAsia="Arial" w:hAnsi="Arial" w:cs="Arial"/>
        </w:rPr>
        <w:lastRenderedPageBreak/>
        <w:t xml:space="preserve">que seja possível formular os projetos técnicos e operacionais para a sua implementação; </w:t>
      </w:r>
    </w:p>
    <w:p w14:paraId="77E2EA1C" w14:textId="77777777" w:rsidR="0057744F" w:rsidRPr="005E3695" w:rsidRDefault="0057744F">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Dimensionamento dos recursos necessários aos investimentos e avaliação da viabilidade e das alternativas para a sustentação econômica da gestão e da prestação dos serviços conforme os objetivos do PMSB. (Deve ser considerada a capacidade econômico-financeira do município e dos prestadores de serviço, bem como as condições socioeconômicas da população). As propostas de investimentos e ações deverão ter seus custos estimados segundo os parâmetros usuais do setor. Recomenda-se o uso dos indicadores do SNIS (SINISA) e outros relativos à prestação dos serviços e outras fontes. Considerar as projeções de receitas, segundo cenários baseado nas tarifas atuais e seus reajustes, nas projeções populacionais e na ampliação dos serviços;</w:t>
      </w:r>
    </w:p>
    <w:p w14:paraId="573C2BFB" w14:textId="77777777" w:rsidR="0057744F" w:rsidRPr="005E3695" w:rsidRDefault="0057744F">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Formulação de modelos e estratégias de financiamento dos subsídios necessários à universalização, inclusive quanto aos serviços que não serão cobertos por taxas ou tarifas;</w:t>
      </w:r>
    </w:p>
    <w:p w14:paraId="3A70271B" w14:textId="77777777" w:rsidR="0057744F" w:rsidRPr="005E3695" w:rsidRDefault="0057744F">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Análise das alternativas de gestão dos serviços (exame das alternativas institucionais para o exercício das atividades de planejamento, prestação de serviços, regulação, fiscalização e controle social, definindo órgãos municipais competentes, sua criação ou reformulação do existente, devendo-se considerar as possibilidades de cooperação regional para suprir deficiências e ganhar economia de escala);</w:t>
      </w:r>
    </w:p>
    <w:p w14:paraId="7B99185D" w14:textId="77777777" w:rsidR="0057744F" w:rsidRPr="005E3695" w:rsidRDefault="0057744F">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Necessidades de serviços públicos de saneamento básico: as projeções das demandas, por serviço, deverão ser estimadas para o horizonte de 20 anos, considerando a definição de metas de: </w:t>
      </w:r>
    </w:p>
    <w:p w14:paraId="3B4894A8" w14:textId="77777777" w:rsidR="0057744F" w:rsidRPr="005E3695" w:rsidRDefault="0057744F">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5E3695">
        <w:rPr>
          <w:rFonts w:ascii="Arial" w:eastAsia="Arial" w:hAnsi="Arial" w:cs="Arial"/>
        </w:rPr>
        <w:t>Curto prazo: 1 a 4 anos;</w:t>
      </w:r>
    </w:p>
    <w:p w14:paraId="6A7BC805" w14:textId="77777777" w:rsidR="0057744F" w:rsidRPr="005E3695" w:rsidRDefault="0057744F">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5E3695">
        <w:rPr>
          <w:rFonts w:ascii="Arial" w:eastAsia="Arial" w:hAnsi="Arial" w:cs="Arial"/>
        </w:rPr>
        <w:t>Médio prazo: entre 4 e 8 anos;</w:t>
      </w:r>
    </w:p>
    <w:p w14:paraId="29B5639A" w14:textId="77777777" w:rsidR="0057744F" w:rsidRPr="005E3695" w:rsidRDefault="0057744F">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5E3695">
        <w:rPr>
          <w:rFonts w:ascii="Arial" w:eastAsia="Arial" w:hAnsi="Arial" w:cs="Arial"/>
        </w:rPr>
        <w:t>Longo prazo: entre 8 e 20 anos.</w:t>
      </w:r>
    </w:p>
    <w:p w14:paraId="2EBAC11F" w14:textId="77777777" w:rsidR="0057744F" w:rsidRPr="005E3695" w:rsidRDefault="0057744F">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Quando possível, deve-se construir cenários alternativos de demandas por serviços que permitam orientar o processo de planejamento do saneamento básico, identificando-se as soluções que compatibilizem o crescimento econômico, a sustentabilidade ambiental, a prestação dos serviços e a equidade social nos municípios. Objetiva-se assim identificar, dimensionar, analisar e prever a implementação de alternativas de intervenção, considerando a incerteza do futuro e visando o atendimento das demandas da sociedade, observando: o sistema territorial e urbano; os aspectos demográficos e de habitação; as características socioambientais; as demandas do setor industrial; e as demandas do setor de agrícola;</w:t>
      </w:r>
    </w:p>
    <w:p w14:paraId="4D8F8240" w14:textId="77777777" w:rsidR="0057744F" w:rsidRPr="005E3695" w:rsidRDefault="0057744F">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lastRenderedPageBreak/>
        <w:t xml:space="preserve">Compatibilização das carências de saneamento básico com as ações do PMSB: analisar as disponibilidades e demandas futuras de serviços públicos de saneamento básico no município, identificando as alternativas de intervenção e de mitigação dos déficits e deficiências na prestação dos serviços, podendo-se adotar, para tal finalidade, a metodologia de construção de cenários alternativos. A partir dos resultados das propostas de intervenção nos diferentes cenários, deve-se selecionar o conjunto de alternativas que promoverá a compatibilização quali-quantitativa entre demandas e disponibilidade de serviços. Tal conjunto se caracterizará como o cenário normativo objeto do PMSB; </w:t>
      </w:r>
    </w:p>
    <w:p w14:paraId="1584AFBD" w14:textId="77777777" w:rsidR="0057744F" w:rsidRPr="005E3695" w:rsidRDefault="0057744F">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Hierarquização das áreas de intervenção prioritária: as metas, programas, projetos e ações, sobretudo quando relacionados a investimentos, devem ser consolidadas, naquilo que couber, a partir de critérios de hierarquização das áreas de intervenção prioritária conforme metodologia a ser definida a partir de indicadores sociais, ambientais, de saúde e de acesso aos serviços de saneamento básico;</w:t>
      </w:r>
    </w:p>
    <w:p w14:paraId="1E569B03" w14:textId="77777777" w:rsidR="0057744F" w:rsidRPr="005E3695" w:rsidRDefault="0057744F">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Definição de objetivos e metas: devem ser elaborados de forma a serem quantificáveis e a orientar a definição de metas e proposição dos Programas, Projetos e Ações do PMSB nos quatro componentes do saneamento básico, na gestão e em temas transversais tais como capacitação, educação ambiental e inclusão social. As Metas do PMSB são os resultados mensuráveis que contribuem para que os objetivos sejam alcançados, devendo ser propostos de forma gradual e estarem apoiados em indicadores. Os objetivos e metas do PMSB devem ser compatíveis e estar articulados com os objetivos de universalização do Plano Nacional de Saneamento Básico, Plano de Bacias dos Comitês PCJ, Plano de Manejo de APA (quando existir), Plano Macro-metrópole da RMC (quando o município estiver inserido na RMC) e ANA (Atlas Brasil – Abastecimento Urbano de Água);</w:t>
      </w:r>
    </w:p>
    <w:p w14:paraId="7B858226" w14:textId="77777777" w:rsidR="0057744F" w:rsidRPr="005E3695" w:rsidRDefault="0057744F">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Outros mecanismos complementares:</w:t>
      </w:r>
    </w:p>
    <w:p w14:paraId="4BDEF79F" w14:textId="35E8C10C" w:rsidR="0057744F" w:rsidRPr="005E3695" w:rsidRDefault="0057744F">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5E3695">
        <w:rPr>
          <w:rFonts w:ascii="Arial" w:eastAsia="Arial" w:hAnsi="Arial" w:cs="Arial"/>
        </w:rPr>
        <w:t>Procedimentos e mecanismos para a compatibilização com as Políticas e os Planos Nacional e Estadual de Recursos Hídricos;</w:t>
      </w:r>
    </w:p>
    <w:p w14:paraId="43CE6681" w14:textId="34096577" w:rsidR="0057744F" w:rsidRPr="005E3695" w:rsidRDefault="0057744F">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5E3695">
        <w:rPr>
          <w:rFonts w:ascii="Arial" w:eastAsia="Arial" w:hAnsi="Arial" w:cs="Arial"/>
        </w:rPr>
        <w:t xml:space="preserve">Análise da viabilidade social, econômica e ambiental da prestação dos serviços considerando os cenários, os objetivos, metas, programas, projetos e ações. </w:t>
      </w:r>
    </w:p>
    <w:p w14:paraId="67865295" w14:textId="77777777" w:rsidR="0057744F" w:rsidRPr="005E3695" w:rsidRDefault="0057744F" w:rsidP="0057744F">
      <w:pPr>
        <w:pStyle w:val="PargrafodaLista"/>
        <w:suppressAutoHyphens/>
        <w:autoSpaceDE/>
        <w:autoSpaceDN/>
        <w:adjustRightInd/>
        <w:spacing w:after="120" w:line="276" w:lineRule="auto"/>
        <w:ind w:left="2160" w:firstLine="0"/>
        <w:contextualSpacing w:val="0"/>
        <w:rPr>
          <w:rFonts w:ascii="Arial" w:eastAsia="Arial" w:hAnsi="Arial" w:cs="Arial"/>
        </w:rPr>
      </w:pPr>
    </w:p>
    <w:p w14:paraId="603F313D" w14:textId="77777777" w:rsidR="0057744F" w:rsidRPr="005E3695" w:rsidRDefault="0057744F" w:rsidP="0057744F">
      <w:pPr>
        <w:rPr>
          <w:rFonts w:eastAsia="Arial"/>
        </w:rPr>
      </w:pPr>
      <w:r w:rsidRPr="005E3695">
        <w:rPr>
          <w:rFonts w:eastAsia="Arial"/>
        </w:rPr>
        <w:t xml:space="preserve">Deverão ser propostas soluções criativas com a utilização de tecnologias adequadas à realidade local, a custos compatíveis com a capacidade de pagamento e, suficientes para que seja adequadamente operada e mantida a infraestrutura dos serviços de saneamento básico disponibilizada para a comunidade. Pretende-se que a </w:t>
      </w:r>
      <w:r w:rsidRPr="005E3695">
        <w:rPr>
          <w:rFonts w:eastAsia="Arial"/>
        </w:rPr>
        <w:lastRenderedPageBreak/>
        <w:t>receita a ser gerada nessas localidades possa cobrir os custos de operação, manutenção e reposição dos equipamentos.</w:t>
      </w:r>
    </w:p>
    <w:p w14:paraId="7350CAD9" w14:textId="77777777" w:rsidR="0057744F" w:rsidRPr="005E3695" w:rsidRDefault="0057744F" w:rsidP="0057744F">
      <w:pPr>
        <w:rPr>
          <w:rFonts w:eastAsia="Arial"/>
        </w:rPr>
      </w:pPr>
    </w:p>
    <w:p w14:paraId="1D1FA157" w14:textId="2E935797" w:rsidR="006F710C" w:rsidRDefault="006F710C" w:rsidP="0057744F">
      <w:pPr>
        <w:rPr>
          <w:rFonts w:eastAsia="Arial"/>
          <w:b/>
          <w:bCs/>
        </w:rPr>
      </w:pPr>
      <w:r>
        <w:rPr>
          <w:rFonts w:eastAsia="Arial"/>
          <w:b/>
          <w:bCs/>
        </w:rPr>
        <w:t xml:space="preserve">Observação: </w:t>
      </w:r>
    </w:p>
    <w:p w14:paraId="794DA527" w14:textId="7B567633" w:rsidR="00770C1D" w:rsidRPr="00FE2472" w:rsidRDefault="0057744F" w:rsidP="00FE2472">
      <w:pPr>
        <w:rPr>
          <w:rFonts w:eastAsia="Arial"/>
        </w:rPr>
      </w:pPr>
      <w:r w:rsidRPr="00FE2472">
        <w:rPr>
          <w:rFonts w:eastAsia="Arial"/>
        </w:rPr>
        <w:t>A projeção populacional deverá ser feita com base nos censos demográficos oficiais do IBGE, cujos valores deverão ser aferidos ou corrigidos utilizando-se: avaliações de projetos e outros estudos demográficos existentes; evolução do número de habitações cadastradas na Prefeitura, Companhia de eletricidade, FUNASA, etc.; evolução do número de consumidores de energia elétrica; contagem direta de casas (em campo); contagem direta de edificações em aerofotos ou mapas aerofotogramétricos cadastrais atuais e antigos. Considerar, ainda, a influência da população flutuante ou temporária quando for significativa. O critério utilizado para a projeção da população deverá ser justificado. O horizonte dos estudos deverá ser o mesmo adotado para o PMSB.</w:t>
      </w:r>
    </w:p>
    <w:p w14:paraId="32C5D270" w14:textId="004DBC5A" w:rsidR="00770C1D" w:rsidRPr="005E3695" w:rsidRDefault="00A81017">
      <w:pPr>
        <w:pStyle w:val="Ttulo4"/>
      </w:pPr>
      <w:r w:rsidRPr="005E3695">
        <w:t xml:space="preserve">Prognóstico – </w:t>
      </w:r>
      <w:r>
        <w:t>I</w:t>
      </w:r>
      <w:r w:rsidRPr="005E3695">
        <w:t>nfraestrutura de serviços de abastecimento de água potável</w:t>
      </w:r>
    </w:p>
    <w:p w14:paraId="6A26E388" w14:textId="77777777" w:rsidR="00770C1D" w:rsidRPr="005E3695" w:rsidRDefault="00770C1D" w:rsidP="00770C1D">
      <w:pPr>
        <w:rPr>
          <w:rFonts w:eastAsia="Arial"/>
        </w:rPr>
      </w:pPr>
      <w:r w:rsidRPr="005E3695">
        <w:rPr>
          <w:rFonts w:eastAsia="Arial"/>
        </w:rPr>
        <w:t xml:space="preserve">O prognóstico do sistema de abastecimento de água deverá abordar, no mínimo, os seguintes aspectos: </w:t>
      </w:r>
    </w:p>
    <w:p w14:paraId="70F3D83B" w14:textId="05D7B040" w:rsidR="00770C1D" w:rsidRPr="005E3695" w:rsidRDefault="00770C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Prever a demanda anual de água para a área de planejamento, ao longo dos próximos 20 anos após o início da ocupação da área e estabelecer uma curva de demanda de água ao longo desse tempo; </w:t>
      </w:r>
    </w:p>
    <w:p w14:paraId="55BB4AFD" w14:textId="77777777" w:rsidR="00770C1D" w:rsidRPr="005E3695" w:rsidRDefault="00770C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Descrever os principais mananciais (superficiais e/ou subterrâneos) passíveis de serem utilizados para o abastecimento de água da área de planejamento; </w:t>
      </w:r>
    </w:p>
    <w:p w14:paraId="0D38B9FC" w14:textId="77777777" w:rsidR="00770C1D" w:rsidRPr="005E3695" w:rsidRDefault="00770C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Escolher o(s) manancial(is) para atender a área de planejamento, justificando a escolha com base na vazão outorgável e na qualidade da água. Caso se decida pela utilização do sistema de abastecimento disponível na área de influência, deverá ser feita uma justificativa e avaliação do impacto no sistema existente decorrente do acréscimo relativo à nova vazão da área de planejamento; </w:t>
      </w:r>
    </w:p>
    <w:p w14:paraId="5443A581" w14:textId="77777777" w:rsidR="00770C1D" w:rsidRPr="005E3695" w:rsidRDefault="00770C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Apresentar em planta o “layout” do sistema de abastecimento de água, com indicação das principais unidades que compõem o sistema (manancial, captação, linhas adutoras, estação de tratamento de água); </w:t>
      </w:r>
    </w:p>
    <w:p w14:paraId="42311F1A" w14:textId="77777777" w:rsidR="00770C1D" w:rsidRPr="005E3695" w:rsidRDefault="00770C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Apresentar o memorial de cálculo, quando pertinente;  </w:t>
      </w:r>
    </w:p>
    <w:p w14:paraId="71830F18" w14:textId="180A0D49" w:rsidR="00770C1D" w:rsidRPr="005E3695" w:rsidRDefault="00770C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Prever eventos de emergência e contingência. </w:t>
      </w:r>
    </w:p>
    <w:p w14:paraId="54AC6F0D" w14:textId="762D3523" w:rsidR="00770C1D" w:rsidRPr="005E3695" w:rsidRDefault="00770C1D" w:rsidP="00770C1D">
      <w:pPr>
        <w:pStyle w:val="itemizao"/>
        <w:numPr>
          <w:ilvl w:val="0"/>
          <w:numId w:val="0"/>
        </w:numPr>
        <w:suppressAutoHyphens/>
        <w:ind w:left="757" w:hanging="360"/>
        <w:rPr>
          <w:rFonts w:eastAsia="Arial"/>
        </w:rPr>
      </w:pPr>
    </w:p>
    <w:p w14:paraId="5B36C599" w14:textId="5846D3E7" w:rsidR="00770C1D" w:rsidRPr="005E3695" w:rsidRDefault="00A81017">
      <w:pPr>
        <w:pStyle w:val="Ttulo4"/>
        <w:rPr>
          <w:b/>
        </w:rPr>
      </w:pPr>
      <w:r w:rsidRPr="005E3695">
        <w:lastRenderedPageBreak/>
        <w:t xml:space="preserve">Prognóstico – </w:t>
      </w:r>
      <w:r>
        <w:t>I</w:t>
      </w:r>
      <w:r w:rsidRPr="005E3695">
        <w:t>nfraestrutura de serviços de esgotamento sanitário</w:t>
      </w:r>
    </w:p>
    <w:p w14:paraId="5F47538D" w14:textId="77777777" w:rsidR="00770C1D" w:rsidRPr="005E3695" w:rsidRDefault="00770C1D" w:rsidP="00770C1D">
      <w:pPr>
        <w:rPr>
          <w:rFonts w:eastAsia="Arial"/>
        </w:rPr>
      </w:pPr>
      <w:r w:rsidRPr="005E3695">
        <w:rPr>
          <w:rFonts w:eastAsia="Arial"/>
        </w:rPr>
        <w:t>O prognóstico do sistema de esgotamento sanitário deverá abordar, no mínimo, os seguintes aspectos:</w:t>
      </w:r>
    </w:p>
    <w:p w14:paraId="4E5D2150" w14:textId="77777777" w:rsidR="00770C1D" w:rsidRPr="005E3695" w:rsidRDefault="00770C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Decidir sobre a adoção de sistema de esgotamento individual ou coletivo; </w:t>
      </w:r>
    </w:p>
    <w:p w14:paraId="65D3D2C7" w14:textId="77777777" w:rsidR="00770C1D" w:rsidRPr="005E3695" w:rsidRDefault="00770C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Prever a vazão de esgotos (vazão) ao longo dos 20 anos após o início da ocupação da área de planejamento, e plotar os valores ao longo do tempo; </w:t>
      </w:r>
    </w:p>
    <w:p w14:paraId="0A49F889" w14:textId="77777777" w:rsidR="00770C1D" w:rsidRPr="005E3695" w:rsidRDefault="00770C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Apresentar estimativas de carga e concentração de DBO e coliformes fecais (termotolerantes) ao longo dos anos, decorrentes dos esgotos sanitários gerados, segundo as alternativas (a) sem tratamento e (b) com tratamento dos esgotos (assumir eficiências típicas de remoção); </w:t>
      </w:r>
    </w:p>
    <w:p w14:paraId="52D043E2" w14:textId="77777777" w:rsidR="00770C1D" w:rsidRPr="005E3695" w:rsidRDefault="00770C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Comparar as alternativas de tratamento local dos esgotos (na bacia), ou centralizado (fora da bacia, utilizando alguma estação de tratamento de esgotos em conjunto com outra área), justificando a abordagem selecionada; </w:t>
      </w:r>
    </w:p>
    <w:p w14:paraId="1AC92413" w14:textId="0D241FE4" w:rsidR="00770C1D" w:rsidRPr="005E3695" w:rsidRDefault="00770C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Apresentar em planta o “layout” do sistema de esgotamento sanitário, com indicação do traçado dos interceptores principais e da localização da(s) estação(ões) elevatórias e de tratamento de esgotos; </w:t>
      </w:r>
    </w:p>
    <w:p w14:paraId="3179A0C1" w14:textId="77777777" w:rsidR="00770C1D" w:rsidRPr="005E3695" w:rsidRDefault="00770C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Apresentar memorial de cálculo, quando pertinente; e </w:t>
      </w:r>
    </w:p>
    <w:p w14:paraId="3F5C83BD" w14:textId="2218DA44" w:rsidR="00770C1D" w:rsidRPr="005E3695" w:rsidRDefault="00770C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Prever eventos de emergência e contingência.</w:t>
      </w:r>
    </w:p>
    <w:p w14:paraId="1ACE57A6" w14:textId="1752E4E0" w:rsidR="00770C1D" w:rsidRPr="005E3695" w:rsidRDefault="00A81017">
      <w:pPr>
        <w:pStyle w:val="Ttulo4"/>
      </w:pPr>
      <w:r w:rsidRPr="005E3695">
        <w:t xml:space="preserve">Prognóstico – </w:t>
      </w:r>
      <w:r>
        <w:t>I</w:t>
      </w:r>
      <w:r w:rsidRPr="005E3695">
        <w:t>nfraestrutura de serviços de limpeza urbana e manejo de resíduos sólidos</w:t>
      </w:r>
    </w:p>
    <w:p w14:paraId="79052E8D" w14:textId="77777777" w:rsidR="00770C1D" w:rsidRPr="005E3695" w:rsidRDefault="00770C1D" w:rsidP="00770C1D">
      <w:pPr>
        <w:rPr>
          <w:rFonts w:eastAsia="Arial"/>
        </w:rPr>
      </w:pPr>
      <w:r w:rsidRPr="005E3695">
        <w:rPr>
          <w:rFonts w:eastAsia="Arial"/>
        </w:rPr>
        <w:t xml:space="preserve">O prognóstico do sistema de resíduos sólidos deverá abordar, no mínimo, os seguintes aspectos: </w:t>
      </w:r>
    </w:p>
    <w:p w14:paraId="56D7E0B7" w14:textId="77777777" w:rsidR="00770C1D" w:rsidRPr="005E3695" w:rsidRDefault="00770C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Estimar a produção de lixo e percentuais de atendimento pelo sistema de limpeza urbana, com base nos resultados dos estudos demográficos; </w:t>
      </w:r>
    </w:p>
    <w:p w14:paraId="32D4B24F" w14:textId="2A6C80A5" w:rsidR="00770C1D" w:rsidRPr="005E3695" w:rsidRDefault="00770C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Elaborar planilha com estimativas anuais dos volumes de produção de resíduos sólidos classificados em </w:t>
      </w:r>
      <w:r w:rsidR="005E4EF8">
        <w:rPr>
          <w:rFonts w:ascii="Arial" w:eastAsia="Arial" w:hAnsi="Arial" w:cs="Arial"/>
        </w:rPr>
        <w:t>(i)</w:t>
      </w:r>
      <w:r w:rsidRPr="005E3695">
        <w:rPr>
          <w:rFonts w:ascii="Arial" w:eastAsia="Arial" w:hAnsi="Arial" w:cs="Arial"/>
        </w:rPr>
        <w:t xml:space="preserve"> total, (</w:t>
      </w:r>
      <w:r w:rsidR="005E4EF8">
        <w:rPr>
          <w:rFonts w:ascii="Arial" w:eastAsia="Arial" w:hAnsi="Arial" w:cs="Arial"/>
        </w:rPr>
        <w:t>ii</w:t>
      </w:r>
      <w:r w:rsidRPr="005E3695">
        <w:rPr>
          <w:rFonts w:ascii="Arial" w:eastAsia="Arial" w:hAnsi="Arial" w:cs="Arial"/>
        </w:rPr>
        <w:t>) reciclado, (</w:t>
      </w:r>
      <w:r w:rsidR="005E4EF8">
        <w:rPr>
          <w:rFonts w:ascii="Arial" w:eastAsia="Arial" w:hAnsi="Arial" w:cs="Arial"/>
        </w:rPr>
        <w:t>iii</w:t>
      </w:r>
      <w:r w:rsidRPr="005E3695">
        <w:rPr>
          <w:rFonts w:ascii="Arial" w:eastAsia="Arial" w:hAnsi="Arial" w:cs="Arial"/>
        </w:rPr>
        <w:t>) compostado e (</w:t>
      </w:r>
      <w:r w:rsidR="005E4EF8">
        <w:rPr>
          <w:rFonts w:ascii="Arial" w:eastAsia="Arial" w:hAnsi="Arial" w:cs="Arial"/>
        </w:rPr>
        <w:t>iv</w:t>
      </w:r>
      <w:r w:rsidRPr="005E3695">
        <w:rPr>
          <w:rFonts w:ascii="Arial" w:eastAsia="Arial" w:hAnsi="Arial" w:cs="Arial"/>
        </w:rPr>
        <w:t xml:space="preserve">) aterrado, plotando os valores em gráficos; </w:t>
      </w:r>
    </w:p>
    <w:p w14:paraId="24C954C5" w14:textId="77777777" w:rsidR="00770C1D" w:rsidRPr="005E3695" w:rsidRDefault="00770C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Propor formas de coleta e transporte dos resíduos, incorporando conceitos de minimização na fonte, visando o conceito de gerenciamento sustentável; </w:t>
      </w:r>
    </w:p>
    <w:p w14:paraId="5AC5DBC3" w14:textId="77777777" w:rsidR="00770C1D" w:rsidRPr="005E3695" w:rsidRDefault="00770C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Estabelecer critérios para pontos de apoio ao sistema de limpeza nos diversos setores da área de planejamento (apoio à guarnição, centros de coleta voluntária, mensagens educativas para a área de planejamento em geral e para a população específica, ou seja, população vizinha a esses pontos de apoio); </w:t>
      </w:r>
    </w:p>
    <w:p w14:paraId="738CABA4" w14:textId="0FB7DFDE" w:rsidR="00770C1D" w:rsidRPr="005E3695" w:rsidRDefault="00770C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lastRenderedPageBreak/>
        <w:t xml:space="preserve">Estabelecer critérios de escolha da área para localização do bota-fora dos resíduos inertes (excedente de terra dos serviços de terraplenagem, entulhos etc.) gerados, tanto da fase de instalação (implantação de </w:t>
      </w:r>
      <w:r w:rsidR="00112DE6" w:rsidRPr="005E3695">
        <w:rPr>
          <w:rFonts w:ascii="Arial" w:eastAsia="Arial" w:hAnsi="Arial" w:cs="Arial"/>
        </w:rPr>
        <w:t>infraestrutura</w:t>
      </w:r>
      <w:r w:rsidRPr="005E3695">
        <w:rPr>
          <w:rFonts w:ascii="Arial" w:eastAsia="Arial" w:hAnsi="Arial" w:cs="Arial"/>
        </w:rPr>
        <w:t xml:space="preserve">), como de operação (construção de imóveis </w:t>
      </w:r>
      <w:r w:rsidR="00112DE6" w:rsidRPr="005E3695">
        <w:rPr>
          <w:rFonts w:ascii="Arial" w:eastAsia="Arial" w:hAnsi="Arial" w:cs="Arial"/>
        </w:rPr>
        <w:t>etc.</w:t>
      </w:r>
      <w:r w:rsidRPr="005E3695">
        <w:rPr>
          <w:rFonts w:ascii="Arial" w:eastAsia="Arial" w:hAnsi="Arial" w:cs="Arial"/>
        </w:rPr>
        <w:t xml:space="preserve">); </w:t>
      </w:r>
    </w:p>
    <w:p w14:paraId="76A1B0AE" w14:textId="77777777" w:rsidR="00770C1D" w:rsidRPr="005E3695" w:rsidRDefault="00770C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Estipular critérios de escolha de área para disposição final (aterro sanitário) na área de planejamento ou usando aterro já existente na região. Neste último caso, calcular qual o percentual do volume diário aterrado que será representado pelo volume de resíduos gerados na área de planejamento (ano 20); </w:t>
      </w:r>
    </w:p>
    <w:p w14:paraId="3403F806" w14:textId="77777777" w:rsidR="00770C1D" w:rsidRPr="005E3695" w:rsidRDefault="00770C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Elaborar planta de situação do(s) destino(s) final(is) dos resíduos sólidos, sobre mapa básico em escala adequada, e indicar o itinerário entre o setor da área de planejamento escolhido e um dos destinos finais ou o destino final, conforme o caso; e </w:t>
      </w:r>
    </w:p>
    <w:p w14:paraId="174EDEEA" w14:textId="7DA08D11" w:rsidR="00770C1D" w:rsidRPr="005E3695" w:rsidRDefault="00770C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Prever eventos de emergência e contingência.</w:t>
      </w:r>
    </w:p>
    <w:p w14:paraId="1350B250" w14:textId="77777777" w:rsidR="00D24138" w:rsidRPr="005E3695" w:rsidRDefault="00D24138" w:rsidP="00D24138">
      <w:pPr>
        <w:pStyle w:val="PargrafodaLista"/>
        <w:suppressAutoHyphens/>
        <w:autoSpaceDE/>
        <w:autoSpaceDN/>
        <w:adjustRightInd/>
        <w:spacing w:after="120" w:line="276" w:lineRule="auto"/>
        <w:ind w:left="1434" w:firstLine="0"/>
        <w:contextualSpacing w:val="0"/>
        <w:rPr>
          <w:rFonts w:ascii="Arial" w:eastAsia="Arial" w:hAnsi="Arial" w:cs="Arial"/>
        </w:rPr>
      </w:pPr>
    </w:p>
    <w:p w14:paraId="4B5948D8" w14:textId="23B7EDDC" w:rsidR="005E4EF8" w:rsidRDefault="005E4EF8" w:rsidP="00770C1D">
      <w:pPr>
        <w:rPr>
          <w:rFonts w:eastAsia="Arial"/>
          <w:b/>
          <w:bCs/>
        </w:rPr>
      </w:pPr>
      <w:r>
        <w:rPr>
          <w:rFonts w:eastAsia="Arial"/>
          <w:b/>
          <w:bCs/>
        </w:rPr>
        <w:t>Observação:</w:t>
      </w:r>
    </w:p>
    <w:p w14:paraId="47CA7D97" w14:textId="343F5ED5" w:rsidR="00770C1D" w:rsidRPr="002C6ECE" w:rsidRDefault="00770C1D" w:rsidP="002C6ECE">
      <w:pPr>
        <w:rPr>
          <w:rFonts w:eastAsia="Arial"/>
        </w:rPr>
      </w:pPr>
      <w:r w:rsidRPr="002C6ECE">
        <w:rPr>
          <w:rFonts w:eastAsia="Arial"/>
        </w:rPr>
        <w:t>Consolidar o prognóstico de resíduos sólidos em atendimento à Lei 12.305/2010.</w:t>
      </w:r>
    </w:p>
    <w:p w14:paraId="7C153479" w14:textId="77777777" w:rsidR="00D24138" w:rsidRPr="005E3695" w:rsidRDefault="00D24138">
      <w:pPr>
        <w:autoSpaceDE/>
        <w:autoSpaceDN/>
        <w:adjustRightInd/>
        <w:spacing w:line="259" w:lineRule="auto"/>
        <w:ind w:firstLine="0"/>
        <w:jc w:val="left"/>
        <w:rPr>
          <w:lang w:eastAsia="pt-BR"/>
        </w:rPr>
      </w:pPr>
    </w:p>
    <w:p w14:paraId="548B0975" w14:textId="6EC9C3B5" w:rsidR="00D24138" w:rsidRPr="005E3695" w:rsidRDefault="00A81017">
      <w:pPr>
        <w:pStyle w:val="Ttulo4"/>
      </w:pPr>
      <w:r w:rsidRPr="005E3695">
        <w:t xml:space="preserve">Prognóstico – </w:t>
      </w:r>
      <w:r>
        <w:t>I</w:t>
      </w:r>
      <w:r w:rsidRPr="005E3695">
        <w:t>nfraestrutura de serviço de drenagem e manejo de águas pluviais urbanas</w:t>
      </w:r>
    </w:p>
    <w:p w14:paraId="74F69EF3" w14:textId="77777777" w:rsidR="00D24138" w:rsidRPr="005E3695" w:rsidRDefault="00D24138" w:rsidP="00D24138">
      <w:pPr>
        <w:rPr>
          <w:rFonts w:eastAsia="Arial"/>
        </w:rPr>
      </w:pPr>
      <w:r w:rsidRPr="005E3695">
        <w:rPr>
          <w:rFonts w:eastAsia="Arial"/>
        </w:rPr>
        <w:t>O prognóstico do sistema de drenagem de águas pluviais deverá abordar, no mínimo, os seguintes aspectos:</w:t>
      </w:r>
    </w:p>
    <w:p w14:paraId="343CBB20" w14:textId="77777777" w:rsidR="00D24138" w:rsidRPr="005E3695" w:rsidRDefault="00D24138">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Estabelecer diretrizes para o controle de escoamentos na fonte, adotando-se soluções que favoreçam o armazenamento, a infiltração e a percolação, ou a jusante, adotando-se bacias de detenção – ter em consideração as características topográficas locais e listar as soluções de controle que melhor se adaptariam; </w:t>
      </w:r>
    </w:p>
    <w:p w14:paraId="18E3955E" w14:textId="77777777" w:rsidR="00D24138" w:rsidRPr="005E3695" w:rsidRDefault="00D24138">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Estabelecer diretrizes para o tratamento de fundos de vale; </w:t>
      </w:r>
    </w:p>
    <w:p w14:paraId="6DE5E959" w14:textId="77777777" w:rsidR="00D24138" w:rsidRPr="005E3695" w:rsidRDefault="00D24138">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Indicar, no mapa básico, o traçado das principais avenidas sanitárias, com especificação da solução adotada para o tratamento de fundo de vale; </w:t>
      </w:r>
    </w:p>
    <w:p w14:paraId="2835EFFF" w14:textId="77777777" w:rsidR="00D24138" w:rsidRPr="005E3695" w:rsidRDefault="00D24138">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Elaborar proposta de medidas mitigadoras para os principais impactos identificados, em particular: </w:t>
      </w:r>
    </w:p>
    <w:p w14:paraId="3844DC6F" w14:textId="77777777" w:rsidR="00D24138" w:rsidRPr="005E3695" w:rsidRDefault="00D24138">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5E3695">
        <w:rPr>
          <w:rFonts w:ascii="Arial" w:eastAsia="Arial" w:hAnsi="Arial" w:cs="Arial"/>
        </w:rPr>
        <w:t xml:space="preserve">Medidas de controle para reduzir o assoreamento de cursos d’água e de bacias de detenção, eventualmente propostas pelos membros do grupo de trabalho; </w:t>
      </w:r>
    </w:p>
    <w:p w14:paraId="44C95D26" w14:textId="77777777" w:rsidR="00D24138" w:rsidRPr="005E3695" w:rsidRDefault="00D24138">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5E3695">
        <w:rPr>
          <w:rFonts w:ascii="Arial" w:eastAsia="Arial" w:hAnsi="Arial" w:cs="Arial"/>
        </w:rPr>
        <w:lastRenderedPageBreak/>
        <w:t xml:space="preserve">Medidas de controle para reduzir o lançamento de resíduos sólidos nos corpos d’água. </w:t>
      </w:r>
    </w:p>
    <w:p w14:paraId="7C0757F0" w14:textId="77777777" w:rsidR="00D24138" w:rsidRPr="005E3695" w:rsidRDefault="00D24138">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Prever eventos de emergência e contingência. </w:t>
      </w:r>
    </w:p>
    <w:p w14:paraId="1B353477" w14:textId="2058834E" w:rsidR="00321EA6" w:rsidRPr="005E3695" w:rsidRDefault="00321EA6">
      <w:pPr>
        <w:autoSpaceDE/>
        <w:autoSpaceDN/>
        <w:adjustRightInd/>
        <w:spacing w:line="259" w:lineRule="auto"/>
        <w:ind w:firstLine="0"/>
        <w:jc w:val="left"/>
        <w:rPr>
          <w:lang w:eastAsia="pt-BR"/>
        </w:rPr>
      </w:pPr>
    </w:p>
    <w:p w14:paraId="1FDD3DB7" w14:textId="0BFA634D" w:rsidR="00321EA6" w:rsidRPr="005E3695" w:rsidRDefault="006B03FA">
      <w:pPr>
        <w:pStyle w:val="Ttulo3"/>
        <w:rPr>
          <w:bCs/>
        </w:rPr>
      </w:pPr>
      <w:bookmarkStart w:id="20" w:name="_Ref109729156"/>
      <w:r w:rsidRPr="005E3695">
        <w:t>Programas, projetos e ações</w:t>
      </w:r>
      <w:bookmarkEnd w:id="20"/>
    </w:p>
    <w:p w14:paraId="0595485C" w14:textId="77777777" w:rsidR="00321EA6" w:rsidRPr="005E3695" w:rsidRDefault="00321EA6" w:rsidP="00321EA6">
      <w:pPr>
        <w:rPr>
          <w:rFonts w:eastAsia="Arial"/>
        </w:rPr>
      </w:pPr>
      <w:r w:rsidRPr="005E3695">
        <w:rPr>
          <w:rFonts w:eastAsia="Arial"/>
        </w:rPr>
        <w:t>Os programas, projetos e ações necessárias para atingir os objetivos e metas devem ser compatíveis com os respectivos planos plurianuais e com outros planos governamentais correlatos, identificando possíveis fontes de financiamento e as formas de acompanhamento e avaliação e de integração entre si e com outros programa e projetos de setores afins.</w:t>
      </w:r>
    </w:p>
    <w:p w14:paraId="4B05B1B6" w14:textId="77777777" w:rsidR="00321EA6" w:rsidRPr="005E3695" w:rsidRDefault="00321EA6" w:rsidP="00321EA6">
      <w:pPr>
        <w:rPr>
          <w:rFonts w:eastAsia="Arial"/>
        </w:rPr>
      </w:pPr>
      <w:r w:rsidRPr="005E3695">
        <w:rPr>
          <w:rFonts w:eastAsia="Arial"/>
        </w:rPr>
        <w:t>Deverão ser apresentadas medidas alternativas para os serviços do setor e modelos de gestão que permitam orientar o processo de planejamento do saneamento básico no sentido de se encontrarem soluções que compatibilizem o crescimento econômico, a sustentabilidade ambiental e a equidade social nos municípios.</w:t>
      </w:r>
    </w:p>
    <w:p w14:paraId="347F671D" w14:textId="77777777" w:rsidR="00321EA6" w:rsidRPr="005E3695" w:rsidRDefault="00321EA6" w:rsidP="00321EA6">
      <w:pPr>
        <w:rPr>
          <w:rFonts w:eastAsia="Arial"/>
        </w:rPr>
      </w:pPr>
      <w:r w:rsidRPr="005E3695">
        <w:rPr>
          <w:rFonts w:eastAsia="Arial"/>
        </w:rPr>
        <w:t>Deve também integrar essa Etapa, quando necessário, a programação de investimentos que contemple ações integradas e ações relativas a cada um dos serviços, com a estimativa de valores, cronograma das aplicações, fontes de recursos, dentro da perspectiva de universalização do atendimento, com nível de detalhes diferenciados para cada etapa.</w:t>
      </w:r>
    </w:p>
    <w:p w14:paraId="16A38EC4" w14:textId="77777777" w:rsidR="00321EA6" w:rsidRPr="005E3695" w:rsidRDefault="00321EA6" w:rsidP="00321EA6">
      <w:pPr>
        <w:rPr>
          <w:rFonts w:eastAsia="Arial"/>
        </w:rPr>
      </w:pPr>
      <w:r w:rsidRPr="005E3695">
        <w:rPr>
          <w:rFonts w:eastAsia="Arial"/>
        </w:rPr>
        <w:t>Essas alternativas deverão ser discutidas e pactuadas a partir de reuniões, seminários, conferências nas comunidades, levando em consideração critérios definidos previamente. As conclusões obtidas permitirão hierarquizar as medidas para o alcance do cenário de referência de acordo com os anseios da população e análise custo-efetividade ou custo-benefício.</w:t>
      </w:r>
    </w:p>
    <w:p w14:paraId="1BA8B6C5" w14:textId="77777777" w:rsidR="00321EA6" w:rsidRPr="005E3695" w:rsidRDefault="00321EA6" w:rsidP="00321EA6">
      <w:pPr>
        <w:rPr>
          <w:rFonts w:eastAsia="Arial"/>
        </w:rPr>
      </w:pPr>
      <w:r w:rsidRPr="005E3695">
        <w:rPr>
          <w:rFonts w:eastAsia="Arial"/>
        </w:rPr>
        <w:t>Devem ser estabelecidas as metas de investimentos e indicadores de desempenho e mecanismos de aferição de resultados, conforme novo marco legal do saneamento, Lei 14.026/2020.</w:t>
      </w:r>
    </w:p>
    <w:p w14:paraId="32785492" w14:textId="77777777" w:rsidR="00321EA6" w:rsidRPr="005E3695" w:rsidRDefault="00321EA6" w:rsidP="00321EA6">
      <w:pPr>
        <w:rPr>
          <w:rFonts w:eastAsia="Arial"/>
        </w:rPr>
      </w:pPr>
      <w:r w:rsidRPr="005E3695">
        <w:rPr>
          <w:rFonts w:eastAsia="Arial"/>
        </w:rPr>
        <w:t>Devem ser sugeridas metas progressivas e graduais de expansão dos serviços, de redução progressiva e controle de perdas na distribuição de água tratada, de qualidade, de eficiência e de uso racional da água, da energia e de outros recursos naturais, em conformidade com os serviços a serem prestados.</w:t>
      </w:r>
    </w:p>
    <w:p w14:paraId="4D5136EF" w14:textId="77777777" w:rsidR="00321EA6" w:rsidRPr="005E3695" w:rsidRDefault="00321EA6" w:rsidP="00321EA6">
      <w:pPr>
        <w:rPr>
          <w:rFonts w:eastAsia="Arial"/>
        </w:rPr>
      </w:pPr>
    </w:p>
    <w:p w14:paraId="3FB55D1E" w14:textId="5EB05BEA" w:rsidR="00321EA6" w:rsidRPr="005E3695" w:rsidRDefault="00A81017">
      <w:pPr>
        <w:pStyle w:val="Ttulo4"/>
      </w:pPr>
      <w:r w:rsidRPr="005E3695">
        <w:t>Programação de ações imediatas</w:t>
      </w:r>
    </w:p>
    <w:p w14:paraId="2BC23020" w14:textId="77777777" w:rsidR="00321EA6" w:rsidRPr="005E3695" w:rsidRDefault="00321EA6" w:rsidP="00321EA6">
      <w:pPr>
        <w:rPr>
          <w:rFonts w:eastAsia="Arial"/>
        </w:rPr>
      </w:pPr>
      <w:r w:rsidRPr="005E3695">
        <w:rPr>
          <w:rFonts w:eastAsia="Arial"/>
        </w:rPr>
        <w:t xml:space="preserve">Este deve ser o instrumento de ligação entre as demandas de serviços e ações existentes nas administrações municipais e o PMSB. Todos os projetos e estudos existentes para minimizar os problemas de saneamento básico do município deverão ser identificados, compilados e avaliados, segundo a sua pertinência e aderência aos objetivos e princípios do PMSB, já na etapa de Diagnóstico. </w:t>
      </w:r>
    </w:p>
    <w:p w14:paraId="53BD0880" w14:textId="77777777" w:rsidR="00321EA6" w:rsidRPr="005E3695" w:rsidRDefault="00321EA6" w:rsidP="00321EA6">
      <w:pPr>
        <w:rPr>
          <w:rFonts w:eastAsia="Arial"/>
        </w:rPr>
      </w:pPr>
    </w:p>
    <w:p w14:paraId="15FBFE47" w14:textId="6564E91B" w:rsidR="00321EA6" w:rsidRPr="005E3695" w:rsidRDefault="00A81017">
      <w:pPr>
        <w:pStyle w:val="Ttulo4"/>
      </w:pPr>
      <w:r w:rsidRPr="005E3695">
        <w:t>Programação de ações do PMSB</w:t>
      </w:r>
    </w:p>
    <w:p w14:paraId="7F56B338" w14:textId="23FD6BF7" w:rsidR="00321EA6" w:rsidRPr="005E3695" w:rsidRDefault="002320DF" w:rsidP="00321EA6">
      <w:pPr>
        <w:rPr>
          <w:rFonts w:eastAsia="Arial"/>
        </w:rPr>
      </w:pPr>
      <w:r>
        <w:rPr>
          <w:rFonts w:eastAsia="Arial"/>
        </w:rPr>
        <w:t>A programação de ações da revisão do PMSB deve contemplar:</w:t>
      </w:r>
    </w:p>
    <w:p w14:paraId="3C266BD9" w14:textId="77777777" w:rsidR="00321EA6" w:rsidRPr="005E3695" w:rsidRDefault="00321EA6">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Definição dos programas, projetos e ações com estimativas de custos, baseadas nos resultados dos estudos "Prognósticos e Alternativas" que dêem solução de continuidade e consequência às ações formuladas;</w:t>
      </w:r>
    </w:p>
    <w:p w14:paraId="29042B17" w14:textId="77777777" w:rsidR="00321EA6" w:rsidRPr="005E3695" w:rsidRDefault="00321EA6">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Estabelecimento de objetivos e metas de longo alcance (8 a 20 anos), de médio (4 a 8 anos) e curto (1 a 4 anos) prazos, de modo a projetar estados progressivos de melhoria de acesso e qualidade da prestação dos serviços de saneamento básico, e que estejam em consonância com as Metas e Prazos do Plano de Bacias vigente;</w:t>
      </w:r>
    </w:p>
    <w:p w14:paraId="1FF5E13B" w14:textId="77777777" w:rsidR="00321EA6" w:rsidRPr="005E3695" w:rsidRDefault="00321EA6">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Hierarquização e priorização dos programas, projetos e ações e seus respectivos investimentos, compatibilizados com o orçamento e as metas estabelecidas;</w:t>
      </w:r>
    </w:p>
    <w:p w14:paraId="36CE600A" w14:textId="77777777" w:rsidR="00321EA6" w:rsidRPr="005E3695" w:rsidRDefault="00321EA6">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Formulação de mecanismos e procedimentos para a avaliação sistemática da eficácia, eficiência e efetividade das ações programadas e para a prestação de assistência técnica e gerencial em saneamento básico ao município, pelos órgãos regionais (se existirem) e entidades estaduais e federais;</w:t>
      </w:r>
    </w:p>
    <w:p w14:paraId="26471DAD" w14:textId="77777777" w:rsidR="00321EA6" w:rsidRPr="005E3695" w:rsidRDefault="00321EA6">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Apresentação da proposta das Metas por Cenários.</w:t>
      </w:r>
    </w:p>
    <w:p w14:paraId="114A389D" w14:textId="77777777" w:rsidR="00321EA6" w:rsidRPr="005E3695" w:rsidRDefault="00321EA6" w:rsidP="00321EA6">
      <w:pPr>
        <w:rPr>
          <w:rFonts w:eastAsia="Arial"/>
        </w:rPr>
      </w:pPr>
    </w:p>
    <w:p w14:paraId="676A8C71" w14:textId="77777777" w:rsidR="00321EA6" w:rsidRPr="005E3695" w:rsidRDefault="00321EA6" w:rsidP="00321EA6">
      <w:pPr>
        <w:rPr>
          <w:rFonts w:eastAsia="Arial"/>
        </w:rPr>
      </w:pPr>
      <w:r w:rsidRPr="005E3695">
        <w:rPr>
          <w:rFonts w:eastAsia="Arial"/>
        </w:rPr>
        <w:t>Os Programas, Projetos e Ações devem contemplar as seguintes temáticas:</w:t>
      </w:r>
    </w:p>
    <w:p w14:paraId="7D9AA7BC" w14:textId="77777777" w:rsidR="00321EA6" w:rsidRPr="005E3695" w:rsidRDefault="00321EA6">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Promoção do direito à cidade;</w:t>
      </w:r>
    </w:p>
    <w:p w14:paraId="3121CB96" w14:textId="77777777" w:rsidR="00321EA6" w:rsidRPr="005E3695" w:rsidRDefault="00321EA6">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Promoção da saúde e a qualidade de vida;</w:t>
      </w:r>
    </w:p>
    <w:p w14:paraId="788C0FBB" w14:textId="77777777" w:rsidR="00321EA6" w:rsidRPr="005E3695" w:rsidRDefault="00321EA6">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Promoção da sustentabilidade ambiental; e</w:t>
      </w:r>
    </w:p>
    <w:p w14:paraId="30447BC2" w14:textId="77777777" w:rsidR="00321EA6" w:rsidRPr="005E3695" w:rsidRDefault="00321EA6">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Melhoria do gerenciamento e da prestação dos serviços.</w:t>
      </w:r>
    </w:p>
    <w:p w14:paraId="4E4CA102" w14:textId="77777777" w:rsidR="00321EA6" w:rsidRPr="005E3695" w:rsidRDefault="00321EA6" w:rsidP="00321EA6">
      <w:pPr>
        <w:rPr>
          <w:rFonts w:eastAsia="Arial"/>
        </w:rPr>
      </w:pPr>
    </w:p>
    <w:p w14:paraId="6CC9BA44" w14:textId="0CCFE7DB" w:rsidR="00321EA6" w:rsidRPr="005E3695" w:rsidRDefault="00A81017">
      <w:pPr>
        <w:pStyle w:val="Ttulo4"/>
      </w:pPr>
      <w:r w:rsidRPr="005E3695">
        <w:t>Elaboração dos cenários de evolução</w:t>
      </w:r>
    </w:p>
    <w:p w14:paraId="11FBBC2A" w14:textId="77777777" w:rsidR="00321EA6" w:rsidRPr="005E3695" w:rsidRDefault="00321EA6" w:rsidP="00321EA6">
      <w:pPr>
        <w:rPr>
          <w:rFonts w:eastAsia="Arial"/>
        </w:rPr>
      </w:pPr>
      <w:r w:rsidRPr="005E3695">
        <w:rPr>
          <w:rFonts w:eastAsia="Arial"/>
        </w:rPr>
        <w:t>Os cenários da evolução dos sistemas de saneamento do município serão construídos para um horizonte de tempo de 20 anos com base nos seguintes elementos:</w:t>
      </w:r>
    </w:p>
    <w:p w14:paraId="016E5BAC" w14:textId="77777777" w:rsidR="00321EA6" w:rsidRPr="005E3695" w:rsidRDefault="00321EA6">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Diagnósticos da situação atual do saneamento básico;</w:t>
      </w:r>
    </w:p>
    <w:p w14:paraId="07658BDB" w14:textId="17A3DB99" w:rsidR="002320DF" w:rsidRDefault="00321EA6">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 xml:space="preserve">Prognóstico das tendências de desenvolvimento socioeconômico, que deverão considerar os seguintes aspectos: </w:t>
      </w:r>
    </w:p>
    <w:p w14:paraId="1219D232" w14:textId="1D520463" w:rsidR="002320DF" w:rsidRPr="002C2DF4" w:rsidRDefault="00321EA6">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2C2DF4">
        <w:rPr>
          <w:rFonts w:ascii="Arial" w:eastAsia="Arial" w:hAnsi="Arial" w:cs="Arial"/>
        </w:rPr>
        <w:t xml:space="preserve">população (demografia); </w:t>
      </w:r>
    </w:p>
    <w:p w14:paraId="010AA1FE" w14:textId="6E7F0ED2" w:rsidR="002320DF" w:rsidRPr="002C2DF4" w:rsidRDefault="00321EA6">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2C2DF4">
        <w:rPr>
          <w:rFonts w:ascii="Arial" w:eastAsia="Arial" w:hAnsi="Arial" w:cs="Arial"/>
        </w:rPr>
        <w:lastRenderedPageBreak/>
        <w:t xml:space="preserve">habitação (moradia); </w:t>
      </w:r>
    </w:p>
    <w:p w14:paraId="6AD0D538" w14:textId="1B688BB9" w:rsidR="002320DF" w:rsidRPr="002C2DF4" w:rsidRDefault="00321EA6">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2C2DF4">
        <w:rPr>
          <w:rFonts w:ascii="Arial" w:eastAsia="Arial" w:hAnsi="Arial" w:cs="Arial"/>
        </w:rPr>
        <w:t xml:space="preserve">sistema territorial urbano; </w:t>
      </w:r>
    </w:p>
    <w:p w14:paraId="01BF82BF" w14:textId="28BCB74D" w:rsidR="00321EA6" w:rsidRPr="002C2DF4" w:rsidRDefault="00321EA6">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2C2DF4">
        <w:rPr>
          <w:rFonts w:ascii="Arial" w:eastAsia="Arial" w:hAnsi="Arial" w:cs="Arial"/>
        </w:rPr>
        <w:t>desenvolvimento econômico (turismo, comércio, serviços, indústria).</w:t>
      </w:r>
    </w:p>
    <w:p w14:paraId="2B0781C7" w14:textId="77777777" w:rsidR="00321EA6" w:rsidRPr="005E3695" w:rsidRDefault="00321EA6" w:rsidP="00321EA6">
      <w:pPr>
        <w:rPr>
          <w:rFonts w:eastAsia="Arial"/>
        </w:rPr>
      </w:pPr>
      <w:r w:rsidRPr="005E3695">
        <w:rPr>
          <w:rFonts w:eastAsia="Arial"/>
        </w:rPr>
        <w:t>Com base nestes elementos e considerando outros condicionantes como ameaças e oportunidades, os cenários serão construídos configurando as seguintes situações: a tendência, a situação possível e a situação desejável.</w:t>
      </w:r>
    </w:p>
    <w:p w14:paraId="5A0A6A98" w14:textId="77777777" w:rsidR="00321EA6" w:rsidRPr="005E3695" w:rsidRDefault="00321EA6" w:rsidP="00321EA6">
      <w:pPr>
        <w:rPr>
          <w:rFonts w:eastAsia="Arial"/>
        </w:rPr>
      </w:pPr>
      <w:r w:rsidRPr="005E3695">
        <w:rPr>
          <w:rFonts w:eastAsia="Arial"/>
        </w:rPr>
        <w:t>A metodologia a ser utilizada para a construção dos cenários deverá ser apresentada, discutida e aprovada pelo Grupo de Acompanhamento do PMSB.</w:t>
      </w:r>
    </w:p>
    <w:p w14:paraId="7EB21ABA" w14:textId="5207180A" w:rsidR="00321EA6" w:rsidRPr="005E3695" w:rsidRDefault="00321EA6">
      <w:pPr>
        <w:autoSpaceDE/>
        <w:autoSpaceDN/>
        <w:adjustRightInd/>
        <w:spacing w:line="259" w:lineRule="auto"/>
        <w:ind w:firstLine="0"/>
        <w:jc w:val="left"/>
        <w:rPr>
          <w:lang w:eastAsia="pt-BR"/>
        </w:rPr>
      </w:pPr>
    </w:p>
    <w:p w14:paraId="4944C743" w14:textId="2469C0FB" w:rsidR="00EE01A1" w:rsidRPr="005E3695" w:rsidRDefault="006B03FA">
      <w:pPr>
        <w:pStyle w:val="Ttulo3"/>
        <w:rPr>
          <w:bCs/>
        </w:rPr>
      </w:pPr>
      <w:bookmarkStart w:id="21" w:name="_Ref109736817"/>
      <w:r w:rsidRPr="005E3695">
        <w:t>Ações para emergências e contingências</w:t>
      </w:r>
      <w:bookmarkEnd w:id="21"/>
    </w:p>
    <w:p w14:paraId="6E9D3D7D" w14:textId="77777777" w:rsidR="00EE01A1" w:rsidRPr="005E3695" w:rsidRDefault="00EE01A1" w:rsidP="00EE01A1">
      <w:pPr>
        <w:rPr>
          <w:rFonts w:eastAsia="Arial"/>
        </w:rPr>
      </w:pPr>
      <w:r w:rsidRPr="005E3695">
        <w:rPr>
          <w:rFonts w:eastAsia="Arial"/>
        </w:rPr>
        <w:t>O município deve prever no plano as ações para lidar com eventuais emergências ou contingências que possam interromper a prestação de serviços. Entende-se como emergencial o acontecimento perigoso, que leva a uma situação crítica, incidental ou urgente. A contingência, por sua vez, é aquilo que pode ou não suceder, a incerteza, a eventualidade.</w:t>
      </w:r>
    </w:p>
    <w:p w14:paraId="214CD0AF" w14:textId="77777777" w:rsidR="00EE01A1" w:rsidRPr="005E3695" w:rsidRDefault="00EE01A1" w:rsidP="00EE01A1">
      <w:pPr>
        <w:rPr>
          <w:rFonts w:eastAsia="Arial"/>
        </w:rPr>
      </w:pPr>
      <w:r w:rsidRPr="005E3695">
        <w:rPr>
          <w:rFonts w:eastAsia="Arial"/>
        </w:rPr>
        <w:t>Essas ações, por exemplo, poderão apontar alternativas para abastecer a população com água potável no caso de paralisação do serviço. Esse tipo de evento pode ocorrer quando há inundação excepcional, que interrompa a captação de água bruta em um manancial superficial, ou inundação da própria estação de tratamento, por exemplo.</w:t>
      </w:r>
    </w:p>
    <w:p w14:paraId="1AEE8F2F" w14:textId="77777777" w:rsidR="00EE01A1" w:rsidRPr="005E3695" w:rsidRDefault="00EE01A1" w:rsidP="00EE01A1">
      <w:pPr>
        <w:rPr>
          <w:rFonts w:eastAsia="Arial"/>
        </w:rPr>
      </w:pPr>
      <w:r w:rsidRPr="005E3695">
        <w:rPr>
          <w:rFonts w:eastAsia="Arial"/>
        </w:rPr>
        <w:t>A existência de um plano para lidar compossíveis situações de emergência ou contingência que venham a surgir diminui consideravelmente o tempo de resposta às crises, garantindo mais segurança à população. Daí a importância de dedicar atenção a este plano, fazendo uma lista das possíveis situações e traçando para cada uma delas as ações que devem ser postas em prática e a rede de ajuda que se deve acionar.</w:t>
      </w:r>
    </w:p>
    <w:p w14:paraId="211C0E39" w14:textId="67232A2A" w:rsidR="00BF731F" w:rsidRPr="005E3695" w:rsidRDefault="00BF731F" w:rsidP="00BF731F">
      <w:pPr>
        <w:rPr>
          <w:rFonts w:eastAsia="Arial"/>
        </w:rPr>
      </w:pPr>
      <w:r>
        <w:rPr>
          <w:rFonts w:eastAsia="Arial"/>
        </w:rPr>
        <w:t>As ações para emergência e contingências da revisão do PMSB deve contemplar:</w:t>
      </w:r>
    </w:p>
    <w:p w14:paraId="59AA6E9F" w14:textId="16F88256" w:rsidR="00EE01A1" w:rsidRPr="005E3695" w:rsidRDefault="00BF731F">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Pr>
          <w:rFonts w:ascii="Arial" w:eastAsia="Arial" w:hAnsi="Arial" w:cs="Arial"/>
        </w:rPr>
        <w:t>P</w:t>
      </w:r>
      <w:r w:rsidR="00EE01A1" w:rsidRPr="005E3695">
        <w:rPr>
          <w:rFonts w:ascii="Arial" w:eastAsia="Arial" w:hAnsi="Arial" w:cs="Arial"/>
        </w:rPr>
        <w:t>lanos de racionamento e atendimento a demandas temporárias;</w:t>
      </w:r>
    </w:p>
    <w:p w14:paraId="7A62A5EC" w14:textId="56ACE2A0" w:rsidR="00EE01A1" w:rsidRPr="005E3695" w:rsidRDefault="00BF731F">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Pr>
          <w:rFonts w:ascii="Arial" w:eastAsia="Arial" w:hAnsi="Arial" w:cs="Arial"/>
        </w:rPr>
        <w:t>R</w:t>
      </w:r>
      <w:r w:rsidR="00EE01A1" w:rsidRPr="005E3695">
        <w:rPr>
          <w:rFonts w:ascii="Arial" w:eastAsia="Arial" w:hAnsi="Arial" w:cs="Arial"/>
        </w:rPr>
        <w:t>egras de atendimento e funcionamento operacional para situação crítica na prestação de serviços públicos de saneamento básico, inclusive com adoção de mecanismos tarifários de contingência;</w:t>
      </w:r>
    </w:p>
    <w:p w14:paraId="3584389C" w14:textId="417EF59B" w:rsidR="00EE01A1" w:rsidRPr="005E3695" w:rsidRDefault="00BF731F">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Pr>
          <w:rFonts w:ascii="Arial" w:eastAsia="Arial" w:hAnsi="Arial" w:cs="Arial"/>
        </w:rPr>
        <w:t>D</w:t>
      </w:r>
      <w:r w:rsidR="00EE01A1" w:rsidRPr="005E3695">
        <w:rPr>
          <w:rFonts w:ascii="Arial" w:eastAsia="Arial" w:hAnsi="Arial" w:cs="Arial"/>
        </w:rPr>
        <w:t>iretrizes para a articulação com os Planos Locais de Risco e para a formulação dos Planos de Segurança da Água;</w:t>
      </w:r>
    </w:p>
    <w:p w14:paraId="401953C4" w14:textId="10896425" w:rsidR="00EE01A1" w:rsidRPr="005E3695" w:rsidRDefault="00EE01A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Plano Municipal de Redução de Riscos</w:t>
      </w:r>
      <w:r w:rsidR="00BF731F">
        <w:rPr>
          <w:rFonts w:ascii="Arial" w:eastAsia="Arial" w:hAnsi="Arial" w:cs="Arial"/>
        </w:rPr>
        <w:t xml:space="preserve">, </w:t>
      </w:r>
      <w:r w:rsidR="00BF731F" w:rsidRPr="005E3695">
        <w:rPr>
          <w:rFonts w:ascii="Arial" w:eastAsia="Arial" w:hAnsi="Arial" w:cs="Arial"/>
        </w:rPr>
        <w:t>conforme as necessidades locais</w:t>
      </w:r>
      <w:r w:rsidR="00BF731F">
        <w:rPr>
          <w:rFonts w:ascii="Arial" w:eastAsia="Arial" w:hAnsi="Arial" w:cs="Arial"/>
        </w:rPr>
        <w:t>.</w:t>
      </w:r>
    </w:p>
    <w:p w14:paraId="753225B3" w14:textId="77777777" w:rsidR="00321EA6" w:rsidRPr="005E3695" w:rsidRDefault="00321EA6">
      <w:pPr>
        <w:autoSpaceDE/>
        <w:autoSpaceDN/>
        <w:adjustRightInd/>
        <w:spacing w:line="259" w:lineRule="auto"/>
        <w:ind w:firstLine="0"/>
        <w:jc w:val="left"/>
        <w:rPr>
          <w:lang w:eastAsia="pt-BR"/>
        </w:rPr>
      </w:pPr>
    </w:p>
    <w:p w14:paraId="63FCB535" w14:textId="4D6ED986" w:rsidR="009B251F" w:rsidRPr="005E3695" w:rsidRDefault="006B03FA">
      <w:pPr>
        <w:pStyle w:val="Ttulo3"/>
        <w:rPr>
          <w:bCs/>
        </w:rPr>
      </w:pPr>
      <w:bookmarkStart w:id="22" w:name="_Ref109736971"/>
      <w:r w:rsidRPr="005E3695">
        <w:lastRenderedPageBreak/>
        <w:t>Mecanismos e procedimentos para a avaliação sistemática da eficiência, eficácia e efetividade das ações do PMSB</w:t>
      </w:r>
      <w:bookmarkEnd w:id="22"/>
    </w:p>
    <w:p w14:paraId="70C08D37" w14:textId="77777777" w:rsidR="009B251F" w:rsidRPr="005E3695" w:rsidRDefault="009B251F" w:rsidP="009B251F">
      <w:pPr>
        <w:rPr>
          <w:rFonts w:eastAsia="Arial"/>
        </w:rPr>
      </w:pPr>
      <w:r w:rsidRPr="005E3695">
        <w:rPr>
          <w:rFonts w:eastAsia="Arial"/>
        </w:rPr>
        <w:t>Trata-se do monitoramento e a avaliação dos objetivos e metas do PMSB e dos resultados das suas ações no acesso aos serviços.</w:t>
      </w:r>
    </w:p>
    <w:p w14:paraId="25F66474" w14:textId="77777777" w:rsidR="009B251F" w:rsidRPr="005E3695" w:rsidRDefault="009B251F" w:rsidP="009B251F">
      <w:pPr>
        <w:rPr>
          <w:rFonts w:eastAsia="Arial"/>
        </w:rPr>
      </w:pPr>
      <w:r w:rsidRPr="005E3695">
        <w:rPr>
          <w:rFonts w:eastAsia="Arial"/>
        </w:rPr>
        <w:t>As diretrizes a serem observadas são:</w:t>
      </w:r>
    </w:p>
    <w:p w14:paraId="78787826" w14:textId="77777777" w:rsidR="009B251F" w:rsidRPr="005E3695" w:rsidRDefault="009B251F">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Definição dos indicadores de desempenho para aferição dos resultados da prestação dos serviços de saneamento;</w:t>
      </w:r>
    </w:p>
    <w:p w14:paraId="40A64AFB" w14:textId="77777777" w:rsidR="009B251F" w:rsidRPr="005E3695" w:rsidRDefault="009B251F">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Determinação dos valores dos indicadores e definição dos padrões e níveis de qualidade e eficiência a serem seguidos pelos prestadores de serviços;</w:t>
      </w:r>
    </w:p>
    <w:p w14:paraId="46975EB8" w14:textId="77777777" w:rsidR="009B251F" w:rsidRPr="005E3695" w:rsidRDefault="009B251F">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Definição dos recursos humanos, materiais, tecnológicos e administrativos necessários à execução, avaliação, fiscalização e monitoramento do PMSB;</w:t>
      </w:r>
    </w:p>
    <w:p w14:paraId="38198306" w14:textId="77777777" w:rsidR="009B251F" w:rsidRPr="005E3695" w:rsidRDefault="009B251F">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Mecanismos para a divulgação do PMSB no município, assegurando o pleno conhecimento da população;</w:t>
      </w:r>
    </w:p>
    <w:p w14:paraId="45C45046" w14:textId="77777777" w:rsidR="009B251F" w:rsidRPr="005E3695" w:rsidRDefault="009B251F">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Mecanismos de representação da sociedade para o acompanhamento, monitoramento e avaliação do PMSB e de suas ações/metas;</w:t>
      </w:r>
    </w:p>
    <w:p w14:paraId="681A3F9B" w14:textId="660AEE9A" w:rsidR="00321EA6" w:rsidRPr="005E3695" w:rsidRDefault="00321EA6">
      <w:pPr>
        <w:autoSpaceDE/>
        <w:autoSpaceDN/>
        <w:adjustRightInd/>
        <w:spacing w:line="259" w:lineRule="auto"/>
        <w:ind w:firstLine="0"/>
        <w:jc w:val="left"/>
        <w:rPr>
          <w:lang w:eastAsia="pt-BR"/>
        </w:rPr>
      </w:pPr>
    </w:p>
    <w:p w14:paraId="0F016413" w14:textId="34D0891B" w:rsidR="009B251F" w:rsidRPr="005E3695" w:rsidRDefault="006B03FA">
      <w:pPr>
        <w:pStyle w:val="Ttulo3"/>
        <w:rPr>
          <w:bCs/>
        </w:rPr>
      </w:pPr>
      <w:bookmarkStart w:id="23" w:name="_Ref109737073"/>
      <w:r w:rsidRPr="005E3695">
        <w:t>Audiência pública e relatório final do PMSB</w:t>
      </w:r>
      <w:bookmarkEnd w:id="23"/>
    </w:p>
    <w:p w14:paraId="4368DFA1" w14:textId="7FF8893C" w:rsidR="009B251F" w:rsidRPr="005E3695" w:rsidRDefault="009B251F" w:rsidP="009B251F">
      <w:pPr>
        <w:rPr>
          <w:rFonts w:eastAsia="Arial"/>
        </w:rPr>
      </w:pPr>
      <w:r w:rsidRPr="005E3695">
        <w:rPr>
          <w:rFonts w:eastAsia="Arial"/>
        </w:rPr>
        <w:t>A versão preliminar da revisão do PMSB, elaborada conforme orientado nos itens acima, será apresentado pela Contratada nos eventos públicos a serem realizados no município, objetivando à sua complementação a partir da visão comunitária.</w:t>
      </w:r>
    </w:p>
    <w:p w14:paraId="2957FC35" w14:textId="534975F0" w:rsidR="009B251F" w:rsidRPr="005E3695" w:rsidRDefault="009B251F" w:rsidP="009B251F">
      <w:pPr>
        <w:rPr>
          <w:rFonts w:eastAsia="Arial"/>
        </w:rPr>
      </w:pPr>
      <w:r w:rsidRPr="005E3695">
        <w:rPr>
          <w:rFonts w:eastAsia="Arial"/>
        </w:rPr>
        <w:t>Esses eventos têm como propósito estabelecer uma discussão acerca do conteúdo d</w:t>
      </w:r>
      <w:r w:rsidR="000C78EE">
        <w:rPr>
          <w:rFonts w:eastAsia="Arial"/>
        </w:rPr>
        <w:t>a revisão d</w:t>
      </w:r>
      <w:r w:rsidRPr="005E3695">
        <w:rPr>
          <w:rFonts w:eastAsia="Arial"/>
        </w:rPr>
        <w:t>o PMSB e coletar as proposições dos representantes locais.</w:t>
      </w:r>
    </w:p>
    <w:p w14:paraId="2F733321" w14:textId="0C52C126" w:rsidR="009B251F" w:rsidRPr="005E3695" w:rsidRDefault="009B251F" w:rsidP="009B251F">
      <w:pPr>
        <w:rPr>
          <w:rFonts w:eastAsia="Arial"/>
        </w:rPr>
      </w:pPr>
      <w:r w:rsidRPr="005E3695">
        <w:rPr>
          <w:rFonts w:eastAsia="Arial"/>
        </w:rPr>
        <w:t>A empresa Contratada deverá consolidar e apresentar ao Grupo de Acompanhamento do PMSB a versão da revisão do PMSB complementada a partir das respectivas audiências</w:t>
      </w:r>
      <w:r w:rsidR="000C78EE">
        <w:rPr>
          <w:rFonts w:eastAsia="Arial"/>
        </w:rPr>
        <w:t xml:space="preserve">, </w:t>
      </w:r>
      <w:r w:rsidR="005B5787">
        <w:rPr>
          <w:rFonts w:eastAsia="Arial"/>
        </w:rPr>
        <w:t>definindo, assim, a versão final do documento</w:t>
      </w:r>
      <w:r w:rsidRPr="005E3695">
        <w:rPr>
          <w:rFonts w:eastAsia="Arial"/>
        </w:rPr>
        <w:t>.</w:t>
      </w:r>
    </w:p>
    <w:p w14:paraId="717D4377" w14:textId="3AA7E860" w:rsidR="009B251F" w:rsidRDefault="009B251F" w:rsidP="009B251F">
      <w:pPr>
        <w:rPr>
          <w:rFonts w:eastAsia="Arial"/>
        </w:rPr>
      </w:pPr>
      <w:r w:rsidRPr="005E3695">
        <w:rPr>
          <w:rFonts w:eastAsia="Arial"/>
        </w:rPr>
        <w:t>O Relatório Final deve contemplar todas as etapas e produtos desenvolvidos durante o trabalho.</w:t>
      </w:r>
    </w:p>
    <w:p w14:paraId="5A27FB8A" w14:textId="2A5913B1" w:rsidR="00055467" w:rsidRDefault="00055467" w:rsidP="009B251F">
      <w:pPr>
        <w:rPr>
          <w:rFonts w:eastAsia="Arial"/>
        </w:rPr>
      </w:pPr>
      <w:r>
        <w:rPr>
          <w:rFonts w:eastAsia="Arial"/>
        </w:rPr>
        <w:t xml:space="preserve">Além do Relatório Final </w:t>
      </w:r>
      <w:r w:rsidRPr="00055467">
        <w:rPr>
          <w:rFonts w:eastAsia="Arial"/>
        </w:rPr>
        <w:t>consolidado do PMSB</w:t>
      </w:r>
      <w:r>
        <w:rPr>
          <w:rFonts w:eastAsia="Arial"/>
        </w:rPr>
        <w:t xml:space="preserve">, deve ser elaborado também: </w:t>
      </w:r>
    </w:p>
    <w:p w14:paraId="36554917" w14:textId="77777777" w:rsidR="00055467" w:rsidRDefault="00055467" w:rsidP="009B251F">
      <w:pPr>
        <w:rPr>
          <w:rFonts w:eastAsia="Arial"/>
        </w:rPr>
      </w:pPr>
    </w:p>
    <w:p w14:paraId="4DED2041" w14:textId="62E2E27C" w:rsidR="00055467" w:rsidRPr="00055467" w:rsidRDefault="00055467">
      <w:pPr>
        <w:pStyle w:val="PargrafodaLista"/>
        <w:numPr>
          <w:ilvl w:val="0"/>
          <w:numId w:val="14"/>
        </w:numPr>
        <w:suppressAutoHyphens/>
        <w:autoSpaceDE/>
        <w:autoSpaceDN/>
        <w:adjustRightInd/>
        <w:spacing w:after="120" w:line="276" w:lineRule="auto"/>
        <w:ind w:left="1434" w:hanging="357"/>
        <w:contextualSpacing w:val="0"/>
        <w:rPr>
          <w:rFonts w:eastAsia="Arial"/>
        </w:rPr>
      </w:pPr>
      <w:r w:rsidRPr="00055467">
        <w:rPr>
          <w:rFonts w:ascii="Arial" w:eastAsia="Arial" w:hAnsi="Arial" w:cs="Arial"/>
        </w:rPr>
        <w:t>relatório síntese da revisão do PMSB para distribuição aos participantes representantes de entidades não pertencentes à administração pública.</w:t>
      </w:r>
    </w:p>
    <w:p w14:paraId="568A72E1" w14:textId="6D8A8B14" w:rsidR="00055467" w:rsidRPr="00055467" w:rsidRDefault="00055467">
      <w:pPr>
        <w:pStyle w:val="PargrafodaLista"/>
        <w:numPr>
          <w:ilvl w:val="0"/>
          <w:numId w:val="14"/>
        </w:numPr>
        <w:suppressAutoHyphens/>
        <w:autoSpaceDE/>
        <w:autoSpaceDN/>
        <w:adjustRightInd/>
        <w:spacing w:after="120" w:line="276" w:lineRule="auto"/>
        <w:ind w:left="1434" w:hanging="357"/>
        <w:contextualSpacing w:val="0"/>
        <w:rPr>
          <w:rFonts w:eastAsia="Arial"/>
        </w:rPr>
      </w:pPr>
      <w:r w:rsidRPr="00055467">
        <w:rPr>
          <w:rFonts w:ascii="Arial" w:eastAsia="Arial" w:hAnsi="Arial" w:cs="Arial"/>
        </w:rPr>
        <w:t>proposta de anteprojeto de lei ou de minuta de decreto para aprovação da revisão do PMSB.</w:t>
      </w:r>
    </w:p>
    <w:p w14:paraId="4C7065E2" w14:textId="6E935B3E" w:rsidR="009B251F" w:rsidRDefault="009B251F" w:rsidP="00403B10">
      <w:pPr>
        <w:rPr>
          <w:rFonts w:eastAsia="Arial"/>
        </w:rPr>
      </w:pPr>
      <w:r w:rsidRPr="00403B10">
        <w:rPr>
          <w:rFonts w:eastAsia="Arial"/>
          <w:highlight w:val="yellow"/>
        </w:rPr>
        <w:lastRenderedPageBreak/>
        <w:t>Deverá ser entregue primeiramente uma versão preliminar de cada um dos relatórios, que será analisada e aprovada pelo Grupo de Acompanhamento do PMSB, e posteriormente deverão ser entregues as versões finais dos relatórios</w:t>
      </w:r>
    </w:p>
    <w:p w14:paraId="5A49497D" w14:textId="63CF5CE2" w:rsidR="00A267BB" w:rsidRPr="00A267BB" w:rsidRDefault="007F49C4">
      <w:pPr>
        <w:pStyle w:val="Ttulo1"/>
      </w:pPr>
      <w:r w:rsidRPr="0089560A">
        <w:t>PRODUTOS, FORMA DE APRESENTAÇÃO E PAGAMENTOS</w:t>
      </w:r>
      <w:bookmarkStart w:id="24" w:name="_Toc16689268"/>
      <w:bookmarkStart w:id="25" w:name="_Toc19709633"/>
      <w:bookmarkStart w:id="26" w:name="_Ref37950829"/>
    </w:p>
    <w:p w14:paraId="46BC9390" w14:textId="7F97D3E3" w:rsidR="00E62BFB" w:rsidRPr="0089560A" w:rsidRDefault="001112B8">
      <w:pPr>
        <w:pStyle w:val="Ttulo2"/>
      </w:pPr>
      <w:r w:rsidRPr="0025268B">
        <w:t>PR</w:t>
      </w:r>
      <w:r w:rsidR="00A267BB">
        <w:t>'</w:t>
      </w:r>
      <w:r w:rsidRPr="0025268B">
        <w:t>ODUTO 01:</w:t>
      </w:r>
      <w:r w:rsidR="00233AB5" w:rsidRPr="0025268B">
        <w:t xml:space="preserve"> Plano de Trabalho e Plano de Mobilização Social</w:t>
      </w:r>
      <w:bookmarkEnd w:id="24"/>
      <w:bookmarkEnd w:id="25"/>
      <w:bookmarkEnd w:id="26"/>
    </w:p>
    <w:p w14:paraId="2700F89E" w14:textId="7F8871D1" w:rsidR="005C7978" w:rsidRPr="004122C6" w:rsidRDefault="00686B62" w:rsidP="00800650">
      <w:pPr>
        <w:spacing w:before="120" w:after="120"/>
        <w:rPr>
          <w:highlight w:val="yellow"/>
        </w:rPr>
      </w:pPr>
      <w:r w:rsidRPr="004122C6">
        <w:rPr>
          <w:highlight w:val="yellow"/>
        </w:rPr>
        <w:t xml:space="preserve">Relatório contendo o </w:t>
      </w:r>
      <w:r w:rsidR="00233AB5" w:rsidRPr="004122C6">
        <w:rPr>
          <w:highlight w:val="yellow"/>
        </w:rPr>
        <w:t>Plano de Trabalho e Plano de Mobilização Social</w:t>
      </w:r>
      <w:r w:rsidRPr="004122C6">
        <w:rPr>
          <w:highlight w:val="yellow"/>
        </w:rPr>
        <w:t>, com todos os elementos que comprovem a execução dos serviços descritos no</w:t>
      </w:r>
      <w:r w:rsidR="00C731B8" w:rsidRPr="004122C6">
        <w:rPr>
          <w:highlight w:val="yellow"/>
        </w:rPr>
        <w:t xml:space="preserve"> item </w:t>
      </w:r>
      <w:r w:rsidRPr="004122C6">
        <w:rPr>
          <w:highlight w:val="yellow"/>
        </w:rPr>
        <w:t xml:space="preserve"> </w:t>
      </w:r>
      <w:r w:rsidR="00C731B8" w:rsidRPr="004122C6">
        <w:rPr>
          <w:highlight w:val="yellow"/>
        </w:rPr>
        <w:fldChar w:fldCharType="begin"/>
      </w:r>
      <w:r w:rsidR="00C731B8" w:rsidRPr="004122C6">
        <w:rPr>
          <w:highlight w:val="yellow"/>
        </w:rPr>
        <w:instrText xml:space="preserve"> REF _Ref106890560 \r \h </w:instrText>
      </w:r>
      <w:r w:rsidR="0068077C" w:rsidRPr="004122C6">
        <w:rPr>
          <w:highlight w:val="yellow"/>
        </w:rPr>
        <w:instrText xml:space="preserve"> \* MERGEFORMAT </w:instrText>
      </w:r>
      <w:r w:rsidR="00C731B8" w:rsidRPr="004122C6">
        <w:rPr>
          <w:highlight w:val="yellow"/>
        </w:rPr>
      </w:r>
      <w:r w:rsidR="00C731B8" w:rsidRPr="004122C6">
        <w:rPr>
          <w:highlight w:val="yellow"/>
        </w:rPr>
        <w:fldChar w:fldCharType="separate"/>
      </w:r>
      <w:r w:rsidR="00C731B8" w:rsidRPr="004122C6">
        <w:rPr>
          <w:highlight w:val="yellow"/>
        </w:rPr>
        <w:t>7.2.1</w:t>
      </w:r>
      <w:r w:rsidR="00C731B8" w:rsidRPr="004122C6">
        <w:rPr>
          <w:highlight w:val="yellow"/>
        </w:rPr>
        <w:fldChar w:fldCharType="end"/>
      </w:r>
      <w:r w:rsidR="00C731B8" w:rsidRPr="004122C6">
        <w:rPr>
          <w:highlight w:val="yellow"/>
        </w:rPr>
        <w:t xml:space="preserve"> deste </w:t>
      </w:r>
      <w:r w:rsidR="00876C6E" w:rsidRPr="004122C6">
        <w:rPr>
          <w:highlight w:val="yellow"/>
        </w:rPr>
        <w:t>TR</w:t>
      </w:r>
      <w:r w:rsidR="005C7978" w:rsidRPr="004122C6">
        <w:rPr>
          <w:highlight w:val="yellow"/>
        </w:rPr>
        <w:t>.</w:t>
      </w:r>
    </w:p>
    <w:p w14:paraId="599B0FE5" w14:textId="4F7FFEF1" w:rsidR="00A46D7B" w:rsidRPr="004122C6" w:rsidRDefault="00A46D7B" w:rsidP="00800650">
      <w:pPr>
        <w:spacing w:before="120" w:after="120"/>
        <w:rPr>
          <w:highlight w:val="yellow"/>
        </w:rPr>
      </w:pPr>
      <w:r w:rsidRPr="004122C6">
        <w:rPr>
          <w:highlight w:val="yellow"/>
          <w:u w:val="single"/>
        </w:rPr>
        <w:t>Prazo de Execução</w:t>
      </w:r>
      <w:r w:rsidRPr="004122C6">
        <w:rPr>
          <w:highlight w:val="yellow"/>
        </w:rPr>
        <w:t>: até</w:t>
      </w:r>
      <w:r w:rsidR="00233AB5" w:rsidRPr="004122C6">
        <w:rPr>
          <w:highlight w:val="yellow"/>
        </w:rPr>
        <w:t xml:space="preserve"> 30</w:t>
      </w:r>
      <w:r w:rsidR="008E7860" w:rsidRPr="004122C6">
        <w:rPr>
          <w:highlight w:val="yellow"/>
        </w:rPr>
        <w:t xml:space="preserve"> dias </w:t>
      </w:r>
      <w:r w:rsidRPr="004122C6">
        <w:rPr>
          <w:highlight w:val="yellow"/>
        </w:rPr>
        <w:t>após o aceite da ordem de serviço.</w:t>
      </w:r>
    </w:p>
    <w:p w14:paraId="7D0AD038" w14:textId="56D6F95A" w:rsidR="00195E8C" w:rsidRPr="004122C6" w:rsidRDefault="00686B62" w:rsidP="00800650">
      <w:pPr>
        <w:spacing w:before="120" w:after="120"/>
        <w:rPr>
          <w:highlight w:val="yellow"/>
        </w:rPr>
      </w:pPr>
      <w:r w:rsidRPr="004122C6">
        <w:rPr>
          <w:highlight w:val="yellow"/>
          <w:u w:val="single"/>
        </w:rPr>
        <w:t>O pagamento</w:t>
      </w:r>
      <w:r w:rsidRPr="004122C6">
        <w:rPr>
          <w:highlight w:val="yellow"/>
        </w:rPr>
        <w:t xml:space="preserve"> dos serviços referente ao </w:t>
      </w:r>
      <w:r w:rsidRPr="004122C6">
        <w:rPr>
          <w:b/>
          <w:highlight w:val="yellow"/>
        </w:rPr>
        <w:t>Produto 01</w:t>
      </w:r>
      <w:r w:rsidRPr="004122C6">
        <w:rPr>
          <w:highlight w:val="yellow"/>
        </w:rPr>
        <w:t xml:space="preserve"> será realizado após a aprovação</w:t>
      </w:r>
      <w:r w:rsidR="00487CFB" w:rsidRPr="004122C6">
        <w:rPr>
          <w:highlight w:val="yellow"/>
        </w:rPr>
        <w:t xml:space="preserve"> </w:t>
      </w:r>
      <w:r w:rsidRPr="004122C6">
        <w:rPr>
          <w:highlight w:val="yellow"/>
        </w:rPr>
        <w:t xml:space="preserve">do relatório enviado pela </w:t>
      </w:r>
      <w:r w:rsidR="00487CFB" w:rsidRPr="004122C6">
        <w:rPr>
          <w:highlight w:val="yellow"/>
        </w:rPr>
        <w:t>CONTRATADA</w:t>
      </w:r>
      <w:r w:rsidR="004D60C0" w:rsidRPr="004122C6">
        <w:rPr>
          <w:highlight w:val="yellow"/>
        </w:rPr>
        <w:t>.</w:t>
      </w:r>
    </w:p>
    <w:p w14:paraId="08E51DDE" w14:textId="7083E78C" w:rsidR="007E1CED" w:rsidRPr="004122C6" w:rsidRDefault="007E1CED" w:rsidP="00800650">
      <w:pPr>
        <w:spacing w:before="120" w:after="120"/>
        <w:rPr>
          <w:highlight w:val="yellow"/>
        </w:rPr>
      </w:pPr>
    </w:p>
    <w:p w14:paraId="285032B7" w14:textId="76BB7F43" w:rsidR="003224F8" w:rsidRPr="004122C6" w:rsidRDefault="00686B62">
      <w:pPr>
        <w:pStyle w:val="Ttulo2"/>
        <w:rPr>
          <w:highlight w:val="yellow"/>
        </w:rPr>
      </w:pPr>
      <w:bookmarkStart w:id="27" w:name="_Toc16689269"/>
      <w:bookmarkStart w:id="28" w:name="_Toc19709634"/>
      <w:r w:rsidRPr="004122C6">
        <w:rPr>
          <w:highlight w:val="yellow"/>
        </w:rPr>
        <w:t xml:space="preserve">Produto 02: </w:t>
      </w:r>
      <w:bookmarkEnd w:id="27"/>
      <w:bookmarkEnd w:id="28"/>
      <w:r w:rsidR="002511EC" w:rsidRPr="004122C6">
        <w:rPr>
          <w:highlight w:val="yellow"/>
        </w:rPr>
        <w:t>Diagnóstico da Situação do Saneamento Básico</w:t>
      </w:r>
    </w:p>
    <w:p w14:paraId="5371458B" w14:textId="2218705C" w:rsidR="00A46D7B" w:rsidRPr="004122C6" w:rsidRDefault="00686B62" w:rsidP="00800650">
      <w:pPr>
        <w:spacing w:before="120" w:after="120"/>
        <w:rPr>
          <w:highlight w:val="yellow"/>
        </w:rPr>
      </w:pPr>
      <w:r w:rsidRPr="004122C6">
        <w:rPr>
          <w:highlight w:val="yellow"/>
        </w:rPr>
        <w:t xml:space="preserve">Relatório contendo </w:t>
      </w:r>
      <w:r w:rsidR="002511EC" w:rsidRPr="004122C6">
        <w:rPr>
          <w:highlight w:val="yellow"/>
        </w:rPr>
        <w:t>o</w:t>
      </w:r>
      <w:r w:rsidRPr="004122C6">
        <w:rPr>
          <w:highlight w:val="yellow"/>
        </w:rPr>
        <w:t xml:space="preserve"> </w:t>
      </w:r>
      <w:r w:rsidR="002511EC" w:rsidRPr="004122C6">
        <w:rPr>
          <w:highlight w:val="yellow"/>
        </w:rPr>
        <w:t>Diagnóstico da Situação do Saneamento Básico</w:t>
      </w:r>
      <w:r w:rsidR="00D74440" w:rsidRPr="004122C6">
        <w:rPr>
          <w:highlight w:val="yellow"/>
        </w:rPr>
        <w:t xml:space="preserve">, </w:t>
      </w:r>
      <w:r w:rsidRPr="004122C6">
        <w:rPr>
          <w:highlight w:val="yellow"/>
        </w:rPr>
        <w:t xml:space="preserve">descrito </w:t>
      </w:r>
      <w:r w:rsidR="00D74440" w:rsidRPr="004122C6">
        <w:rPr>
          <w:highlight w:val="yellow"/>
        </w:rPr>
        <w:t>no ite</w:t>
      </w:r>
      <w:r w:rsidR="002511EC" w:rsidRPr="004122C6">
        <w:rPr>
          <w:highlight w:val="yellow"/>
        </w:rPr>
        <w:t>m</w:t>
      </w:r>
      <w:r w:rsidR="00D74440" w:rsidRPr="004122C6">
        <w:rPr>
          <w:highlight w:val="yellow"/>
        </w:rPr>
        <w:t xml:space="preserve"> </w:t>
      </w:r>
      <w:r w:rsidR="00D74440" w:rsidRPr="004122C6">
        <w:rPr>
          <w:highlight w:val="yellow"/>
        </w:rPr>
        <w:fldChar w:fldCharType="begin"/>
      </w:r>
      <w:r w:rsidR="00D74440" w:rsidRPr="004122C6">
        <w:rPr>
          <w:highlight w:val="yellow"/>
        </w:rPr>
        <w:instrText xml:space="preserve"> REF _Ref106890828 \r \h </w:instrText>
      </w:r>
      <w:r w:rsidR="0068077C" w:rsidRPr="004122C6">
        <w:rPr>
          <w:highlight w:val="yellow"/>
        </w:rPr>
        <w:instrText xml:space="preserve"> \* MERGEFORMAT </w:instrText>
      </w:r>
      <w:r w:rsidR="00D74440" w:rsidRPr="004122C6">
        <w:rPr>
          <w:highlight w:val="yellow"/>
        </w:rPr>
      </w:r>
      <w:r w:rsidR="00D74440" w:rsidRPr="004122C6">
        <w:rPr>
          <w:highlight w:val="yellow"/>
        </w:rPr>
        <w:fldChar w:fldCharType="separate"/>
      </w:r>
      <w:r w:rsidR="00D74440" w:rsidRPr="004122C6">
        <w:rPr>
          <w:highlight w:val="yellow"/>
        </w:rPr>
        <w:t>7.2.2</w:t>
      </w:r>
      <w:r w:rsidR="00D74440" w:rsidRPr="004122C6">
        <w:rPr>
          <w:highlight w:val="yellow"/>
        </w:rPr>
        <w:fldChar w:fldCharType="end"/>
      </w:r>
      <w:r w:rsidR="00D74440" w:rsidRPr="004122C6">
        <w:rPr>
          <w:highlight w:val="yellow"/>
        </w:rPr>
        <w:t xml:space="preserve"> </w:t>
      </w:r>
      <w:r w:rsidR="002511EC" w:rsidRPr="004122C6">
        <w:rPr>
          <w:highlight w:val="yellow"/>
        </w:rPr>
        <w:t>deste Termo de Referência.</w:t>
      </w:r>
    </w:p>
    <w:p w14:paraId="1218F478" w14:textId="56F5F825" w:rsidR="00A46D7B" w:rsidRPr="004122C6" w:rsidRDefault="00A46D7B" w:rsidP="00A46D7B">
      <w:pPr>
        <w:spacing w:before="120" w:after="120"/>
        <w:rPr>
          <w:highlight w:val="yellow"/>
        </w:rPr>
      </w:pPr>
      <w:r w:rsidRPr="004122C6">
        <w:rPr>
          <w:highlight w:val="yellow"/>
          <w:u w:val="single"/>
        </w:rPr>
        <w:t>Prazo de Execução</w:t>
      </w:r>
      <w:r w:rsidRPr="004122C6">
        <w:rPr>
          <w:highlight w:val="yellow"/>
        </w:rPr>
        <w:t xml:space="preserve">: até </w:t>
      </w:r>
      <w:r w:rsidR="002511EC" w:rsidRPr="004122C6">
        <w:rPr>
          <w:highlight w:val="yellow"/>
        </w:rPr>
        <w:t>90</w:t>
      </w:r>
      <w:r w:rsidR="0090273B" w:rsidRPr="004122C6">
        <w:rPr>
          <w:highlight w:val="yellow"/>
        </w:rPr>
        <w:t xml:space="preserve"> dias</w:t>
      </w:r>
      <w:r w:rsidR="00795EBE" w:rsidRPr="004122C6">
        <w:rPr>
          <w:highlight w:val="yellow"/>
        </w:rPr>
        <w:t xml:space="preserve">, </w:t>
      </w:r>
      <w:r w:rsidR="008E7860" w:rsidRPr="004122C6">
        <w:rPr>
          <w:highlight w:val="yellow"/>
        </w:rPr>
        <w:t xml:space="preserve">com entrega do Produto em até </w:t>
      </w:r>
      <w:r w:rsidR="002511EC" w:rsidRPr="004122C6">
        <w:rPr>
          <w:highlight w:val="yellow"/>
        </w:rPr>
        <w:t>120</w:t>
      </w:r>
      <w:r w:rsidR="008E7860" w:rsidRPr="004122C6">
        <w:rPr>
          <w:highlight w:val="yellow"/>
        </w:rPr>
        <w:t xml:space="preserve"> dias </w:t>
      </w:r>
      <w:r w:rsidR="0090273B" w:rsidRPr="004122C6">
        <w:rPr>
          <w:highlight w:val="yellow"/>
        </w:rPr>
        <w:t xml:space="preserve">após o aceite da OS, </w:t>
      </w:r>
      <w:r w:rsidR="00795EBE" w:rsidRPr="004122C6">
        <w:rPr>
          <w:highlight w:val="yellow"/>
        </w:rPr>
        <w:t>conforme cronograma</w:t>
      </w:r>
      <w:r w:rsidRPr="004122C6">
        <w:rPr>
          <w:highlight w:val="yellow"/>
        </w:rPr>
        <w:t>.</w:t>
      </w:r>
    </w:p>
    <w:p w14:paraId="4C5277AF" w14:textId="3C62ADDF" w:rsidR="003224F8" w:rsidRPr="004122C6" w:rsidRDefault="00686B62" w:rsidP="00800650">
      <w:pPr>
        <w:spacing w:before="120" w:after="120"/>
        <w:rPr>
          <w:highlight w:val="yellow"/>
        </w:rPr>
      </w:pPr>
      <w:r w:rsidRPr="004122C6">
        <w:rPr>
          <w:highlight w:val="yellow"/>
          <w:u w:val="single"/>
        </w:rPr>
        <w:t>O pagamento</w:t>
      </w:r>
      <w:r w:rsidRPr="004122C6">
        <w:rPr>
          <w:highlight w:val="yellow"/>
        </w:rPr>
        <w:t xml:space="preserve"> dos serviços referente ao </w:t>
      </w:r>
      <w:r w:rsidRPr="004122C6">
        <w:rPr>
          <w:b/>
          <w:highlight w:val="yellow"/>
        </w:rPr>
        <w:t>Produto 0</w:t>
      </w:r>
      <w:r w:rsidR="00192711" w:rsidRPr="004122C6">
        <w:rPr>
          <w:b/>
          <w:highlight w:val="yellow"/>
        </w:rPr>
        <w:t>2</w:t>
      </w:r>
      <w:r w:rsidRPr="004122C6">
        <w:rPr>
          <w:highlight w:val="yellow"/>
        </w:rPr>
        <w:t xml:space="preserve"> será realizado após a aprovação do relatório enviado pela </w:t>
      </w:r>
      <w:r w:rsidR="00487CFB" w:rsidRPr="004122C6">
        <w:rPr>
          <w:highlight w:val="yellow"/>
        </w:rPr>
        <w:t>CONTRATADA</w:t>
      </w:r>
      <w:r w:rsidR="00F34A50" w:rsidRPr="004122C6">
        <w:rPr>
          <w:highlight w:val="yellow"/>
        </w:rPr>
        <w:t>.</w:t>
      </w:r>
    </w:p>
    <w:p w14:paraId="0D1E1CAB" w14:textId="77777777" w:rsidR="00487CFB" w:rsidRPr="004122C6" w:rsidRDefault="00487CFB" w:rsidP="00800650">
      <w:pPr>
        <w:spacing w:before="120" w:after="120"/>
        <w:rPr>
          <w:highlight w:val="yellow"/>
        </w:rPr>
      </w:pPr>
    </w:p>
    <w:p w14:paraId="7E557C5E" w14:textId="15BEB499" w:rsidR="003224F8" w:rsidRPr="004122C6" w:rsidRDefault="008A5EC6">
      <w:pPr>
        <w:pStyle w:val="Ttulo2"/>
        <w:rPr>
          <w:highlight w:val="yellow"/>
        </w:rPr>
      </w:pPr>
      <w:bookmarkStart w:id="29" w:name="_Toc16689271"/>
      <w:bookmarkStart w:id="30" w:name="_Toc19709636"/>
      <w:r w:rsidRPr="004122C6">
        <w:rPr>
          <w:highlight w:val="yellow"/>
        </w:rPr>
        <w:t>Produto 03</w:t>
      </w:r>
      <w:r w:rsidR="00686B62" w:rsidRPr="004122C6">
        <w:rPr>
          <w:highlight w:val="yellow"/>
        </w:rPr>
        <w:t xml:space="preserve">: </w:t>
      </w:r>
      <w:bookmarkEnd w:id="29"/>
      <w:bookmarkEnd w:id="30"/>
      <w:r w:rsidR="002511EC" w:rsidRPr="004122C6">
        <w:rPr>
          <w:highlight w:val="yellow"/>
        </w:rPr>
        <w:t>Prognósticos e alternativas para universalização, Condicionantes, Diretrizes, Objetivos e Metas</w:t>
      </w:r>
    </w:p>
    <w:p w14:paraId="06EF49E1" w14:textId="3FE61D71" w:rsidR="00A46D7B" w:rsidRPr="004122C6" w:rsidRDefault="008A5EC6" w:rsidP="00800650">
      <w:pPr>
        <w:spacing w:before="120" w:after="120"/>
        <w:rPr>
          <w:highlight w:val="yellow"/>
        </w:rPr>
      </w:pPr>
      <w:r w:rsidRPr="004122C6">
        <w:rPr>
          <w:highlight w:val="yellow"/>
        </w:rPr>
        <w:t xml:space="preserve">Relatório </w:t>
      </w:r>
      <w:r w:rsidR="00686B62" w:rsidRPr="004122C6">
        <w:rPr>
          <w:highlight w:val="yellow"/>
        </w:rPr>
        <w:t xml:space="preserve">contendo </w:t>
      </w:r>
      <w:r w:rsidR="002511EC" w:rsidRPr="004122C6">
        <w:rPr>
          <w:highlight w:val="yellow"/>
        </w:rPr>
        <w:t>os prognósticos e alternativas para universalização, condicionantes, diretrizes, objetivos e metas</w:t>
      </w:r>
      <w:r w:rsidR="00382519" w:rsidRPr="004122C6">
        <w:rPr>
          <w:highlight w:val="yellow"/>
        </w:rPr>
        <w:t xml:space="preserve"> para os 04 eixos do saneamento básico</w:t>
      </w:r>
      <w:r w:rsidR="008E7860" w:rsidRPr="004122C6">
        <w:rPr>
          <w:highlight w:val="yellow"/>
        </w:rPr>
        <w:t xml:space="preserve">, </w:t>
      </w:r>
      <w:r w:rsidRPr="004122C6">
        <w:rPr>
          <w:highlight w:val="yellow"/>
        </w:rPr>
        <w:t>conforme descrito no</w:t>
      </w:r>
      <w:r w:rsidR="651FA20C" w:rsidRPr="004122C6">
        <w:rPr>
          <w:highlight w:val="yellow"/>
        </w:rPr>
        <w:t xml:space="preserve"> ite</w:t>
      </w:r>
      <w:r w:rsidR="002511EC" w:rsidRPr="004122C6">
        <w:rPr>
          <w:highlight w:val="yellow"/>
        </w:rPr>
        <w:t xml:space="preserve">m </w:t>
      </w:r>
      <w:r w:rsidR="00650DFA" w:rsidRPr="004122C6">
        <w:rPr>
          <w:highlight w:val="yellow"/>
        </w:rPr>
        <w:fldChar w:fldCharType="begin"/>
      </w:r>
      <w:r w:rsidR="00650DFA" w:rsidRPr="004122C6">
        <w:rPr>
          <w:highlight w:val="yellow"/>
        </w:rPr>
        <w:instrText xml:space="preserve"> REF _Ref109728826 \r \h </w:instrText>
      </w:r>
      <w:r w:rsidR="00634033" w:rsidRPr="004122C6">
        <w:rPr>
          <w:highlight w:val="yellow"/>
        </w:rPr>
        <w:instrText xml:space="preserve"> \* MERGEFORMAT </w:instrText>
      </w:r>
      <w:r w:rsidR="00650DFA" w:rsidRPr="004122C6">
        <w:rPr>
          <w:highlight w:val="yellow"/>
        </w:rPr>
      </w:r>
      <w:r w:rsidR="00650DFA" w:rsidRPr="004122C6">
        <w:rPr>
          <w:highlight w:val="yellow"/>
        </w:rPr>
        <w:fldChar w:fldCharType="separate"/>
      </w:r>
      <w:r w:rsidR="00650DFA" w:rsidRPr="004122C6">
        <w:rPr>
          <w:highlight w:val="yellow"/>
        </w:rPr>
        <w:t>7.2.3</w:t>
      </w:r>
      <w:r w:rsidR="00650DFA" w:rsidRPr="004122C6">
        <w:rPr>
          <w:highlight w:val="yellow"/>
        </w:rPr>
        <w:fldChar w:fldCharType="end"/>
      </w:r>
      <w:r w:rsidR="00B306DD" w:rsidRPr="004122C6">
        <w:rPr>
          <w:highlight w:val="yellow"/>
        </w:rPr>
        <w:t xml:space="preserve"> des</w:t>
      </w:r>
      <w:r w:rsidR="00686B62" w:rsidRPr="004122C6">
        <w:rPr>
          <w:highlight w:val="yellow"/>
        </w:rPr>
        <w:t xml:space="preserve">te Termo de Referência. </w:t>
      </w:r>
    </w:p>
    <w:p w14:paraId="6E2BB952" w14:textId="6E4C474F" w:rsidR="00A46D7B" w:rsidRPr="004122C6" w:rsidRDefault="205EB181" w:rsidP="00A46D7B">
      <w:pPr>
        <w:spacing w:before="120" w:after="120"/>
        <w:rPr>
          <w:highlight w:val="yellow"/>
        </w:rPr>
      </w:pPr>
      <w:r w:rsidRPr="004122C6">
        <w:rPr>
          <w:highlight w:val="yellow"/>
          <w:u w:val="single"/>
        </w:rPr>
        <w:t>Prazo de Execução</w:t>
      </w:r>
      <w:r w:rsidRPr="004122C6">
        <w:rPr>
          <w:highlight w:val="yellow"/>
        </w:rPr>
        <w:t xml:space="preserve">: até </w:t>
      </w:r>
      <w:r w:rsidR="00B52912" w:rsidRPr="004122C6">
        <w:rPr>
          <w:highlight w:val="yellow"/>
        </w:rPr>
        <w:t>90</w:t>
      </w:r>
      <w:r w:rsidR="0090273B" w:rsidRPr="004122C6">
        <w:rPr>
          <w:highlight w:val="yellow"/>
        </w:rPr>
        <w:t xml:space="preserve"> dias</w:t>
      </w:r>
      <w:r w:rsidR="78EC387E" w:rsidRPr="004122C6">
        <w:rPr>
          <w:highlight w:val="yellow"/>
        </w:rPr>
        <w:t xml:space="preserve">, </w:t>
      </w:r>
      <w:r w:rsidR="0090273B" w:rsidRPr="004122C6">
        <w:rPr>
          <w:highlight w:val="yellow"/>
        </w:rPr>
        <w:t xml:space="preserve">com entrega do Produto em até </w:t>
      </w:r>
      <w:r w:rsidR="00650DFA" w:rsidRPr="004122C6">
        <w:rPr>
          <w:highlight w:val="yellow"/>
        </w:rPr>
        <w:t>210</w:t>
      </w:r>
      <w:r w:rsidR="00B52912" w:rsidRPr="004122C6">
        <w:rPr>
          <w:highlight w:val="yellow"/>
        </w:rPr>
        <w:t xml:space="preserve"> </w:t>
      </w:r>
      <w:r w:rsidR="0090273B" w:rsidRPr="004122C6">
        <w:rPr>
          <w:highlight w:val="yellow"/>
        </w:rPr>
        <w:t xml:space="preserve">dias após o aceite da OS, </w:t>
      </w:r>
      <w:r w:rsidR="78EC387E" w:rsidRPr="004122C6">
        <w:rPr>
          <w:highlight w:val="yellow"/>
        </w:rPr>
        <w:t>conforme cronograma</w:t>
      </w:r>
      <w:r w:rsidRPr="004122C6">
        <w:rPr>
          <w:highlight w:val="yellow"/>
        </w:rPr>
        <w:t>.</w:t>
      </w:r>
    </w:p>
    <w:p w14:paraId="6070C67F" w14:textId="125CAF8C" w:rsidR="004B29F5" w:rsidRPr="004122C6" w:rsidRDefault="00686B62" w:rsidP="00800650">
      <w:pPr>
        <w:spacing w:before="120" w:after="120"/>
        <w:rPr>
          <w:highlight w:val="yellow"/>
        </w:rPr>
      </w:pPr>
      <w:r w:rsidRPr="004122C6">
        <w:rPr>
          <w:highlight w:val="yellow"/>
          <w:u w:val="single"/>
        </w:rPr>
        <w:t>O pagamento</w:t>
      </w:r>
      <w:r w:rsidRPr="004122C6">
        <w:rPr>
          <w:highlight w:val="yellow"/>
        </w:rPr>
        <w:t xml:space="preserve"> dos serviços referente ao </w:t>
      </w:r>
      <w:r w:rsidRPr="004122C6">
        <w:rPr>
          <w:b/>
          <w:bCs/>
          <w:highlight w:val="yellow"/>
        </w:rPr>
        <w:t>Produto 0</w:t>
      </w:r>
      <w:r w:rsidR="008A5EC6" w:rsidRPr="004122C6">
        <w:rPr>
          <w:b/>
          <w:bCs/>
          <w:highlight w:val="yellow"/>
        </w:rPr>
        <w:t>3</w:t>
      </w:r>
      <w:r w:rsidRPr="004122C6">
        <w:rPr>
          <w:highlight w:val="yellow"/>
        </w:rPr>
        <w:t xml:space="preserve"> será realizado após a aprovação do relatório enviado pela </w:t>
      </w:r>
      <w:r w:rsidR="66C36F5E" w:rsidRPr="004122C6">
        <w:rPr>
          <w:highlight w:val="yellow"/>
        </w:rPr>
        <w:t>CONTRATADA</w:t>
      </w:r>
      <w:r w:rsidR="0090273B" w:rsidRPr="004122C6">
        <w:rPr>
          <w:highlight w:val="yellow"/>
        </w:rPr>
        <w:t>.</w:t>
      </w:r>
    </w:p>
    <w:p w14:paraId="229D5AD6" w14:textId="77777777" w:rsidR="00653CDF" w:rsidRPr="004122C6" w:rsidRDefault="00653CDF" w:rsidP="00653CDF">
      <w:pPr>
        <w:spacing w:before="120" w:after="120"/>
        <w:rPr>
          <w:highlight w:val="yellow"/>
        </w:rPr>
      </w:pPr>
    </w:p>
    <w:p w14:paraId="45733C79" w14:textId="6AF9D4EB" w:rsidR="00382519" w:rsidRPr="004122C6" w:rsidRDefault="00653CDF">
      <w:pPr>
        <w:pStyle w:val="Ttulo2"/>
        <w:rPr>
          <w:highlight w:val="yellow"/>
        </w:rPr>
      </w:pPr>
      <w:r w:rsidRPr="004122C6">
        <w:rPr>
          <w:highlight w:val="yellow"/>
        </w:rPr>
        <w:t xml:space="preserve">Produto 04: </w:t>
      </w:r>
      <w:r w:rsidR="00382519" w:rsidRPr="004122C6">
        <w:rPr>
          <w:highlight w:val="yellow"/>
        </w:rPr>
        <w:t xml:space="preserve">Programas, Projetos e Ações </w:t>
      </w:r>
    </w:p>
    <w:p w14:paraId="0E42688A" w14:textId="7A045290" w:rsidR="00653CDF" w:rsidRPr="004122C6" w:rsidRDefault="00653CDF" w:rsidP="00653CDF">
      <w:pPr>
        <w:spacing w:before="120" w:after="120"/>
        <w:rPr>
          <w:highlight w:val="yellow"/>
        </w:rPr>
      </w:pPr>
      <w:r w:rsidRPr="004122C6">
        <w:rPr>
          <w:highlight w:val="yellow"/>
        </w:rPr>
        <w:t xml:space="preserve">Relatório contendo </w:t>
      </w:r>
      <w:r w:rsidR="00382519" w:rsidRPr="004122C6">
        <w:rPr>
          <w:highlight w:val="yellow"/>
        </w:rPr>
        <w:t xml:space="preserve">Programas, Projetos e Ações </w:t>
      </w:r>
      <w:r w:rsidR="002745DF" w:rsidRPr="004122C6">
        <w:rPr>
          <w:highlight w:val="yellow"/>
        </w:rPr>
        <w:t>para os 04 eixos do saneamento básico</w:t>
      </w:r>
      <w:r w:rsidRPr="004122C6">
        <w:rPr>
          <w:highlight w:val="yellow"/>
        </w:rPr>
        <w:t xml:space="preserve">, conforme descrito nos itens </w:t>
      </w:r>
      <w:r w:rsidR="002745DF" w:rsidRPr="004122C6">
        <w:rPr>
          <w:highlight w:val="yellow"/>
        </w:rPr>
        <w:fldChar w:fldCharType="begin"/>
      </w:r>
      <w:r w:rsidR="002745DF" w:rsidRPr="004122C6">
        <w:rPr>
          <w:highlight w:val="yellow"/>
        </w:rPr>
        <w:instrText xml:space="preserve"> REF _Ref109729156 \r \h </w:instrText>
      </w:r>
      <w:r w:rsidR="00634033" w:rsidRPr="004122C6">
        <w:rPr>
          <w:highlight w:val="yellow"/>
        </w:rPr>
        <w:instrText xml:space="preserve"> \* MERGEFORMAT </w:instrText>
      </w:r>
      <w:r w:rsidR="002745DF" w:rsidRPr="004122C6">
        <w:rPr>
          <w:highlight w:val="yellow"/>
        </w:rPr>
      </w:r>
      <w:r w:rsidR="002745DF" w:rsidRPr="004122C6">
        <w:rPr>
          <w:highlight w:val="yellow"/>
        </w:rPr>
        <w:fldChar w:fldCharType="separate"/>
      </w:r>
      <w:r w:rsidR="002745DF" w:rsidRPr="004122C6">
        <w:rPr>
          <w:highlight w:val="yellow"/>
        </w:rPr>
        <w:t>7.2.4</w:t>
      </w:r>
      <w:r w:rsidR="002745DF" w:rsidRPr="004122C6">
        <w:rPr>
          <w:highlight w:val="yellow"/>
        </w:rPr>
        <w:fldChar w:fldCharType="end"/>
      </w:r>
      <w:r w:rsidR="002745DF" w:rsidRPr="004122C6">
        <w:rPr>
          <w:highlight w:val="yellow"/>
        </w:rPr>
        <w:t xml:space="preserve"> </w:t>
      </w:r>
      <w:r w:rsidRPr="004122C6">
        <w:rPr>
          <w:highlight w:val="yellow"/>
        </w:rPr>
        <w:t xml:space="preserve">deste Termo de Referência. </w:t>
      </w:r>
    </w:p>
    <w:p w14:paraId="24B12C15" w14:textId="4D0FDB0D" w:rsidR="00653CDF" w:rsidRPr="004122C6" w:rsidRDefault="00653CDF" w:rsidP="00653CDF">
      <w:pPr>
        <w:spacing w:before="120" w:after="120"/>
        <w:rPr>
          <w:highlight w:val="yellow"/>
        </w:rPr>
      </w:pPr>
      <w:r w:rsidRPr="004122C6">
        <w:rPr>
          <w:highlight w:val="yellow"/>
          <w:u w:val="single"/>
        </w:rPr>
        <w:t>Prazo de Execução</w:t>
      </w:r>
      <w:r w:rsidRPr="004122C6">
        <w:rPr>
          <w:highlight w:val="yellow"/>
        </w:rPr>
        <w:t xml:space="preserve">: até </w:t>
      </w:r>
      <w:r w:rsidR="002745DF" w:rsidRPr="004122C6">
        <w:rPr>
          <w:highlight w:val="yellow"/>
        </w:rPr>
        <w:t>60</w:t>
      </w:r>
      <w:r w:rsidRPr="004122C6">
        <w:rPr>
          <w:highlight w:val="yellow"/>
        </w:rPr>
        <w:t xml:space="preserve"> dias, com entrega do Produto em até </w:t>
      </w:r>
      <w:r w:rsidR="002745DF" w:rsidRPr="004122C6">
        <w:rPr>
          <w:highlight w:val="yellow"/>
        </w:rPr>
        <w:t>270</w:t>
      </w:r>
      <w:r w:rsidRPr="004122C6">
        <w:rPr>
          <w:highlight w:val="yellow"/>
        </w:rPr>
        <w:t xml:space="preserve"> dias após o aceite da OS, conforme cronograma.</w:t>
      </w:r>
    </w:p>
    <w:p w14:paraId="3BF4F314" w14:textId="3DF7C8F5" w:rsidR="00653CDF" w:rsidRPr="004122C6" w:rsidRDefault="00653CDF" w:rsidP="00653CDF">
      <w:pPr>
        <w:spacing w:before="120" w:after="120"/>
        <w:rPr>
          <w:highlight w:val="yellow"/>
        </w:rPr>
      </w:pPr>
      <w:r w:rsidRPr="004122C6">
        <w:rPr>
          <w:highlight w:val="yellow"/>
          <w:u w:val="single"/>
        </w:rPr>
        <w:lastRenderedPageBreak/>
        <w:t>O pagamento</w:t>
      </w:r>
      <w:r w:rsidRPr="004122C6">
        <w:rPr>
          <w:highlight w:val="yellow"/>
        </w:rPr>
        <w:t xml:space="preserve"> dos serviços referente ao </w:t>
      </w:r>
      <w:r w:rsidRPr="004122C6">
        <w:rPr>
          <w:b/>
          <w:bCs/>
          <w:highlight w:val="yellow"/>
        </w:rPr>
        <w:t>Produto 0</w:t>
      </w:r>
      <w:r w:rsidR="002745DF" w:rsidRPr="004122C6">
        <w:rPr>
          <w:b/>
          <w:bCs/>
          <w:highlight w:val="yellow"/>
        </w:rPr>
        <w:t>4</w:t>
      </w:r>
      <w:r w:rsidRPr="004122C6">
        <w:rPr>
          <w:highlight w:val="yellow"/>
        </w:rPr>
        <w:t xml:space="preserve"> será realizado após a aprovação do relatório enviado pela CONTRATADA.</w:t>
      </w:r>
    </w:p>
    <w:p w14:paraId="6C575BBF" w14:textId="270A3652" w:rsidR="00653CDF" w:rsidRPr="004122C6" w:rsidRDefault="00653CDF" w:rsidP="00800650">
      <w:pPr>
        <w:spacing w:before="120" w:after="120"/>
        <w:rPr>
          <w:highlight w:val="yellow"/>
        </w:rPr>
      </w:pPr>
    </w:p>
    <w:p w14:paraId="2F3A027F" w14:textId="39E6B3B0" w:rsidR="003554BA" w:rsidRPr="004122C6" w:rsidRDefault="003554BA">
      <w:pPr>
        <w:pStyle w:val="Ttulo2"/>
        <w:rPr>
          <w:highlight w:val="yellow"/>
        </w:rPr>
      </w:pPr>
      <w:r w:rsidRPr="004122C6">
        <w:rPr>
          <w:highlight w:val="yellow"/>
        </w:rPr>
        <w:t>Produto 05: Ações para Emergências e Contingências</w:t>
      </w:r>
    </w:p>
    <w:p w14:paraId="5F7E8AD1" w14:textId="12E04857" w:rsidR="003554BA" w:rsidRPr="004122C6" w:rsidRDefault="003554BA" w:rsidP="003554BA">
      <w:pPr>
        <w:spacing w:before="120" w:after="120"/>
        <w:rPr>
          <w:highlight w:val="yellow"/>
        </w:rPr>
      </w:pPr>
      <w:r w:rsidRPr="004122C6">
        <w:rPr>
          <w:highlight w:val="yellow"/>
        </w:rPr>
        <w:t xml:space="preserve">Relatório contendo as Ações para Emergências e Contingências para os 04 eixos do saneamento básico, conforme descrito nos itens </w:t>
      </w:r>
      <w:r w:rsidRPr="004122C6">
        <w:rPr>
          <w:highlight w:val="yellow"/>
        </w:rPr>
        <w:fldChar w:fldCharType="begin"/>
      </w:r>
      <w:r w:rsidRPr="004122C6">
        <w:rPr>
          <w:highlight w:val="yellow"/>
        </w:rPr>
        <w:instrText xml:space="preserve"> REF _Ref109736817 \r \h </w:instrText>
      </w:r>
      <w:r w:rsidR="00634033" w:rsidRPr="004122C6">
        <w:rPr>
          <w:highlight w:val="yellow"/>
        </w:rPr>
        <w:instrText xml:space="preserve"> \* MERGEFORMAT </w:instrText>
      </w:r>
      <w:r w:rsidRPr="004122C6">
        <w:rPr>
          <w:highlight w:val="yellow"/>
        </w:rPr>
      </w:r>
      <w:r w:rsidRPr="004122C6">
        <w:rPr>
          <w:highlight w:val="yellow"/>
        </w:rPr>
        <w:fldChar w:fldCharType="separate"/>
      </w:r>
      <w:r w:rsidRPr="004122C6">
        <w:rPr>
          <w:highlight w:val="yellow"/>
        </w:rPr>
        <w:t>7.2.5</w:t>
      </w:r>
      <w:r w:rsidRPr="004122C6">
        <w:rPr>
          <w:highlight w:val="yellow"/>
        </w:rPr>
        <w:fldChar w:fldCharType="end"/>
      </w:r>
      <w:r w:rsidRPr="004122C6">
        <w:rPr>
          <w:highlight w:val="yellow"/>
        </w:rPr>
        <w:t xml:space="preserve"> deste Termo de Referência. </w:t>
      </w:r>
    </w:p>
    <w:p w14:paraId="14A06C1D" w14:textId="14924662" w:rsidR="003554BA" w:rsidRPr="004122C6" w:rsidRDefault="003554BA" w:rsidP="003554BA">
      <w:pPr>
        <w:spacing w:before="120" w:after="120"/>
        <w:rPr>
          <w:highlight w:val="yellow"/>
        </w:rPr>
      </w:pPr>
      <w:r w:rsidRPr="004122C6">
        <w:rPr>
          <w:highlight w:val="yellow"/>
          <w:u w:val="single"/>
        </w:rPr>
        <w:t>Prazo de Execução</w:t>
      </w:r>
      <w:r w:rsidRPr="004122C6">
        <w:rPr>
          <w:highlight w:val="yellow"/>
        </w:rPr>
        <w:t xml:space="preserve">: até </w:t>
      </w:r>
      <w:r w:rsidR="00E97E93" w:rsidRPr="004122C6">
        <w:rPr>
          <w:highlight w:val="yellow"/>
        </w:rPr>
        <w:t>3</w:t>
      </w:r>
      <w:r w:rsidRPr="004122C6">
        <w:rPr>
          <w:highlight w:val="yellow"/>
        </w:rPr>
        <w:t xml:space="preserve">0 dias, com entrega do Produto em até </w:t>
      </w:r>
      <w:r w:rsidR="00E97E93" w:rsidRPr="004122C6">
        <w:rPr>
          <w:highlight w:val="yellow"/>
        </w:rPr>
        <w:t>30</w:t>
      </w:r>
      <w:r w:rsidRPr="004122C6">
        <w:rPr>
          <w:highlight w:val="yellow"/>
        </w:rPr>
        <w:t>0 dias após o aceite da OS, conforme cronograma.</w:t>
      </w:r>
    </w:p>
    <w:p w14:paraId="6960557F" w14:textId="64E80AAA" w:rsidR="003554BA" w:rsidRPr="004122C6" w:rsidRDefault="003554BA" w:rsidP="003554BA">
      <w:pPr>
        <w:spacing w:before="120" w:after="120"/>
        <w:rPr>
          <w:highlight w:val="yellow"/>
        </w:rPr>
      </w:pPr>
      <w:r w:rsidRPr="004122C6">
        <w:rPr>
          <w:highlight w:val="yellow"/>
          <w:u w:val="single"/>
        </w:rPr>
        <w:t>O pagamento</w:t>
      </w:r>
      <w:r w:rsidRPr="004122C6">
        <w:rPr>
          <w:highlight w:val="yellow"/>
        </w:rPr>
        <w:t xml:space="preserve"> dos serviços referente ao </w:t>
      </w:r>
      <w:r w:rsidRPr="004122C6">
        <w:rPr>
          <w:b/>
          <w:bCs/>
          <w:highlight w:val="yellow"/>
        </w:rPr>
        <w:t>Produto 0</w:t>
      </w:r>
      <w:r w:rsidR="00E97E93" w:rsidRPr="004122C6">
        <w:rPr>
          <w:b/>
          <w:bCs/>
          <w:highlight w:val="yellow"/>
        </w:rPr>
        <w:t>5</w:t>
      </w:r>
      <w:r w:rsidRPr="004122C6">
        <w:rPr>
          <w:highlight w:val="yellow"/>
        </w:rPr>
        <w:t xml:space="preserve"> será realizado após a aprovação do relatório enviado pela CONTRATADA.</w:t>
      </w:r>
    </w:p>
    <w:p w14:paraId="2FBCD57C" w14:textId="77777777" w:rsidR="003554BA" w:rsidRPr="004122C6" w:rsidRDefault="003554BA" w:rsidP="003554BA">
      <w:pPr>
        <w:spacing w:before="120" w:after="120"/>
        <w:rPr>
          <w:highlight w:val="yellow"/>
        </w:rPr>
      </w:pPr>
    </w:p>
    <w:p w14:paraId="25F30576" w14:textId="2FFA0523" w:rsidR="00E97E93" w:rsidRPr="004122C6" w:rsidRDefault="00E97E93">
      <w:pPr>
        <w:pStyle w:val="Ttulo2"/>
        <w:rPr>
          <w:highlight w:val="yellow"/>
        </w:rPr>
      </w:pPr>
      <w:r w:rsidRPr="004122C6">
        <w:rPr>
          <w:highlight w:val="yellow"/>
        </w:rPr>
        <w:t>Produto 06: Mecanismos e Procedimentos para a Avaliação Sistemática da Eficiência, Eficácia e Efetividade das Ações do PMSB</w:t>
      </w:r>
    </w:p>
    <w:p w14:paraId="77254BEB" w14:textId="4143E5FB" w:rsidR="00E97E93" w:rsidRPr="004122C6" w:rsidRDefault="00E97E93" w:rsidP="00E97E93">
      <w:pPr>
        <w:spacing w:before="120" w:after="120"/>
        <w:rPr>
          <w:highlight w:val="yellow"/>
        </w:rPr>
      </w:pPr>
      <w:r w:rsidRPr="004122C6">
        <w:rPr>
          <w:highlight w:val="yellow"/>
        </w:rPr>
        <w:t xml:space="preserve">Relatório contendo  os mecanismos e procedimentos para a avaliação sistemática da eficiência, eficácia e efetividade das ações do PMSB, conforme descrito nos itens </w:t>
      </w:r>
      <w:r w:rsidRPr="004122C6">
        <w:rPr>
          <w:highlight w:val="yellow"/>
        </w:rPr>
        <w:fldChar w:fldCharType="begin"/>
      </w:r>
      <w:r w:rsidRPr="004122C6">
        <w:rPr>
          <w:highlight w:val="yellow"/>
        </w:rPr>
        <w:instrText xml:space="preserve"> REF _Ref109736971 \r \h </w:instrText>
      </w:r>
      <w:r w:rsidR="00634033" w:rsidRPr="004122C6">
        <w:rPr>
          <w:highlight w:val="yellow"/>
        </w:rPr>
        <w:instrText xml:space="preserve"> \* MERGEFORMAT </w:instrText>
      </w:r>
      <w:r w:rsidRPr="004122C6">
        <w:rPr>
          <w:highlight w:val="yellow"/>
        </w:rPr>
      </w:r>
      <w:r w:rsidRPr="004122C6">
        <w:rPr>
          <w:highlight w:val="yellow"/>
        </w:rPr>
        <w:fldChar w:fldCharType="separate"/>
      </w:r>
      <w:r w:rsidRPr="004122C6">
        <w:rPr>
          <w:highlight w:val="yellow"/>
        </w:rPr>
        <w:t>7.2.6</w:t>
      </w:r>
      <w:r w:rsidRPr="004122C6">
        <w:rPr>
          <w:highlight w:val="yellow"/>
        </w:rPr>
        <w:fldChar w:fldCharType="end"/>
      </w:r>
      <w:r w:rsidRPr="004122C6">
        <w:rPr>
          <w:highlight w:val="yellow"/>
        </w:rPr>
        <w:t xml:space="preserve"> deste Termo de Referência. </w:t>
      </w:r>
    </w:p>
    <w:p w14:paraId="6CDE5E38" w14:textId="3402497B" w:rsidR="00E97E93" w:rsidRPr="004122C6" w:rsidRDefault="00E97E93" w:rsidP="00E97E93">
      <w:pPr>
        <w:spacing w:before="120" w:after="120"/>
        <w:rPr>
          <w:highlight w:val="yellow"/>
        </w:rPr>
      </w:pPr>
      <w:r w:rsidRPr="004122C6">
        <w:rPr>
          <w:highlight w:val="yellow"/>
          <w:u w:val="single"/>
        </w:rPr>
        <w:t>Prazo de Execução</w:t>
      </w:r>
      <w:r w:rsidRPr="004122C6">
        <w:rPr>
          <w:highlight w:val="yellow"/>
        </w:rPr>
        <w:t>: até 30 dias, com entrega do Produto em até 330 dias após o aceite da OS, conforme cronograma.</w:t>
      </w:r>
    </w:p>
    <w:p w14:paraId="29D18142" w14:textId="53050A0A" w:rsidR="00E97E93" w:rsidRPr="004122C6" w:rsidRDefault="00E97E93" w:rsidP="00E97E93">
      <w:pPr>
        <w:spacing w:before="120" w:after="120"/>
        <w:rPr>
          <w:highlight w:val="yellow"/>
        </w:rPr>
      </w:pPr>
      <w:r w:rsidRPr="004122C6">
        <w:rPr>
          <w:highlight w:val="yellow"/>
          <w:u w:val="single"/>
        </w:rPr>
        <w:t>O pagamento</w:t>
      </w:r>
      <w:r w:rsidRPr="004122C6">
        <w:rPr>
          <w:highlight w:val="yellow"/>
        </w:rPr>
        <w:t xml:space="preserve"> dos serviços referente ao </w:t>
      </w:r>
      <w:r w:rsidRPr="004122C6">
        <w:rPr>
          <w:b/>
          <w:bCs/>
          <w:highlight w:val="yellow"/>
        </w:rPr>
        <w:t xml:space="preserve">Produto 06 </w:t>
      </w:r>
      <w:r w:rsidRPr="004122C6">
        <w:rPr>
          <w:highlight w:val="yellow"/>
        </w:rPr>
        <w:t>será realizado após a aprovação do relatório enviado pela CONTRATADA.</w:t>
      </w:r>
    </w:p>
    <w:p w14:paraId="09C5A541" w14:textId="05C03050" w:rsidR="00AB0A13" w:rsidRPr="004122C6" w:rsidRDefault="00AB0A13">
      <w:pPr>
        <w:pStyle w:val="Ttulo2"/>
        <w:rPr>
          <w:highlight w:val="yellow"/>
        </w:rPr>
      </w:pPr>
      <w:r w:rsidRPr="004122C6">
        <w:rPr>
          <w:highlight w:val="yellow"/>
        </w:rPr>
        <w:t>PRODUTO 0</w:t>
      </w:r>
      <w:r w:rsidR="00E97E93" w:rsidRPr="004122C6">
        <w:rPr>
          <w:highlight w:val="yellow"/>
        </w:rPr>
        <w:t>7</w:t>
      </w:r>
      <w:r w:rsidRPr="004122C6">
        <w:rPr>
          <w:highlight w:val="yellow"/>
        </w:rPr>
        <w:t xml:space="preserve">: </w:t>
      </w:r>
      <w:r w:rsidR="00E97E93" w:rsidRPr="004122C6">
        <w:rPr>
          <w:highlight w:val="yellow"/>
        </w:rPr>
        <w:t xml:space="preserve">Audiência Pública e Relatório Final dA REVISÃO </w:t>
      </w:r>
      <w:r w:rsidR="0081713C" w:rsidRPr="004122C6">
        <w:rPr>
          <w:highlight w:val="yellow"/>
        </w:rPr>
        <w:t>PMSB</w:t>
      </w:r>
    </w:p>
    <w:p w14:paraId="67527F6C" w14:textId="390A1AEC" w:rsidR="00AB0A13" w:rsidRPr="004122C6" w:rsidRDefault="00AB0A13" w:rsidP="00AB0A13">
      <w:pPr>
        <w:spacing w:before="120" w:after="120"/>
        <w:rPr>
          <w:highlight w:val="yellow"/>
        </w:rPr>
      </w:pPr>
      <w:r w:rsidRPr="004122C6">
        <w:rPr>
          <w:highlight w:val="yellow"/>
        </w:rPr>
        <w:t>Relatório contendo</w:t>
      </w:r>
      <w:r w:rsidR="00E97E93" w:rsidRPr="004122C6">
        <w:rPr>
          <w:highlight w:val="yellow"/>
        </w:rPr>
        <w:t xml:space="preserve"> a versão final da revisão </w:t>
      </w:r>
      <w:r w:rsidR="0081713C" w:rsidRPr="004122C6">
        <w:rPr>
          <w:highlight w:val="yellow"/>
        </w:rPr>
        <w:t>PMSB</w:t>
      </w:r>
      <w:r w:rsidRPr="004122C6">
        <w:rPr>
          <w:highlight w:val="yellow"/>
        </w:rPr>
        <w:t>, conforme descrito no ite</w:t>
      </w:r>
      <w:r w:rsidR="00E97E93" w:rsidRPr="004122C6">
        <w:rPr>
          <w:highlight w:val="yellow"/>
        </w:rPr>
        <w:t xml:space="preserve">m </w:t>
      </w:r>
      <w:r w:rsidR="00E97E93" w:rsidRPr="004122C6">
        <w:rPr>
          <w:highlight w:val="yellow"/>
        </w:rPr>
        <w:fldChar w:fldCharType="begin"/>
      </w:r>
      <w:r w:rsidR="00E97E93" w:rsidRPr="004122C6">
        <w:rPr>
          <w:highlight w:val="yellow"/>
        </w:rPr>
        <w:instrText xml:space="preserve"> REF _Ref109737073 \r \h </w:instrText>
      </w:r>
      <w:r w:rsidR="00634033" w:rsidRPr="004122C6">
        <w:rPr>
          <w:highlight w:val="yellow"/>
        </w:rPr>
        <w:instrText xml:space="preserve"> \* MERGEFORMAT </w:instrText>
      </w:r>
      <w:r w:rsidR="00E97E93" w:rsidRPr="004122C6">
        <w:rPr>
          <w:highlight w:val="yellow"/>
        </w:rPr>
      </w:r>
      <w:r w:rsidR="00E97E93" w:rsidRPr="004122C6">
        <w:rPr>
          <w:highlight w:val="yellow"/>
        </w:rPr>
        <w:fldChar w:fldCharType="separate"/>
      </w:r>
      <w:r w:rsidR="00E97E93" w:rsidRPr="004122C6">
        <w:rPr>
          <w:highlight w:val="yellow"/>
        </w:rPr>
        <w:t>7.2.7</w:t>
      </w:r>
      <w:r w:rsidR="00E97E93" w:rsidRPr="004122C6">
        <w:rPr>
          <w:highlight w:val="yellow"/>
        </w:rPr>
        <w:fldChar w:fldCharType="end"/>
      </w:r>
      <w:r w:rsidR="00E97E93" w:rsidRPr="004122C6">
        <w:rPr>
          <w:highlight w:val="yellow"/>
        </w:rPr>
        <w:t xml:space="preserve"> deste</w:t>
      </w:r>
      <w:r w:rsidRPr="004122C6">
        <w:rPr>
          <w:highlight w:val="yellow"/>
        </w:rPr>
        <w:t xml:space="preserve"> Termo de Referência</w:t>
      </w:r>
      <w:r w:rsidR="00E97E93" w:rsidRPr="004122C6">
        <w:rPr>
          <w:highlight w:val="yellow"/>
        </w:rPr>
        <w:t>.</w:t>
      </w:r>
    </w:p>
    <w:p w14:paraId="78649BDF" w14:textId="558F1FC3" w:rsidR="00AB0A13" w:rsidRPr="004122C6" w:rsidRDefault="00AB0A13" w:rsidP="00AB0A13">
      <w:pPr>
        <w:spacing w:before="120" w:after="120"/>
        <w:rPr>
          <w:highlight w:val="yellow"/>
        </w:rPr>
      </w:pPr>
      <w:r w:rsidRPr="004122C6">
        <w:rPr>
          <w:highlight w:val="yellow"/>
        </w:rPr>
        <w:t xml:space="preserve">Prazo de Execução: até </w:t>
      </w:r>
      <w:r w:rsidR="00E97E93" w:rsidRPr="004122C6">
        <w:rPr>
          <w:highlight w:val="yellow"/>
        </w:rPr>
        <w:t>30</w:t>
      </w:r>
      <w:r w:rsidRPr="004122C6">
        <w:rPr>
          <w:highlight w:val="yellow"/>
        </w:rPr>
        <w:t xml:space="preserve"> dias, com entrega do Produto em até </w:t>
      </w:r>
      <w:r w:rsidR="00E97E93" w:rsidRPr="004122C6">
        <w:rPr>
          <w:highlight w:val="yellow"/>
        </w:rPr>
        <w:t>360</w:t>
      </w:r>
      <w:r w:rsidRPr="004122C6">
        <w:rPr>
          <w:highlight w:val="yellow"/>
        </w:rPr>
        <w:t xml:space="preserve"> dias após o aceite da OS, conforme cronograma.</w:t>
      </w:r>
    </w:p>
    <w:p w14:paraId="0806BD7F" w14:textId="3004A9E5" w:rsidR="00AB0A13" w:rsidRPr="005E3695" w:rsidRDefault="00AB0A13" w:rsidP="00AB0A13">
      <w:pPr>
        <w:spacing w:before="120" w:after="120"/>
      </w:pPr>
      <w:r w:rsidRPr="004122C6">
        <w:rPr>
          <w:highlight w:val="yellow"/>
        </w:rPr>
        <w:t xml:space="preserve">O pagamento dos serviços referente ao </w:t>
      </w:r>
      <w:r w:rsidRPr="004122C6">
        <w:rPr>
          <w:b/>
          <w:bCs/>
          <w:highlight w:val="yellow"/>
        </w:rPr>
        <w:t>Produto 0</w:t>
      </w:r>
      <w:r w:rsidR="00E97E93" w:rsidRPr="004122C6">
        <w:rPr>
          <w:b/>
          <w:bCs/>
          <w:highlight w:val="yellow"/>
        </w:rPr>
        <w:t>7</w:t>
      </w:r>
      <w:r w:rsidRPr="004122C6">
        <w:rPr>
          <w:highlight w:val="yellow"/>
        </w:rPr>
        <w:t xml:space="preserve"> será realizado após a aprovação do relatório enviado pela CONTRATADA.</w:t>
      </w:r>
    </w:p>
    <w:p w14:paraId="75912915" w14:textId="640199FE" w:rsidR="00AB0A13" w:rsidRPr="005E3695" w:rsidRDefault="002F6416">
      <w:pPr>
        <w:pStyle w:val="Ttulo1"/>
      </w:pPr>
      <w:r w:rsidRPr="002F6416">
        <w:t>EQUIPE DE TRABALHO – RESPONSABILIDADE TÉCNICA</w:t>
      </w:r>
    </w:p>
    <w:p w14:paraId="76C30D3A" w14:textId="2B2CACDC" w:rsidR="00504B89" w:rsidRPr="005E3695" w:rsidRDefault="00504B89" w:rsidP="00800650">
      <w:pPr>
        <w:spacing w:before="120" w:after="120"/>
      </w:pPr>
      <w:r w:rsidRPr="005E3695">
        <w:t xml:space="preserve">A equipe técnica deve ser formada por profissionais gabaritados para o exercício das funções listadas e explanadas neste </w:t>
      </w:r>
      <w:r w:rsidR="00DB61E3" w:rsidRPr="005E3695">
        <w:t>TR</w:t>
      </w:r>
      <w:r w:rsidRPr="005E3695">
        <w:t xml:space="preserve">. </w:t>
      </w:r>
    </w:p>
    <w:p w14:paraId="33DF5AFD" w14:textId="5E3792EC" w:rsidR="00504B89" w:rsidRPr="005E3695" w:rsidRDefault="00504B89" w:rsidP="00800650">
      <w:pPr>
        <w:spacing w:before="120" w:after="120"/>
      </w:pPr>
      <w:r w:rsidRPr="005E3695">
        <w:t xml:space="preserve">A CONTRATADA deverá apresentar a sua Equipe Técnica que participará dos trabalhos ora licitados, e os respectivos </w:t>
      </w:r>
      <w:r w:rsidRPr="005E3695">
        <w:rPr>
          <w:i/>
        </w:rPr>
        <w:t>Curricullum Vitae</w:t>
      </w:r>
      <w:r w:rsidRPr="005E3695">
        <w:t xml:space="preserve"> dos profissionais de Nível Superior</w:t>
      </w:r>
      <w:r w:rsidR="00C2673E">
        <w:t>. Também</w:t>
      </w:r>
      <w:r w:rsidRPr="005E3695">
        <w:t xml:space="preserve"> devem ser listados</w:t>
      </w:r>
      <w:r w:rsidR="00C2673E">
        <w:t>,</w:t>
      </w:r>
      <w:r w:rsidRPr="005E3695">
        <w:t xml:space="preserve"> em cada um dos produtos/ relatórios</w:t>
      </w:r>
      <w:r w:rsidR="00C2673E">
        <w:t>,</w:t>
      </w:r>
      <w:r w:rsidRPr="005E3695">
        <w:t xml:space="preserve"> os profissionais que trabalharam naquela etapa ou atividade. </w:t>
      </w:r>
    </w:p>
    <w:p w14:paraId="4BF44644" w14:textId="7B243CDD" w:rsidR="00504B89" w:rsidRPr="005E3695" w:rsidRDefault="00504B89" w:rsidP="00800650">
      <w:pPr>
        <w:spacing w:before="120" w:after="120"/>
      </w:pPr>
      <w:r w:rsidRPr="005E3695">
        <w:rPr>
          <w:color w:val="000000" w:themeColor="text1"/>
        </w:rPr>
        <w:lastRenderedPageBreak/>
        <w:t xml:space="preserve">Todos </w:t>
      </w:r>
      <w:r w:rsidRPr="005E3695">
        <w:t>os profissionais da CONTRADADA que atuarem no projeto devem estar em dia com suas obrigações junto aos Conselhos Profissionais que fiscalizam o exercício de suas profissões.</w:t>
      </w:r>
    </w:p>
    <w:p w14:paraId="0E48AB1E" w14:textId="77777777" w:rsidR="007E1CED" w:rsidRPr="005E3695" w:rsidRDefault="007E1CED" w:rsidP="00800650">
      <w:pPr>
        <w:spacing w:before="120" w:after="120"/>
      </w:pPr>
    </w:p>
    <w:p w14:paraId="451F000C" w14:textId="77777777" w:rsidR="00DB61E3" w:rsidRPr="005E3695" w:rsidRDefault="008919CD">
      <w:pPr>
        <w:pStyle w:val="Ttulo2"/>
      </w:pPr>
      <w:r w:rsidRPr="005E3695">
        <w:t xml:space="preserve"> EQUIPE MÍNIMA</w:t>
      </w:r>
    </w:p>
    <w:p w14:paraId="24BDC06D" w14:textId="1240E7F4" w:rsidR="00D01425" w:rsidRPr="005E3695" w:rsidRDefault="00A75DB9" w:rsidP="00800650">
      <w:pPr>
        <w:spacing w:before="120" w:after="120"/>
      </w:pPr>
      <w:r w:rsidRPr="005E3695">
        <w:t>Para a coordenação da equipe técnica</w:t>
      </w:r>
      <w:r w:rsidR="00D01425" w:rsidRPr="005E3695">
        <w:t>,</w:t>
      </w:r>
      <w:r w:rsidRPr="005E3695">
        <w:t xml:space="preserve"> a CONTRATADA deverá indicar profissional de nível superior, capacitado para atuar como Coordenador Técnico, sendo um dos requisitos exigidos o registro deste no respectivo conselho de classe. </w:t>
      </w:r>
    </w:p>
    <w:p w14:paraId="185E7106" w14:textId="77D79328" w:rsidR="00A75DB9" w:rsidRPr="005E3695" w:rsidRDefault="00A75DB9" w:rsidP="00800650">
      <w:pPr>
        <w:spacing w:before="120" w:after="120"/>
      </w:pPr>
      <w:r w:rsidRPr="005E3695">
        <w:t>O profissional que exercerá as funções de coordenador técnico deverá</w:t>
      </w:r>
      <w:r w:rsidR="00D01425" w:rsidRPr="005E3695">
        <w:t xml:space="preserve"> possuir as seguintes características</w:t>
      </w:r>
      <w:r w:rsidR="00DB61E3" w:rsidRPr="005E3695">
        <w:t xml:space="preserve"> e conhecimentos</w:t>
      </w:r>
      <w:r w:rsidRPr="005E3695">
        <w:t>:</w:t>
      </w:r>
    </w:p>
    <w:p w14:paraId="4EB44743" w14:textId="4887D915" w:rsidR="00D01425" w:rsidRPr="005E3695" w:rsidRDefault="00711ADF">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n</w:t>
      </w:r>
      <w:r w:rsidR="00B31B6D" w:rsidRPr="005E3695">
        <w:rPr>
          <w:rFonts w:ascii="Arial" w:eastAsia="Arial" w:hAnsi="Arial" w:cs="Arial"/>
        </w:rPr>
        <w:t>ível superior (Engenheiro Civil)</w:t>
      </w:r>
      <w:r w:rsidR="00D01425" w:rsidRPr="005E3695">
        <w:rPr>
          <w:rFonts w:ascii="Arial" w:eastAsia="Arial" w:hAnsi="Arial" w:cs="Arial"/>
        </w:rPr>
        <w:t>;</w:t>
      </w:r>
    </w:p>
    <w:p w14:paraId="7A073503" w14:textId="53F214D0" w:rsidR="0095446E" w:rsidRPr="00B02552" w:rsidRDefault="00D01425">
      <w:pPr>
        <w:pStyle w:val="PargrafodaLista"/>
        <w:numPr>
          <w:ilvl w:val="0"/>
          <w:numId w:val="14"/>
        </w:numPr>
        <w:suppressAutoHyphens/>
        <w:autoSpaceDE/>
        <w:autoSpaceDN/>
        <w:adjustRightInd/>
        <w:spacing w:after="120" w:line="276" w:lineRule="auto"/>
        <w:ind w:left="1434" w:hanging="357"/>
        <w:rPr>
          <w:rFonts w:ascii="Arial" w:eastAsia="Arial" w:hAnsi="Arial" w:cs="Arial"/>
        </w:rPr>
      </w:pPr>
      <w:r w:rsidRPr="54DCE940">
        <w:rPr>
          <w:rFonts w:ascii="Arial" w:eastAsia="Arial" w:hAnsi="Arial" w:cs="Arial"/>
        </w:rPr>
        <w:t>a</w:t>
      </w:r>
      <w:r w:rsidR="00711ADF" w:rsidRPr="54DCE940">
        <w:rPr>
          <w:rFonts w:ascii="Arial" w:eastAsia="Arial" w:hAnsi="Arial" w:cs="Arial"/>
        </w:rPr>
        <w:t xml:space="preserve">mpla experiência </w:t>
      </w:r>
      <w:r w:rsidR="008E7FBB" w:rsidRPr="54DCE940">
        <w:rPr>
          <w:rFonts w:ascii="Arial" w:eastAsia="Arial" w:hAnsi="Arial" w:cs="Arial"/>
        </w:rPr>
        <w:t>n</w:t>
      </w:r>
      <w:r w:rsidR="002C15DE" w:rsidRPr="54DCE940">
        <w:rPr>
          <w:rFonts w:ascii="Arial" w:eastAsia="Arial" w:hAnsi="Arial" w:cs="Arial"/>
        </w:rPr>
        <w:t xml:space="preserve">a </w:t>
      </w:r>
      <w:r w:rsidR="0095446E" w:rsidRPr="54DCE940">
        <w:rPr>
          <w:rFonts w:ascii="Arial" w:eastAsia="Arial" w:hAnsi="Arial" w:cs="Arial"/>
        </w:rPr>
        <w:t xml:space="preserve">coordenação </w:t>
      </w:r>
      <w:r w:rsidR="00B02552">
        <w:rPr>
          <w:rFonts w:ascii="Arial" w:eastAsia="Arial" w:hAnsi="Arial" w:cs="Arial"/>
        </w:rPr>
        <w:t>de PMSBs.</w:t>
      </w:r>
    </w:p>
    <w:p w14:paraId="0A6B23DE" w14:textId="08E5FC28" w:rsidR="00A75DB9" w:rsidRPr="005E3695" w:rsidRDefault="00A75DB9" w:rsidP="0095446E">
      <w:pPr>
        <w:spacing w:before="120" w:after="120"/>
      </w:pPr>
      <w:r w:rsidRPr="005E3695">
        <w:t>O coordenador deverá estar disponível para a execução dos trabalhos, inclusive viagens, visando à perfeita execução de todas as atividades</w:t>
      </w:r>
      <w:r w:rsidR="0030731F" w:rsidRPr="005E3695">
        <w:t xml:space="preserve"> </w:t>
      </w:r>
      <w:r w:rsidRPr="005E3695">
        <w:t>expost</w:t>
      </w:r>
      <w:r w:rsidR="0030731F" w:rsidRPr="005E3695">
        <w:t>a</w:t>
      </w:r>
      <w:r w:rsidRPr="005E3695">
        <w:t xml:space="preserve">s neste TR, </w:t>
      </w:r>
      <w:r w:rsidR="0030731F" w:rsidRPr="005E3695">
        <w:t xml:space="preserve">e </w:t>
      </w:r>
      <w:r w:rsidRPr="005E3695">
        <w:t>deverá fazer parte do quadro de funcionários da empresa</w:t>
      </w:r>
      <w:r w:rsidR="00D01425" w:rsidRPr="005E3695">
        <w:t>, comprovando o respectivo vínculo</w:t>
      </w:r>
      <w:r w:rsidRPr="005E3695">
        <w:t xml:space="preserve"> por meio de registro na Carteira de Trabalho (CTPS), contrato de trabalho ou</w:t>
      </w:r>
      <w:r w:rsidR="00D01425" w:rsidRPr="005E3695">
        <w:t>,</w:t>
      </w:r>
      <w:r w:rsidRPr="005E3695">
        <w:t xml:space="preserve"> se sócio proprietário</w:t>
      </w:r>
      <w:r w:rsidR="00D01425" w:rsidRPr="005E3695">
        <w:t>,</w:t>
      </w:r>
      <w:r w:rsidRPr="005E3695">
        <w:t xml:space="preserve"> por meio de contrato social </w:t>
      </w:r>
      <w:r w:rsidR="00D01425" w:rsidRPr="005E3695">
        <w:t>qu</w:t>
      </w:r>
      <w:r w:rsidRPr="005E3695">
        <w:t>e deverá ser apresentado quando do início dos trabalhos do profissional. A comprovação da qualificação do coordenador, pela CONTRATADA, deverá ser realizada por meio da apresentação do currículo, cópia autenticada do diploma de graduação e do registro no respectivo conselho que regulamenta o exercício da profissão</w:t>
      </w:r>
      <w:r w:rsidR="006375BE" w:rsidRPr="005E3695">
        <w:t>.</w:t>
      </w:r>
    </w:p>
    <w:p w14:paraId="5335035C" w14:textId="77CD9FF8" w:rsidR="00D01425" w:rsidRPr="005E3695" w:rsidRDefault="00A75DB9" w:rsidP="00800650">
      <w:pPr>
        <w:spacing w:before="120" w:after="120"/>
      </w:pPr>
      <w:r w:rsidRPr="005E3695">
        <w:t xml:space="preserve">A equipe técnica deve ser formada </w:t>
      </w:r>
      <w:r w:rsidR="007052C0" w:rsidRPr="005E3695">
        <w:t xml:space="preserve">por </w:t>
      </w:r>
      <w:r w:rsidR="009D61CC" w:rsidRPr="005E3695">
        <w:t xml:space="preserve">profissionais que, em razão das demandas previstas no estudo, deverão alocar parte </w:t>
      </w:r>
      <w:r w:rsidR="00D01425" w:rsidRPr="005E3695">
        <w:t xml:space="preserve">significativa </w:t>
      </w:r>
      <w:r w:rsidR="009D61CC" w:rsidRPr="005E3695">
        <w:t>de tempo para implementar as atividades necessárias e trabalhar em conjunto nos escritórios da empresa CONTRA</w:t>
      </w:r>
      <w:r w:rsidR="00876D82" w:rsidRPr="005E3695">
        <w:t>T</w:t>
      </w:r>
      <w:r w:rsidR="009D61CC" w:rsidRPr="005E3695">
        <w:t xml:space="preserve">ADA. </w:t>
      </w:r>
    </w:p>
    <w:p w14:paraId="28CC3719" w14:textId="5CCEF152" w:rsidR="009D61CC" w:rsidRPr="005E3695" w:rsidRDefault="00D01425" w:rsidP="00800650">
      <w:pPr>
        <w:spacing w:before="120" w:after="120"/>
      </w:pPr>
      <w:r w:rsidRPr="005E3695">
        <w:t xml:space="preserve">Farão </w:t>
      </w:r>
      <w:r w:rsidR="009D61CC" w:rsidRPr="005E3695">
        <w:t xml:space="preserve">parte da </w:t>
      </w:r>
      <w:r w:rsidR="009D61CC" w:rsidRPr="005E3695">
        <w:rPr>
          <w:u w:val="single"/>
        </w:rPr>
        <w:t>equipe técnica</w:t>
      </w:r>
      <w:r w:rsidR="00050C1D" w:rsidRPr="005E3695">
        <w:rPr>
          <w:u w:val="single"/>
        </w:rPr>
        <w:t xml:space="preserve"> principal</w:t>
      </w:r>
      <w:r w:rsidR="009D61CC" w:rsidRPr="005E3695">
        <w:t xml:space="preserve">, </w:t>
      </w:r>
      <w:r w:rsidR="009D61CC" w:rsidRPr="005E3695">
        <w:rPr>
          <w:b/>
          <w:u w:val="single"/>
        </w:rPr>
        <w:t>no mínimo</w:t>
      </w:r>
      <w:r w:rsidR="009D61CC" w:rsidRPr="005E3695">
        <w:t>, os seguintes profissionais:</w:t>
      </w:r>
    </w:p>
    <w:p w14:paraId="0B2A54D3" w14:textId="77777777" w:rsidR="0095446E" w:rsidRPr="005E3695" w:rsidRDefault="0095446E">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Engenheiro(a) civil ou ambiental ou sanitarista com especialização em na área Sanitarista, ou Engenheiro Sanitarista com experiência no desenvolvimento de estudos/projetos de Sistema de Abastecimento de Água e Esgotos Sanitários;</w:t>
      </w:r>
    </w:p>
    <w:p w14:paraId="7204CD5C" w14:textId="77777777" w:rsidR="0095446E" w:rsidRPr="005E3695" w:rsidRDefault="0095446E">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Engenheiro(a) civil ou ambiental ou sanitarista com especialização em na área Sanitarista, ou Engenheiro Sanitarista com experiência no desenvolvimento de estudos/projetos de Macrodrenagem Urbana ou Recursos Hídricos;</w:t>
      </w:r>
    </w:p>
    <w:p w14:paraId="3D4730CB" w14:textId="77777777" w:rsidR="0095446E" w:rsidRPr="005E3695" w:rsidRDefault="0095446E">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Advogado(a) com experiência na área de saneamento ou em prestação de serviços públicos.</w:t>
      </w:r>
    </w:p>
    <w:p w14:paraId="6F27A4A6" w14:textId="77777777" w:rsidR="0095446E" w:rsidRPr="005E3695" w:rsidRDefault="0095446E">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t>Engenheiro(a) civil ou ambiental ou sanitarista ou químico com experiência em elaboração de Planos de Resíduos Sólidos.</w:t>
      </w:r>
    </w:p>
    <w:p w14:paraId="5EE46A64" w14:textId="77777777" w:rsidR="0095446E" w:rsidRPr="005E3695" w:rsidRDefault="0095446E">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5E3695">
        <w:rPr>
          <w:rFonts w:ascii="Arial" w:eastAsia="Arial" w:hAnsi="Arial" w:cs="Arial"/>
        </w:rPr>
        <w:lastRenderedPageBreak/>
        <w:t>Sociólogo(a) ou Comunicador(a) Social com experiência em projetos e programas sociais voltados para mobilização e envolvimento de comunidades;</w:t>
      </w:r>
    </w:p>
    <w:p w14:paraId="5E3BFBC7" w14:textId="77777777" w:rsidR="00C21DA5" w:rsidRPr="005E3695" w:rsidRDefault="00C21DA5" w:rsidP="00C21DA5">
      <w:pPr>
        <w:pStyle w:val="itemizao"/>
        <w:numPr>
          <w:ilvl w:val="0"/>
          <w:numId w:val="0"/>
        </w:numPr>
        <w:ind w:left="1066"/>
      </w:pPr>
    </w:p>
    <w:p w14:paraId="43426F82" w14:textId="08CB2B2A" w:rsidR="00196BAD" w:rsidRPr="007C2BDC" w:rsidRDefault="0014228A">
      <w:pPr>
        <w:pStyle w:val="Ttulo2"/>
        <w:rPr>
          <w:highlight w:val="yellow"/>
        </w:rPr>
      </w:pPr>
      <w:r w:rsidRPr="007C2BDC">
        <w:rPr>
          <w:highlight w:val="yellow"/>
        </w:rPr>
        <w:t>DOCUMENTAÇÃO EXIGIDA PARA A EQUIPE</w:t>
      </w:r>
      <w:r w:rsidR="002342C8" w:rsidRPr="007C2BDC">
        <w:rPr>
          <w:highlight w:val="yellow"/>
        </w:rPr>
        <w:t xml:space="preserve"> E EMPRESA CONTRATADA</w:t>
      </w:r>
    </w:p>
    <w:p w14:paraId="638F606E" w14:textId="30338357" w:rsidR="00A75DB9" w:rsidRPr="007C2BDC" w:rsidRDefault="00A75DB9" w:rsidP="00800650">
      <w:pPr>
        <w:spacing w:before="120" w:after="120"/>
        <w:rPr>
          <w:highlight w:val="yellow"/>
        </w:rPr>
      </w:pPr>
      <w:r w:rsidRPr="007C2BDC">
        <w:rPr>
          <w:highlight w:val="yellow"/>
        </w:rPr>
        <w:t xml:space="preserve">Todos os membros da equipe técnica da CONTRATADA deverão estar disponíveis para a execução dos trabalhos, inclusive viagens, visando à perfeita execução de todas as atividades. Além disso, para cada um deverá ser devidamente apresentada, a documentação que demonstre: </w:t>
      </w:r>
    </w:p>
    <w:p w14:paraId="0E734B4F" w14:textId="778D1615" w:rsidR="00A75DB9" w:rsidRPr="007C2BDC" w:rsidRDefault="00A75DB9">
      <w:pPr>
        <w:pStyle w:val="itemizao"/>
        <w:numPr>
          <w:ilvl w:val="0"/>
          <w:numId w:val="8"/>
        </w:numPr>
        <w:ind w:left="1066" w:hanging="357"/>
        <w:rPr>
          <w:highlight w:val="yellow"/>
        </w:rPr>
      </w:pPr>
      <w:r w:rsidRPr="007C2BDC">
        <w:rPr>
          <w:highlight w:val="yellow"/>
        </w:rPr>
        <w:t xml:space="preserve">Comprovante(s) de habilitação para atuação nas respectivas áreas; </w:t>
      </w:r>
    </w:p>
    <w:p w14:paraId="781CC606" w14:textId="2A8E1A46" w:rsidR="00A75DB9" w:rsidRPr="007C2BDC" w:rsidRDefault="00A75DB9" w:rsidP="00487E7D">
      <w:pPr>
        <w:pStyle w:val="itemizao"/>
        <w:ind w:left="1066" w:hanging="357"/>
        <w:rPr>
          <w:highlight w:val="yellow"/>
        </w:rPr>
      </w:pPr>
      <w:r w:rsidRPr="007C2BDC">
        <w:rPr>
          <w:highlight w:val="yellow"/>
        </w:rPr>
        <w:t xml:space="preserve">Comprovante(s) de vínculo com a </w:t>
      </w:r>
      <w:r w:rsidR="007F5834" w:rsidRPr="007C2BDC">
        <w:rPr>
          <w:highlight w:val="yellow"/>
        </w:rPr>
        <w:t>CONTRATADA</w:t>
      </w:r>
      <w:r w:rsidRPr="007C2BDC">
        <w:rPr>
          <w:highlight w:val="yellow"/>
        </w:rPr>
        <w:t xml:space="preserve">. </w:t>
      </w:r>
    </w:p>
    <w:p w14:paraId="46FA5ACC" w14:textId="77777777" w:rsidR="00A75DB9" w:rsidRPr="007C2BDC" w:rsidRDefault="00A75DB9" w:rsidP="00800650">
      <w:pPr>
        <w:spacing w:before="120" w:after="120"/>
        <w:rPr>
          <w:highlight w:val="yellow"/>
        </w:rPr>
      </w:pPr>
      <w:r w:rsidRPr="007C2BDC">
        <w:rPr>
          <w:highlight w:val="yellow"/>
        </w:rPr>
        <w:t xml:space="preserve">A CONTRATADA deverá disponibilizar aos seus profissionais equipamentos, </w:t>
      </w:r>
      <w:r w:rsidRPr="007C2BDC">
        <w:rPr>
          <w:i/>
          <w:highlight w:val="yellow"/>
        </w:rPr>
        <w:t>softwares</w:t>
      </w:r>
      <w:r w:rsidRPr="007C2BDC">
        <w:rPr>
          <w:highlight w:val="yellow"/>
        </w:rPr>
        <w:t xml:space="preserve">, veículos, infraestrutura, manuais, e promover a cobertura de todas e quaisquer despesas decorrentes e necessárias para que eles possam desenvolver suas atividades, tais como salários, encargos sociais, impostos, alimentação, locomoção, hospedagem, seguro pessoal etc., ficando a CONTRATANTE isenta dessas responsabilidades. </w:t>
      </w:r>
    </w:p>
    <w:p w14:paraId="0D7A28F8" w14:textId="21619203" w:rsidR="00A75DB9" w:rsidRPr="007C2BDC" w:rsidRDefault="00A75DB9" w:rsidP="00800650">
      <w:pPr>
        <w:spacing w:before="120" w:after="120"/>
        <w:rPr>
          <w:highlight w:val="yellow"/>
        </w:rPr>
      </w:pPr>
      <w:r w:rsidRPr="007C2BDC">
        <w:rPr>
          <w:highlight w:val="yellow"/>
        </w:rPr>
        <w:t xml:space="preserve">A comprovação da qualificação da equipe técnica, pela CONTRATADA, deverá ser realizada por meio da apresentação do currículo, cópia autenticada do diploma de graduação e do registro no respectivo conselho que regulamenta o exercício da profissão. A apresentação de tais documentos deverá ocorrer na </w:t>
      </w:r>
      <w:r w:rsidR="00B848B2" w:rsidRPr="007C2BDC">
        <w:rPr>
          <w:highlight w:val="yellow"/>
        </w:rPr>
        <w:t>documentação da licitação.</w:t>
      </w:r>
      <w:r w:rsidRPr="007C2BDC">
        <w:rPr>
          <w:highlight w:val="yellow"/>
        </w:rPr>
        <w:t xml:space="preserve"> </w:t>
      </w:r>
    </w:p>
    <w:p w14:paraId="228268F2" w14:textId="1C19B905" w:rsidR="00A75DB9" w:rsidRPr="007C2BDC" w:rsidRDefault="00A75DB9" w:rsidP="00800650">
      <w:pPr>
        <w:spacing w:before="120" w:after="120"/>
        <w:rPr>
          <w:highlight w:val="yellow"/>
        </w:rPr>
      </w:pPr>
      <w:r w:rsidRPr="007C2BDC">
        <w:rPr>
          <w:highlight w:val="yellow"/>
        </w:rPr>
        <w:t>Todos os profissionais necessários para a execução dos serviços expostos neste TR deverão fazer parte do quadro de funcionários da empresa, e a comprovação deverá ser realizada por meio de registro na Carteira de Trabalho (CTPS), contrato de trabalho ou</w:t>
      </w:r>
      <w:r w:rsidR="00886F73" w:rsidRPr="007C2BDC">
        <w:rPr>
          <w:highlight w:val="yellow"/>
        </w:rPr>
        <w:t>,</w:t>
      </w:r>
      <w:r w:rsidRPr="007C2BDC">
        <w:rPr>
          <w:highlight w:val="yellow"/>
        </w:rPr>
        <w:t xml:space="preserve"> se sócio proprietário</w:t>
      </w:r>
      <w:r w:rsidR="00886F73" w:rsidRPr="007C2BDC">
        <w:rPr>
          <w:highlight w:val="yellow"/>
        </w:rPr>
        <w:t>,</w:t>
      </w:r>
      <w:r w:rsidRPr="007C2BDC">
        <w:rPr>
          <w:highlight w:val="yellow"/>
        </w:rPr>
        <w:t xml:space="preserve"> por meio de contrato social</w:t>
      </w:r>
      <w:r w:rsidR="00886F73" w:rsidRPr="007C2BDC">
        <w:rPr>
          <w:highlight w:val="yellow"/>
        </w:rPr>
        <w:t>, que</w:t>
      </w:r>
      <w:r w:rsidRPr="007C2BDC" w:rsidDel="00886F73">
        <w:rPr>
          <w:highlight w:val="yellow"/>
        </w:rPr>
        <w:t xml:space="preserve"> </w:t>
      </w:r>
      <w:r w:rsidRPr="007C2BDC">
        <w:rPr>
          <w:highlight w:val="yellow"/>
        </w:rPr>
        <w:t>deverá ser apresentado quando do início dos trabalhos do profissional.</w:t>
      </w:r>
    </w:p>
    <w:p w14:paraId="548AD43C" w14:textId="49E9FCD8" w:rsidR="00F82F7F" w:rsidRPr="007C2BDC" w:rsidRDefault="00F82F7F" w:rsidP="00800650">
      <w:pPr>
        <w:spacing w:before="120" w:after="120"/>
        <w:rPr>
          <w:highlight w:val="yellow"/>
        </w:rPr>
      </w:pPr>
      <w:r w:rsidRPr="007C2BDC">
        <w:rPr>
          <w:highlight w:val="yellow"/>
        </w:rPr>
        <w:t xml:space="preserve">A CONTRATADA deverá ser empresa legalmente constituída e possuir registro ativo no Conselho Regional de Engenharia e Agronomia (CREA) ou equivalente de outras classes profissionais pertinentes ao objeto do presente </w:t>
      </w:r>
      <w:r w:rsidR="002342C8" w:rsidRPr="007C2BDC">
        <w:rPr>
          <w:highlight w:val="yellow"/>
        </w:rPr>
        <w:t>TR</w:t>
      </w:r>
      <w:r w:rsidRPr="007C2BDC">
        <w:rPr>
          <w:highlight w:val="yellow"/>
        </w:rPr>
        <w:t>.</w:t>
      </w:r>
    </w:p>
    <w:p w14:paraId="5376B433" w14:textId="77777777" w:rsidR="00886F73" w:rsidRPr="007C2BDC" w:rsidRDefault="00F82F7F" w:rsidP="00800650">
      <w:pPr>
        <w:spacing w:before="120" w:after="120"/>
        <w:rPr>
          <w:highlight w:val="yellow"/>
        </w:rPr>
      </w:pPr>
      <w:r w:rsidRPr="007C2BDC">
        <w:rPr>
          <w:highlight w:val="yellow"/>
        </w:rPr>
        <w:t xml:space="preserve">A CONTRATADA deverá ter objeto social (estatuto ou contrato social) condizente com as finalidades dos serviços de estudo ou de planejamento envolvendo gestão de recursos hídricos e/ou de meio ambiente. </w:t>
      </w:r>
    </w:p>
    <w:p w14:paraId="6CFCF1BD" w14:textId="2A2CCB87" w:rsidR="00F82F7F" w:rsidRPr="007C2BDC" w:rsidRDefault="00F82F7F" w:rsidP="00800650">
      <w:pPr>
        <w:spacing w:before="120" w:after="120"/>
        <w:rPr>
          <w:highlight w:val="yellow"/>
        </w:rPr>
      </w:pPr>
      <w:r w:rsidRPr="007C2BDC">
        <w:rPr>
          <w:highlight w:val="yellow"/>
        </w:rPr>
        <w:t>Para ser considerada plenamente habilitada para o desempenho das atividades aqui descritas, deverá apresentar, durante o processo de seleção atestados, certidões de acervos técnicos (CAT) emitida pelos conselhos de classe dos profissionais exigidos com seus respectivos atestados</w:t>
      </w:r>
      <w:r w:rsidR="006375BE" w:rsidRPr="007C2BDC">
        <w:rPr>
          <w:highlight w:val="yellow"/>
        </w:rPr>
        <w:t xml:space="preserve"> que comprovem a execução dos serviços</w:t>
      </w:r>
      <w:r w:rsidR="00E7734D" w:rsidRPr="007C2BDC">
        <w:rPr>
          <w:highlight w:val="yellow"/>
        </w:rPr>
        <w:t xml:space="preserve"> similares</w:t>
      </w:r>
      <w:r w:rsidR="006375BE" w:rsidRPr="007C2BDC">
        <w:rPr>
          <w:highlight w:val="yellow"/>
        </w:rPr>
        <w:t xml:space="preserve"> </w:t>
      </w:r>
      <w:r w:rsidR="00E7734D" w:rsidRPr="007C2BDC">
        <w:rPr>
          <w:highlight w:val="yellow"/>
        </w:rPr>
        <w:t>contratados neste TR.</w:t>
      </w:r>
    </w:p>
    <w:p w14:paraId="11AC6896" w14:textId="09F3D96A" w:rsidR="00F82F7F" w:rsidRPr="007C2BDC" w:rsidRDefault="00886F73" w:rsidP="00800650">
      <w:pPr>
        <w:spacing w:before="120" w:after="120"/>
        <w:rPr>
          <w:highlight w:val="yellow"/>
        </w:rPr>
      </w:pPr>
      <w:r w:rsidRPr="007C2BDC">
        <w:rPr>
          <w:highlight w:val="yellow"/>
        </w:rPr>
        <w:lastRenderedPageBreak/>
        <w:t>O fato de que</w:t>
      </w:r>
      <w:r w:rsidR="00F82F7F" w:rsidRPr="007C2BDC">
        <w:rPr>
          <w:highlight w:val="yellow"/>
        </w:rPr>
        <w:t xml:space="preserve">, </w:t>
      </w:r>
      <w:r w:rsidR="003E789E" w:rsidRPr="007C2BDC">
        <w:rPr>
          <w:highlight w:val="yellow"/>
        </w:rPr>
        <w:t>porventura</w:t>
      </w:r>
      <w:r w:rsidR="00F82F7F" w:rsidRPr="007C2BDC">
        <w:rPr>
          <w:highlight w:val="yellow"/>
        </w:rPr>
        <w:t xml:space="preserve">, </w:t>
      </w:r>
      <w:r w:rsidRPr="007C2BDC">
        <w:rPr>
          <w:highlight w:val="yellow"/>
        </w:rPr>
        <w:t xml:space="preserve">qualquer profissional </w:t>
      </w:r>
      <w:r w:rsidR="00F82F7F" w:rsidRPr="007C2BDC">
        <w:rPr>
          <w:highlight w:val="yellow"/>
        </w:rPr>
        <w:t xml:space="preserve">realize serviços nas dependências de uma das instituições envolvidas, não configurará vínculo empregatício entre o profissional e a respectiva instituição, devendo a </w:t>
      </w:r>
      <w:r w:rsidR="007F5834" w:rsidRPr="007C2BDC">
        <w:rPr>
          <w:highlight w:val="yellow"/>
        </w:rPr>
        <w:t>CONTRATADA</w:t>
      </w:r>
      <w:r w:rsidR="00F82F7F" w:rsidRPr="007C2BDC">
        <w:rPr>
          <w:highlight w:val="yellow"/>
        </w:rPr>
        <w:t xml:space="preserve"> arcar com todas as despesas de encargos, tributos, e eventuais contestações trabalhistas relativas a este fornecimento.</w:t>
      </w:r>
    </w:p>
    <w:p w14:paraId="6AE86716" w14:textId="77777777" w:rsidR="00AB0A13" w:rsidRPr="007C2BDC" w:rsidRDefault="00AB0A13" w:rsidP="00800650">
      <w:pPr>
        <w:spacing w:before="120" w:after="120"/>
        <w:rPr>
          <w:highlight w:val="yellow"/>
        </w:rPr>
      </w:pPr>
    </w:p>
    <w:p w14:paraId="235EC957" w14:textId="43CBEAAA" w:rsidR="00241E1D" w:rsidRPr="00B01B03" w:rsidRDefault="72DE58E2">
      <w:pPr>
        <w:pStyle w:val="Ttulo1"/>
        <w:rPr>
          <w:highlight w:val="yellow"/>
        </w:rPr>
      </w:pPr>
      <w:bookmarkStart w:id="31" w:name="_Toc2850638"/>
      <w:bookmarkStart w:id="32" w:name="_Toc19709639"/>
      <w:r w:rsidRPr="00B01B03">
        <w:rPr>
          <w:highlight w:val="yellow"/>
        </w:rPr>
        <w:t xml:space="preserve">Obrigações da </w:t>
      </w:r>
      <w:r w:rsidR="007F5834" w:rsidRPr="00B01B03">
        <w:rPr>
          <w:highlight w:val="yellow"/>
        </w:rPr>
        <w:t>CONTRATANTE</w:t>
      </w:r>
      <w:r w:rsidRPr="00B01B03">
        <w:rPr>
          <w:highlight w:val="yellow"/>
        </w:rPr>
        <w:t xml:space="preserve"> e </w:t>
      </w:r>
      <w:r w:rsidR="007F5834" w:rsidRPr="00B01B03">
        <w:rPr>
          <w:highlight w:val="yellow"/>
        </w:rPr>
        <w:t>CONTRATADA</w:t>
      </w:r>
      <w:bookmarkEnd w:id="31"/>
      <w:bookmarkEnd w:id="32"/>
    </w:p>
    <w:p w14:paraId="7EE3534B" w14:textId="188E1C83" w:rsidR="00241E1D" w:rsidRPr="007C2BDC" w:rsidRDefault="007F5834">
      <w:pPr>
        <w:pStyle w:val="Ttulo2"/>
        <w:rPr>
          <w:highlight w:val="yellow"/>
        </w:rPr>
      </w:pPr>
      <w:bookmarkStart w:id="33" w:name="_Toc19709237"/>
      <w:bookmarkStart w:id="34" w:name="_Toc19709337"/>
      <w:bookmarkStart w:id="35" w:name="_Toc19709640"/>
      <w:bookmarkStart w:id="36" w:name="_Toc19709238"/>
      <w:bookmarkStart w:id="37" w:name="_Toc19709338"/>
      <w:bookmarkStart w:id="38" w:name="_Toc19709641"/>
      <w:bookmarkEnd w:id="33"/>
      <w:bookmarkEnd w:id="34"/>
      <w:bookmarkEnd w:id="35"/>
      <w:bookmarkEnd w:id="36"/>
      <w:bookmarkEnd w:id="37"/>
      <w:bookmarkEnd w:id="38"/>
      <w:r w:rsidRPr="007C2BDC">
        <w:rPr>
          <w:highlight w:val="yellow"/>
        </w:rPr>
        <w:t>CONTRATANTE</w:t>
      </w:r>
    </w:p>
    <w:p w14:paraId="3AAD4265" w14:textId="25EDFB1A" w:rsidR="00241E1D" w:rsidRPr="007C2BDC" w:rsidRDefault="00241E1D" w:rsidP="00800650">
      <w:pPr>
        <w:spacing w:before="120" w:after="120"/>
        <w:rPr>
          <w:highlight w:val="yellow"/>
        </w:rPr>
      </w:pPr>
      <w:r w:rsidRPr="007C2BDC">
        <w:rPr>
          <w:highlight w:val="yellow"/>
        </w:rPr>
        <w:t>Além das obrigações previstas neste Termo de Referência</w:t>
      </w:r>
      <w:r w:rsidR="00886F73" w:rsidRPr="007C2BDC">
        <w:rPr>
          <w:highlight w:val="yellow"/>
        </w:rPr>
        <w:t>,</w:t>
      </w:r>
      <w:r w:rsidRPr="007C2BDC">
        <w:rPr>
          <w:highlight w:val="yellow"/>
        </w:rPr>
        <w:t xml:space="preserve"> e de outras decorrentes da natureza do ajuste, a </w:t>
      </w:r>
      <w:r w:rsidR="007F5834" w:rsidRPr="007C2BDC">
        <w:rPr>
          <w:highlight w:val="yellow"/>
        </w:rPr>
        <w:t>CONTRATANTE</w:t>
      </w:r>
      <w:r w:rsidRPr="007C2BDC">
        <w:rPr>
          <w:highlight w:val="yellow"/>
        </w:rPr>
        <w:t xml:space="preserve"> se obriga a:</w:t>
      </w:r>
    </w:p>
    <w:p w14:paraId="23D8FA94" w14:textId="1388D1A3" w:rsidR="00241E1D" w:rsidRPr="007C2BDC" w:rsidRDefault="00241E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 xml:space="preserve">Fornecer à </w:t>
      </w:r>
      <w:r w:rsidR="007F5834" w:rsidRPr="007C2BDC">
        <w:rPr>
          <w:rFonts w:ascii="Arial" w:eastAsia="Arial" w:hAnsi="Arial" w:cs="Arial"/>
          <w:highlight w:val="yellow"/>
        </w:rPr>
        <w:t>CONTRATADA</w:t>
      </w:r>
      <w:r w:rsidRPr="007C2BDC">
        <w:rPr>
          <w:rFonts w:ascii="Arial" w:eastAsia="Arial" w:hAnsi="Arial" w:cs="Arial"/>
          <w:highlight w:val="yellow"/>
        </w:rPr>
        <w:t xml:space="preserve"> as informações necessárias para o cumprimento das etapas prev</w:t>
      </w:r>
      <w:r w:rsidR="00364113" w:rsidRPr="007C2BDC">
        <w:rPr>
          <w:rFonts w:ascii="Arial" w:eastAsia="Arial" w:hAnsi="Arial" w:cs="Arial"/>
          <w:highlight w:val="yellow"/>
        </w:rPr>
        <w:t xml:space="preserve">istas neste </w:t>
      </w:r>
      <w:r w:rsidR="002342C8" w:rsidRPr="007C2BDC">
        <w:rPr>
          <w:rFonts w:ascii="Arial" w:eastAsia="Arial" w:hAnsi="Arial" w:cs="Arial"/>
          <w:highlight w:val="yellow"/>
        </w:rPr>
        <w:t>TR</w:t>
      </w:r>
      <w:r w:rsidR="00364113" w:rsidRPr="007C2BDC">
        <w:rPr>
          <w:rFonts w:ascii="Arial" w:eastAsia="Arial" w:hAnsi="Arial" w:cs="Arial"/>
          <w:highlight w:val="yellow"/>
        </w:rPr>
        <w:t>;</w:t>
      </w:r>
    </w:p>
    <w:p w14:paraId="28A9A52C" w14:textId="345F9D84" w:rsidR="009B3436" w:rsidRPr="007C2BDC" w:rsidRDefault="009B3436">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Analisar e aprovar os produtos entregues e apresentados pela CONTRATADA, conforme especificações apresentadas neste TR;</w:t>
      </w:r>
    </w:p>
    <w:p w14:paraId="5611CA18" w14:textId="4A2D43C4" w:rsidR="00241E1D" w:rsidRPr="007C2BDC" w:rsidRDefault="00241E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 xml:space="preserve">Efetuar os pagamentos à </w:t>
      </w:r>
      <w:r w:rsidR="007F5834" w:rsidRPr="007C2BDC">
        <w:rPr>
          <w:rFonts w:ascii="Arial" w:eastAsia="Arial" w:hAnsi="Arial" w:cs="Arial"/>
          <w:highlight w:val="yellow"/>
        </w:rPr>
        <w:t>CONTRATADA</w:t>
      </w:r>
      <w:r w:rsidRPr="007C2BDC">
        <w:rPr>
          <w:rFonts w:ascii="Arial" w:eastAsia="Arial" w:hAnsi="Arial" w:cs="Arial"/>
          <w:highlight w:val="yellow"/>
        </w:rPr>
        <w:t>, após o cumprimento das formalidades legais</w:t>
      </w:r>
      <w:r w:rsidR="00E958C1" w:rsidRPr="007C2BDC">
        <w:rPr>
          <w:rFonts w:ascii="Arial" w:eastAsia="Arial" w:hAnsi="Arial" w:cs="Arial"/>
          <w:highlight w:val="yellow"/>
        </w:rPr>
        <w:t>;</w:t>
      </w:r>
    </w:p>
    <w:p w14:paraId="0382DBC1" w14:textId="06B6FA24" w:rsidR="00241E1D" w:rsidRPr="007C2BDC" w:rsidRDefault="00241E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 xml:space="preserve">Notificar a </w:t>
      </w:r>
      <w:r w:rsidR="007F5834" w:rsidRPr="007C2BDC">
        <w:rPr>
          <w:rFonts w:ascii="Arial" w:eastAsia="Arial" w:hAnsi="Arial" w:cs="Arial"/>
          <w:highlight w:val="yellow"/>
        </w:rPr>
        <w:t>CONTRATADA</w:t>
      </w:r>
      <w:r w:rsidRPr="007C2BDC">
        <w:rPr>
          <w:rFonts w:ascii="Arial" w:eastAsia="Arial" w:hAnsi="Arial" w:cs="Arial"/>
          <w:highlight w:val="yellow"/>
        </w:rPr>
        <w:t>, por escrito e com antecedência, sobre multas, penalidades e quaisquer débitos de sua responsabilidade</w:t>
      </w:r>
      <w:r w:rsidR="00E958C1" w:rsidRPr="007C2BDC">
        <w:rPr>
          <w:rFonts w:ascii="Arial" w:eastAsia="Arial" w:hAnsi="Arial" w:cs="Arial"/>
          <w:highlight w:val="yellow"/>
        </w:rPr>
        <w:t>;</w:t>
      </w:r>
    </w:p>
    <w:p w14:paraId="4E353735" w14:textId="618A0358" w:rsidR="00241E1D" w:rsidRPr="007C2BDC" w:rsidRDefault="00241E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 xml:space="preserve">Relacionar-se com a </w:t>
      </w:r>
      <w:r w:rsidR="007F5834" w:rsidRPr="007C2BDC">
        <w:rPr>
          <w:rFonts w:ascii="Arial" w:eastAsia="Arial" w:hAnsi="Arial" w:cs="Arial"/>
          <w:highlight w:val="yellow"/>
        </w:rPr>
        <w:t>CONTRATADA</w:t>
      </w:r>
      <w:r w:rsidRPr="007C2BDC">
        <w:rPr>
          <w:rFonts w:ascii="Arial" w:eastAsia="Arial" w:hAnsi="Arial" w:cs="Arial"/>
          <w:highlight w:val="yellow"/>
        </w:rPr>
        <w:t xml:space="preserve"> por meio de pessoa por ela credenciada</w:t>
      </w:r>
      <w:r w:rsidR="00E958C1" w:rsidRPr="007C2BDC">
        <w:rPr>
          <w:rFonts w:ascii="Arial" w:eastAsia="Arial" w:hAnsi="Arial" w:cs="Arial"/>
          <w:highlight w:val="yellow"/>
        </w:rPr>
        <w:t>;</w:t>
      </w:r>
    </w:p>
    <w:p w14:paraId="6A93B9A7" w14:textId="02DF1AA8" w:rsidR="00241E1D" w:rsidRPr="007C2BDC" w:rsidRDefault="00241E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 xml:space="preserve">Cumprir e fazer cumprir o disposto nas condições deste </w:t>
      </w:r>
      <w:r w:rsidR="002342C8" w:rsidRPr="007C2BDC">
        <w:rPr>
          <w:rFonts w:ascii="Arial" w:eastAsia="Arial" w:hAnsi="Arial" w:cs="Arial"/>
          <w:highlight w:val="yellow"/>
        </w:rPr>
        <w:t>TR</w:t>
      </w:r>
      <w:r w:rsidR="00E958C1" w:rsidRPr="007C2BDC">
        <w:rPr>
          <w:rFonts w:ascii="Arial" w:eastAsia="Arial" w:hAnsi="Arial" w:cs="Arial"/>
          <w:highlight w:val="yellow"/>
        </w:rPr>
        <w:t>;</w:t>
      </w:r>
    </w:p>
    <w:p w14:paraId="569C00C2" w14:textId="77777777" w:rsidR="00E7734D" w:rsidRPr="007C2BDC" w:rsidRDefault="00E7734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Analisar propostas provenientes de reuniões, dando os respectivos encaminhamentos às mesmas, quando couber;</w:t>
      </w:r>
    </w:p>
    <w:p w14:paraId="3A678B4C" w14:textId="77777777" w:rsidR="00E7734D" w:rsidRPr="007C2BDC" w:rsidRDefault="00E7734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Comunicar formalmente as falhas e irregularidades observadas na execução dos serviços prestados e notificar a CONTRATADA sobre aplicação das penalidades, assegurada sua prévia defesa;</w:t>
      </w:r>
    </w:p>
    <w:p w14:paraId="3157B329" w14:textId="1993533E" w:rsidR="00E7734D" w:rsidRPr="007C2BDC" w:rsidRDefault="00E7734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 xml:space="preserve">Os serviços serão fiscalizados por técnicos da </w:t>
      </w:r>
      <w:r w:rsidR="007868B4" w:rsidRPr="007C2BDC">
        <w:rPr>
          <w:rFonts w:ascii="Arial" w:eastAsia="Arial" w:hAnsi="Arial" w:cs="Arial"/>
          <w:highlight w:val="yellow"/>
        </w:rPr>
        <w:t>CONTRATANTE</w:t>
      </w:r>
      <w:r w:rsidRPr="007C2BDC">
        <w:rPr>
          <w:rFonts w:ascii="Arial" w:eastAsia="Arial" w:hAnsi="Arial" w:cs="Arial"/>
          <w:highlight w:val="yellow"/>
        </w:rPr>
        <w:t xml:space="preserve"> o que não eximirá a responsabilidade da CONTRATADA e de seu engenheiro responsável pelo cumprimento total de suas obrigações, que poderão, mediante instruções por escrito, exigir, sustar, determinar e fazer cumprir o que determina as exigências do Edital.</w:t>
      </w:r>
    </w:p>
    <w:p w14:paraId="1D1E5267" w14:textId="77777777" w:rsidR="00254E36" w:rsidRPr="007C2BDC" w:rsidRDefault="00254E36" w:rsidP="00800650">
      <w:pPr>
        <w:pStyle w:val="PargrafodaLista"/>
        <w:spacing w:before="120" w:after="120" w:line="276" w:lineRule="auto"/>
        <w:rPr>
          <w:rFonts w:ascii="Arial" w:hAnsi="Arial" w:cs="Arial"/>
          <w:highlight w:val="yellow"/>
        </w:rPr>
      </w:pPr>
    </w:p>
    <w:p w14:paraId="2265B77B" w14:textId="3E51D113" w:rsidR="00241E1D" w:rsidRPr="007C2BDC" w:rsidRDefault="007F5834">
      <w:pPr>
        <w:pStyle w:val="Ttulo2"/>
        <w:rPr>
          <w:highlight w:val="yellow"/>
        </w:rPr>
      </w:pPr>
      <w:bookmarkStart w:id="39" w:name="_Toc19709643"/>
      <w:r w:rsidRPr="007C2BDC">
        <w:rPr>
          <w:highlight w:val="yellow"/>
        </w:rPr>
        <w:t>CONTRATADA</w:t>
      </w:r>
      <w:bookmarkEnd w:id="39"/>
    </w:p>
    <w:p w14:paraId="4189F141" w14:textId="626015D4" w:rsidR="00241E1D" w:rsidRPr="007C2BDC" w:rsidRDefault="00241E1D" w:rsidP="00800650">
      <w:pPr>
        <w:spacing w:before="120" w:after="120"/>
        <w:rPr>
          <w:highlight w:val="yellow"/>
        </w:rPr>
      </w:pPr>
      <w:r w:rsidRPr="007C2BDC">
        <w:rPr>
          <w:highlight w:val="yellow"/>
        </w:rPr>
        <w:t xml:space="preserve">Caberá à empresa </w:t>
      </w:r>
      <w:r w:rsidR="00E958C1" w:rsidRPr="007C2BDC">
        <w:rPr>
          <w:highlight w:val="yellow"/>
        </w:rPr>
        <w:t xml:space="preserve">CONTRATADA </w:t>
      </w:r>
      <w:r w:rsidRPr="007C2BDC">
        <w:rPr>
          <w:highlight w:val="yellow"/>
        </w:rPr>
        <w:t>o cumprimento das seguintes obrigações:</w:t>
      </w:r>
    </w:p>
    <w:p w14:paraId="63F91158" w14:textId="440E5A99" w:rsidR="00241E1D" w:rsidRPr="007C2BDC" w:rsidRDefault="00241E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 xml:space="preserve">Fornecer o objeto adjudicado em estrita conformidade com as especificações e condições exigidas neste </w:t>
      </w:r>
      <w:r w:rsidR="002342C8" w:rsidRPr="007C2BDC">
        <w:rPr>
          <w:rFonts w:ascii="Arial" w:eastAsia="Arial" w:hAnsi="Arial" w:cs="Arial"/>
          <w:highlight w:val="yellow"/>
        </w:rPr>
        <w:t>TR</w:t>
      </w:r>
      <w:r w:rsidR="00E958C1" w:rsidRPr="007C2BDC">
        <w:rPr>
          <w:rFonts w:ascii="Arial" w:eastAsia="Arial" w:hAnsi="Arial" w:cs="Arial"/>
          <w:highlight w:val="yellow"/>
        </w:rPr>
        <w:t>;</w:t>
      </w:r>
    </w:p>
    <w:p w14:paraId="651B48CA" w14:textId="5EDDDA43" w:rsidR="00241E1D" w:rsidRPr="007C2BDC" w:rsidRDefault="00241E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lastRenderedPageBreak/>
        <w:t xml:space="preserve">Ceder à </w:t>
      </w:r>
      <w:r w:rsidR="007868B4" w:rsidRPr="007C2BDC">
        <w:rPr>
          <w:rFonts w:ascii="Arial" w:eastAsia="Arial" w:hAnsi="Arial" w:cs="Arial"/>
          <w:highlight w:val="yellow"/>
        </w:rPr>
        <w:t>CONTRATANTE</w:t>
      </w:r>
      <w:r w:rsidRPr="007C2BDC">
        <w:rPr>
          <w:rFonts w:ascii="Arial" w:eastAsia="Arial" w:hAnsi="Arial" w:cs="Arial"/>
          <w:highlight w:val="yellow"/>
        </w:rPr>
        <w:t xml:space="preserve"> a propriedade intelectual/direitos autorais patrimoniais, bem como os direitos de uso, por tempo indeterminado, de todo material criado e produzido a partir deste </w:t>
      </w:r>
      <w:r w:rsidR="002342C8" w:rsidRPr="007C2BDC">
        <w:rPr>
          <w:rFonts w:ascii="Arial" w:eastAsia="Arial" w:hAnsi="Arial" w:cs="Arial"/>
          <w:highlight w:val="yellow"/>
        </w:rPr>
        <w:t>TR</w:t>
      </w:r>
      <w:r w:rsidR="00E958C1" w:rsidRPr="007C2BDC">
        <w:rPr>
          <w:rFonts w:ascii="Arial" w:eastAsia="Arial" w:hAnsi="Arial" w:cs="Arial"/>
          <w:highlight w:val="yellow"/>
        </w:rPr>
        <w:t>;</w:t>
      </w:r>
    </w:p>
    <w:p w14:paraId="62C455D5" w14:textId="719C075C" w:rsidR="00241E1D" w:rsidRPr="007C2BDC" w:rsidRDefault="00241E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 xml:space="preserve">Manter todo o material produzido para a </w:t>
      </w:r>
      <w:r w:rsidR="007868B4" w:rsidRPr="007C2BDC">
        <w:rPr>
          <w:rFonts w:ascii="Arial" w:eastAsia="Arial" w:hAnsi="Arial" w:cs="Arial"/>
          <w:highlight w:val="yellow"/>
        </w:rPr>
        <w:t xml:space="preserve">CONTRATANTE </w:t>
      </w:r>
      <w:r w:rsidRPr="007C2BDC">
        <w:rPr>
          <w:rFonts w:ascii="Arial" w:eastAsia="Arial" w:hAnsi="Arial" w:cs="Arial"/>
          <w:highlight w:val="yellow"/>
        </w:rPr>
        <w:t xml:space="preserve">sob condições reservadas, não podendo colocá-los à disposição de terceiros, a qualquer título e tempo. Além de manter sigilo sobre todas as informações obtidas junto à </w:t>
      </w:r>
      <w:r w:rsidR="007868B4" w:rsidRPr="007C2BDC">
        <w:rPr>
          <w:rFonts w:ascii="Arial" w:eastAsia="Arial" w:hAnsi="Arial" w:cs="Arial"/>
          <w:highlight w:val="yellow"/>
        </w:rPr>
        <w:t>CONTRATANTE;</w:t>
      </w:r>
    </w:p>
    <w:p w14:paraId="211DAE2A" w14:textId="154D7A18" w:rsidR="00241E1D" w:rsidRPr="007C2BDC" w:rsidRDefault="00241E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Comprovar, no momento da execução dos serviços, que os profissionais alocados fazem parte do seu quadro</w:t>
      </w:r>
      <w:r w:rsidR="00E958C1" w:rsidRPr="007C2BDC">
        <w:rPr>
          <w:rFonts w:ascii="Arial" w:eastAsia="Arial" w:hAnsi="Arial" w:cs="Arial"/>
          <w:highlight w:val="yellow"/>
        </w:rPr>
        <w:t>;</w:t>
      </w:r>
    </w:p>
    <w:p w14:paraId="0AAF3650" w14:textId="37B677CC" w:rsidR="00241E1D" w:rsidRPr="007C2BDC" w:rsidRDefault="00241E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 xml:space="preserve">Prestar os serviços por meio de mão de obra especializada </w:t>
      </w:r>
      <w:r w:rsidR="003F618A" w:rsidRPr="007C2BDC">
        <w:rPr>
          <w:rFonts w:ascii="Arial" w:eastAsia="Arial" w:hAnsi="Arial" w:cs="Arial"/>
          <w:highlight w:val="yellow"/>
        </w:rPr>
        <w:t>e equipamentos adequados</w:t>
      </w:r>
      <w:r w:rsidR="00B5138A" w:rsidRPr="007C2BDC">
        <w:rPr>
          <w:rFonts w:ascii="Arial" w:eastAsia="Arial" w:hAnsi="Arial" w:cs="Arial"/>
          <w:highlight w:val="yellow"/>
        </w:rPr>
        <w:t xml:space="preserve"> de modo a garantir sua plena execução</w:t>
      </w:r>
      <w:r w:rsidR="00C12BCB" w:rsidRPr="007C2BDC">
        <w:rPr>
          <w:rFonts w:ascii="Arial" w:eastAsia="Arial" w:hAnsi="Arial" w:cs="Arial"/>
          <w:highlight w:val="yellow"/>
        </w:rPr>
        <w:t xml:space="preserve">, conforme estabelecido nesse </w:t>
      </w:r>
      <w:r w:rsidR="002342C8" w:rsidRPr="007C2BDC">
        <w:rPr>
          <w:rFonts w:ascii="Arial" w:eastAsia="Arial" w:hAnsi="Arial" w:cs="Arial"/>
          <w:highlight w:val="yellow"/>
        </w:rPr>
        <w:t>TR</w:t>
      </w:r>
      <w:r w:rsidR="00E958C1" w:rsidRPr="007C2BDC">
        <w:rPr>
          <w:rFonts w:ascii="Arial" w:eastAsia="Arial" w:hAnsi="Arial" w:cs="Arial"/>
          <w:highlight w:val="yellow"/>
        </w:rPr>
        <w:t>;</w:t>
      </w:r>
    </w:p>
    <w:p w14:paraId="235E7030" w14:textId="55C5C39F" w:rsidR="00241E1D" w:rsidRPr="007C2BDC" w:rsidRDefault="00241E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 xml:space="preserve">Informar, oficialmente à </w:t>
      </w:r>
      <w:r w:rsidR="007F5834" w:rsidRPr="007C2BDC">
        <w:rPr>
          <w:rFonts w:ascii="Arial" w:eastAsia="Arial" w:hAnsi="Arial" w:cs="Arial"/>
          <w:highlight w:val="yellow"/>
        </w:rPr>
        <w:t>CONTRATANTE</w:t>
      </w:r>
      <w:r w:rsidRPr="007C2BDC">
        <w:rPr>
          <w:rFonts w:ascii="Arial" w:eastAsia="Arial" w:hAnsi="Arial" w:cs="Arial"/>
          <w:highlight w:val="yellow"/>
        </w:rPr>
        <w:t>, quaisquer irregularidades que possam comprometer a execução dos serviços prestados</w:t>
      </w:r>
      <w:r w:rsidR="00E958C1" w:rsidRPr="007C2BDC">
        <w:rPr>
          <w:rFonts w:ascii="Arial" w:eastAsia="Arial" w:hAnsi="Arial" w:cs="Arial"/>
          <w:highlight w:val="yellow"/>
        </w:rPr>
        <w:t>;</w:t>
      </w:r>
    </w:p>
    <w:p w14:paraId="7902B7AD" w14:textId="73D9F2D2" w:rsidR="00241E1D" w:rsidRPr="007C2BDC" w:rsidRDefault="00241E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 xml:space="preserve">Levar imediatamente ao conhecimento da </w:t>
      </w:r>
      <w:r w:rsidR="007868B4" w:rsidRPr="007C2BDC">
        <w:rPr>
          <w:rFonts w:ascii="Arial" w:eastAsia="Arial" w:hAnsi="Arial" w:cs="Arial"/>
          <w:highlight w:val="yellow"/>
        </w:rPr>
        <w:t xml:space="preserve">CONTRATANTE </w:t>
      </w:r>
      <w:r w:rsidRPr="007C2BDC">
        <w:rPr>
          <w:rFonts w:ascii="Arial" w:eastAsia="Arial" w:hAnsi="Arial" w:cs="Arial"/>
          <w:highlight w:val="yellow"/>
        </w:rPr>
        <w:t>qualquer fato extraordinário ou anormal que ocorra durante a execução dos serviços, para adoção de medidas cabíveis, bem como, comunicar por escrito e de forma detalhada, todo tipo de acidente que, eventualmente, venha a ocorrer</w:t>
      </w:r>
      <w:r w:rsidR="00E958C1" w:rsidRPr="007C2BDC">
        <w:rPr>
          <w:rFonts w:ascii="Arial" w:eastAsia="Arial" w:hAnsi="Arial" w:cs="Arial"/>
          <w:highlight w:val="yellow"/>
        </w:rPr>
        <w:t>;</w:t>
      </w:r>
    </w:p>
    <w:p w14:paraId="784D6AAB" w14:textId="7FBDCF12" w:rsidR="00241E1D" w:rsidRPr="007C2BDC" w:rsidRDefault="00241E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 xml:space="preserve">Apresentar-se em local, dia e hora, para execução dos serviços, objeto do presente Contrato, sempre que solicitada pela </w:t>
      </w:r>
      <w:r w:rsidR="007868B4" w:rsidRPr="007C2BDC">
        <w:rPr>
          <w:rFonts w:ascii="Arial" w:eastAsia="Arial" w:hAnsi="Arial" w:cs="Arial"/>
          <w:highlight w:val="yellow"/>
        </w:rPr>
        <w:t>CONTRATANTE</w:t>
      </w:r>
      <w:r w:rsidRPr="007C2BDC">
        <w:rPr>
          <w:rFonts w:ascii="Arial" w:eastAsia="Arial" w:hAnsi="Arial" w:cs="Arial"/>
          <w:highlight w:val="yellow"/>
        </w:rPr>
        <w:t>, e entregar os serviços dentro do prazo previsto pelo mesmo, sob pena da aplicação das sanções cabíveis</w:t>
      </w:r>
      <w:r w:rsidR="00E958C1" w:rsidRPr="007C2BDC">
        <w:rPr>
          <w:rFonts w:ascii="Arial" w:eastAsia="Arial" w:hAnsi="Arial" w:cs="Arial"/>
          <w:highlight w:val="yellow"/>
        </w:rPr>
        <w:t>;</w:t>
      </w:r>
    </w:p>
    <w:p w14:paraId="4D022804" w14:textId="13449A90" w:rsidR="00241E1D" w:rsidRPr="007C2BDC" w:rsidRDefault="00241E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 xml:space="preserve">Responsabilizar-se pelas despesas dos encargos sociais, previdenciários, tributários, referentes aos honorários da execução dos serviços, despesas com deslocamentos, </w:t>
      </w:r>
      <w:r w:rsidR="00C34D7B" w:rsidRPr="007C2BDC">
        <w:rPr>
          <w:rFonts w:ascii="Arial" w:eastAsia="Arial" w:hAnsi="Arial" w:cs="Arial"/>
          <w:highlight w:val="yellow"/>
        </w:rPr>
        <w:t xml:space="preserve">hospedagem, </w:t>
      </w:r>
      <w:r w:rsidRPr="007C2BDC">
        <w:rPr>
          <w:rFonts w:ascii="Arial" w:eastAsia="Arial" w:hAnsi="Arial" w:cs="Arial"/>
          <w:highlight w:val="yellow"/>
        </w:rPr>
        <w:t>alimentação, equipamentos, e outros que incidam sobre o objeto do presente Contrato</w:t>
      </w:r>
      <w:r w:rsidR="00E958C1" w:rsidRPr="007C2BDC">
        <w:rPr>
          <w:rFonts w:ascii="Arial" w:eastAsia="Arial" w:hAnsi="Arial" w:cs="Arial"/>
          <w:highlight w:val="yellow"/>
        </w:rPr>
        <w:t>;</w:t>
      </w:r>
    </w:p>
    <w:p w14:paraId="48F42D6D" w14:textId="20073FAC" w:rsidR="003D0B04" w:rsidRPr="007C2BDC" w:rsidRDefault="003D0B04">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 xml:space="preserve">Responsabiliza-se por todos os ônus dos serviços e encargos a seguir relacionados, que deverão ser computados em sua proposta, </w:t>
      </w:r>
      <w:r w:rsidR="0004715E" w:rsidRPr="007C2BDC">
        <w:rPr>
          <w:rFonts w:ascii="Arial" w:eastAsia="Arial" w:hAnsi="Arial" w:cs="Arial"/>
          <w:highlight w:val="yellow"/>
        </w:rPr>
        <w:t>independentemente</w:t>
      </w:r>
      <w:r w:rsidRPr="007C2BDC">
        <w:rPr>
          <w:rFonts w:ascii="Arial" w:eastAsia="Arial" w:hAnsi="Arial" w:cs="Arial"/>
          <w:highlight w:val="yellow"/>
        </w:rPr>
        <w:t xml:space="preserve"> de haver ou não item de planilha específico, quando existirem e de acordo com o Termo de Referência: mão-de-obra especializada que ser fizer necessária, seguros em geral, infortunística do trabalho e outros fenômenos da natureza, responsabilidade civil por quaisquer danos causados a terceiros, dispêndios com impostos, tributos, taxas (inclusive ART</w:t>
      </w:r>
      <w:r w:rsidR="00C862F8" w:rsidRPr="007C2BDC">
        <w:rPr>
          <w:rFonts w:ascii="Arial" w:eastAsia="Arial" w:hAnsi="Arial" w:cs="Arial"/>
          <w:highlight w:val="yellow"/>
        </w:rPr>
        <w:t>’</w:t>
      </w:r>
      <w:r w:rsidRPr="007C2BDC">
        <w:rPr>
          <w:rFonts w:ascii="Arial" w:eastAsia="Arial" w:hAnsi="Arial" w:cs="Arial"/>
          <w:highlight w:val="yellow"/>
        </w:rPr>
        <w:t>s), regulamentos e posturas municipais, estaduais e federais que abrangerem os serviços sem caber o direito de rep</w:t>
      </w:r>
      <w:r w:rsidR="00F51EE1" w:rsidRPr="007C2BDC">
        <w:rPr>
          <w:rFonts w:ascii="Arial" w:eastAsia="Arial" w:hAnsi="Arial" w:cs="Arial"/>
          <w:highlight w:val="yellow"/>
        </w:rPr>
        <w:t xml:space="preserve">assar à </w:t>
      </w:r>
      <w:r w:rsidR="007868B4" w:rsidRPr="007C2BDC">
        <w:rPr>
          <w:rFonts w:ascii="Arial" w:eastAsia="Arial" w:hAnsi="Arial" w:cs="Arial"/>
          <w:highlight w:val="yellow"/>
        </w:rPr>
        <w:t>CONTRATANTE</w:t>
      </w:r>
      <w:r w:rsidR="00F51EE1" w:rsidRPr="007C2BDC">
        <w:rPr>
          <w:rFonts w:ascii="Arial" w:eastAsia="Arial" w:hAnsi="Arial" w:cs="Arial"/>
          <w:highlight w:val="yellow"/>
        </w:rPr>
        <w:t>,</w:t>
      </w:r>
      <w:r w:rsidRPr="007C2BDC">
        <w:rPr>
          <w:rFonts w:ascii="Arial" w:eastAsia="Arial" w:hAnsi="Arial" w:cs="Arial"/>
          <w:highlight w:val="yellow"/>
        </w:rPr>
        <w:t xml:space="preserve"> custos de plotagem em papel sulfite, impressões (textos, memoriais, especificações técnicas, e outros), cópias, transparências, encadernações, cópias em mídia tipo CD e outros </w:t>
      </w:r>
      <w:r w:rsidRPr="007C2BDC">
        <w:rPr>
          <w:rFonts w:ascii="Arial" w:eastAsia="Arial" w:hAnsi="Arial" w:cs="Arial"/>
          <w:highlight w:val="yellow"/>
        </w:rPr>
        <w:lastRenderedPageBreak/>
        <w:t>similares, custos de base cartográfica, informações junto à outras entidades,  entre outras necessárias ao desenvolvimento dos serviços</w:t>
      </w:r>
      <w:r w:rsidR="00E958C1" w:rsidRPr="007C2BDC">
        <w:rPr>
          <w:rFonts w:ascii="Arial" w:eastAsia="Arial" w:hAnsi="Arial" w:cs="Arial"/>
          <w:highlight w:val="yellow"/>
        </w:rPr>
        <w:t>;</w:t>
      </w:r>
    </w:p>
    <w:p w14:paraId="194443B2" w14:textId="5C0A13BE" w:rsidR="00F51EE1" w:rsidRPr="007C2BDC" w:rsidRDefault="00F51EE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Todo material necessário e toda organização para realiz</w:t>
      </w:r>
      <w:r w:rsidR="009A53EC" w:rsidRPr="007C2BDC">
        <w:rPr>
          <w:rFonts w:ascii="Arial" w:eastAsia="Arial" w:hAnsi="Arial" w:cs="Arial"/>
          <w:highlight w:val="yellow"/>
        </w:rPr>
        <w:t>ação das apresentações necessárias (</w:t>
      </w:r>
      <w:r w:rsidRPr="007C2BDC">
        <w:rPr>
          <w:rFonts w:ascii="Arial" w:eastAsia="Arial" w:hAnsi="Arial" w:cs="Arial"/>
          <w:highlight w:val="yellow"/>
        </w:rPr>
        <w:t xml:space="preserve">Convites, computadores, data show, apresentação, impressoras, impressos, material </w:t>
      </w:r>
      <w:r w:rsidR="00FA27C3" w:rsidRPr="007C2BDC">
        <w:rPr>
          <w:rFonts w:ascii="Arial" w:eastAsia="Arial" w:hAnsi="Arial" w:cs="Arial"/>
          <w:highlight w:val="yellow"/>
        </w:rPr>
        <w:t>didático etc.</w:t>
      </w:r>
      <w:r w:rsidRPr="007C2BDC">
        <w:rPr>
          <w:rFonts w:ascii="Arial" w:eastAsia="Arial" w:hAnsi="Arial" w:cs="Arial"/>
          <w:highlight w:val="yellow"/>
        </w:rPr>
        <w:t>) serão de responsabilidade da CONTRATADA</w:t>
      </w:r>
      <w:r w:rsidR="00E958C1" w:rsidRPr="007C2BDC">
        <w:rPr>
          <w:rFonts w:ascii="Arial" w:eastAsia="Arial" w:hAnsi="Arial" w:cs="Arial"/>
          <w:highlight w:val="yellow"/>
        </w:rPr>
        <w:t>;</w:t>
      </w:r>
    </w:p>
    <w:p w14:paraId="66C61211" w14:textId="2EF333ED" w:rsidR="00241E1D" w:rsidRPr="007C2BDC" w:rsidRDefault="00241E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 xml:space="preserve">Assumir a responsabilidade por todas as providências e obrigações estabelecidas na legislação específica sobre acidentes de trabalho, quando, em ocorrência da espécie, forem vítimas os seus empregados no desempenho dos serviços ou em conexão com eles, ainda que ocorrido nas dependências da </w:t>
      </w:r>
      <w:r w:rsidR="007868B4" w:rsidRPr="007C2BDC">
        <w:rPr>
          <w:rFonts w:ascii="Arial" w:eastAsia="Arial" w:hAnsi="Arial" w:cs="Arial"/>
          <w:highlight w:val="yellow"/>
        </w:rPr>
        <w:t>CONTRATANTE</w:t>
      </w:r>
      <w:r w:rsidR="00E958C1" w:rsidRPr="007C2BDC">
        <w:rPr>
          <w:rFonts w:ascii="Arial" w:eastAsia="Arial" w:hAnsi="Arial" w:cs="Arial"/>
          <w:highlight w:val="yellow"/>
        </w:rPr>
        <w:t>;</w:t>
      </w:r>
    </w:p>
    <w:p w14:paraId="57B0169A" w14:textId="20A0778F" w:rsidR="00241E1D" w:rsidRPr="007C2BDC" w:rsidRDefault="00241E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 xml:space="preserve">Responder por danos dolosos ou culposos causados aos bens da </w:t>
      </w:r>
      <w:r w:rsidR="007868B4" w:rsidRPr="007C2BDC">
        <w:rPr>
          <w:rFonts w:ascii="Arial" w:eastAsia="Arial" w:hAnsi="Arial" w:cs="Arial"/>
          <w:highlight w:val="yellow"/>
        </w:rPr>
        <w:t>CONTRATANTE</w:t>
      </w:r>
      <w:r w:rsidRPr="007C2BDC">
        <w:rPr>
          <w:rFonts w:ascii="Arial" w:eastAsia="Arial" w:hAnsi="Arial" w:cs="Arial"/>
          <w:highlight w:val="yellow"/>
        </w:rPr>
        <w:t>, a sua imagem ou de terceiros, por seus funcionários e/ou terceiros que estejam trabalhando sob sua orientação e durante a execução dos serviços</w:t>
      </w:r>
      <w:r w:rsidR="00E958C1" w:rsidRPr="007C2BDC">
        <w:rPr>
          <w:rFonts w:ascii="Arial" w:eastAsia="Arial" w:hAnsi="Arial" w:cs="Arial"/>
          <w:highlight w:val="yellow"/>
        </w:rPr>
        <w:t>;</w:t>
      </w:r>
    </w:p>
    <w:p w14:paraId="195FF886" w14:textId="3FD56957" w:rsidR="00241E1D" w:rsidRPr="007C2BDC" w:rsidRDefault="00241E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Cumprir rigorosamente com todas as programações e atividades inerentes ao objeto do Contrato</w:t>
      </w:r>
      <w:r w:rsidR="00E958C1" w:rsidRPr="007C2BDC">
        <w:rPr>
          <w:rFonts w:ascii="Arial" w:eastAsia="Arial" w:hAnsi="Arial" w:cs="Arial"/>
          <w:highlight w:val="yellow"/>
        </w:rPr>
        <w:t>;</w:t>
      </w:r>
    </w:p>
    <w:p w14:paraId="11CDF9B6" w14:textId="25BFB99C" w:rsidR="00241E1D" w:rsidRPr="007C2BDC" w:rsidRDefault="00241E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Substituir qualquer funcionário em caso de ausências injustificadas, legais ou férias, de maneira a não prejudicar o andamento e a boa execução dos serviços, garantindo a execução pontual</w:t>
      </w:r>
      <w:r w:rsidR="00E958C1" w:rsidRPr="007C2BDC">
        <w:rPr>
          <w:rFonts w:ascii="Arial" w:eastAsia="Arial" w:hAnsi="Arial" w:cs="Arial"/>
          <w:highlight w:val="yellow"/>
        </w:rPr>
        <w:t>;</w:t>
      </w:r>
    </w:p>
    <w:p w14:paraId="25F1641B" w14:textId="6462B6F0" w:rsidR="00241E1D" w:rsidRPr="007C2BDC" w:rsidRDefault="00241E1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 xml:space="preserve">Substituir o funcionário cujo comportamento seja prejudicial, inconveniente ou insatisfatório à disciplina da </w:t>
      </w:r>
      <w:r w:rsidR="007868B4" w:rsidRPr="007C2BDC">
        <w:rPr>
          <w:rFonts w:ascii="Arial" w:eastAsia="Arial" w:hAnsi="Arial" w:cs="Arial"/>
          <w:highlight w:val="yellow"/>
        </w:rPr>
        <w:t xml:space="preserve">CONTRATANTE </w:t>
      </w:r>
      <w:r w:rsidRPr="007C2BDC">
        <w:rPr>
          <w:rFonts w:ascii="Arial" w:eastAsia="Arial" w:hAnsi="Arial" w:cs="Arial"/>
          <w:highlight w:val="yellow"/>
        </w:rPr>
        <w:t>ou incompatíveis com o</w:t>
      </w:r>
      <w:r w:rsidR="00CC372F" w:rsidRPr="007C2BDC">
        <w:rPr>
          <w:rFonts w:ascii="Arial" w:eastAsia="Arial" w:hAnsi="Arial" w:cs="Arial"/>
          <w:highlight w:val="yellow"/>
        </w:rPr>
        <w:t xml:space="preserve"> Código de Ética da </w:t>
      </w:r>
      <w:r w:rsidR="007868B4" w:rsidRPr="007C2BDC">
        <w:rPr>
          <w:rFonts w:ascii="Arial" w:eastAsia="Arial" w:hAnsi="Arial" w:cs="Arial"/>
          <w:highlight w:val="yellow"/>
        </w:rPr>
        <w:t xml:space="preserve">CONTRATANTE </w:t>
      </w:r>
      <w:r w:rsidR="00CC372F" w:rsidRPr="007C2BDC">
        <w:rPr>
          <w:rFonts w:ascii="Arial" w:eastAsia="Arial" w:hAnsi="Arial" w:cs="Arial"/>
          <w:highlight w:val="yellow"/>
        </w:rPr>
        <w:t xml:space="preserve">e outros </w:t>
      </w:r>
      <w:r w:rsidR="00B4778F" w:rsidRPr="007C2BDC">
        <w:rPr>
          <w:rFonts w:ascii="Arial" w:eastAsia="Arial" w:hAnsi="Arial" w:cs="Arial"/>
          <w:highlight w:val="yellow"/>
        </w:rPr>
        <w:t>regramentos internos</w:t>
      </w:r>
      <w:r w:rsidR="00E958C1" w:rsidRPr="007C2BDC">
        <w:rPr>
          <w:rFonts w:ascii="Arial" w:eastAsia="Arial" w:hAnsi="Arial" w:cs="Arial"/>
          <w:highlight w:val="yellow"/>
        </w:rPr>
        <w:t>;</w:t>
      </w:r>
    </w:p>
    <w:p w14:paraId="388BD8A6" w14:textId="2C2B71A7" w:rsidR="0061243D" w:rsidRPr="007C2BDC" w:rsidRDefault="0061243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Sempre que for convocada para esclarecimentos a CONTRA</w:t>
      </w:r>
      <w:r w:rsidR="0022525C" w:rsidRPr="007C2BDC">
        <w:rPr>
          <w:rFonts w:ascii="Arial" w:eastAsia="Arial" w:hAnsi="Arial" w:cs="Arial"/>
          <w:highlight w:val="yellow"/>
        </w:rPr>
        <w:t>T</w:t>
      </w:r>
      <w:r w:rsidRPr="007C2BDC">
        <w:rPr>
          <w:rFonts w:ascii="Arial" w:eastAsia="Arial" w:hAnsi="Arial" w:cs="Arial"/>
          <w:highlight w:val="yellow"/>
        </w:rPr>
        <w:t>ADA deverá comparecer sob pena de assumir ônus pelo não cumprimento</w:t>
      </w:r>
      <w:r w:rsidR="00E958C1" w:rsidRPr="007C2BDC">
        <w:rPr>
          <w:rFonts w:ascii="Arial" w:eastAsia="Arial" w:hAnsi="Arial" w:cs="Arial"/>
          <w:highlight w:val="yellow"/>
        </w:rPr>
        <w:t>;</w:t>
      </w:r>
    </w:p>
    <w:p w14:paraId="5A3AE7D5" w14:textId="14336630" w:rsidR="0061243D" w:rsidRPr="007C2BDC" w:rsidRDefault="0061243D">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 xml:space="preserve">Em nenhum momento a empresa CONTRATADA transferirá a terceiros as incumbências do contrato, sem aprovação prévia da </w:t>
      </w:r>
      <w:r w:rsidR="007868B4" w:rsidRPr="007C2BDC">
        <w:rPr>
          <w:rFonts w:ascii="Arial" w:eastAsia="Arial" w:hAnsi="Arial" w:cs="Arial"/>
          <w:highlight w:val="yellow"/>
        </w:rPr>
        <w:t>CONTRATANTE</w:t>
      </w:r>
      <w:r w:rsidRPr="007C2BDC">
        <w:rPr>
          <w:rFonts w:ascii="Arial" w:eastAsia="Arial" w:hAnsi="Arial" w:cs="Arial"/>
          <w:highlight w:val="yellow"/>
        </w:rPr>
        <w:t xml:space="preserve">. Nenhuma transferência mesmo autorizada pela </w:t>
      </w:r>
      <w:r w:rsidR="007868B4" w:rsidRPr="007C2BDC">
        <w:rPr>
          <w:rFonts w:ascii="Arial" w:eastAsia="Arial" w:hAnsi="Arial" w:cs="Arial"/>
          <w:highlight w:val="yellow"/>
        </w:rPr>
        <w:t xml:space="preserve">CONTRATANTE </w:t>
      </w:r>
      <w:r w:rsidRPr="007C2BDC">
        <w:rPr>
          <w:rFonts w:ascii="Arial" w:eastAsia="Arial" w:hAnsi="Arial" w:cs="Arial"/>
          <w:highlight w:val="yellow"/>
        </w:rPr>
        <w:t>isentará a CONTRATADA de suas responsabilidades contratuais e legais</w:t>
      </w:r>
      <w:r w:rsidR="00E958C1" w:rsidRPr="007C2BDC">
        <w:rPr>
          <w:rFonts w:ascii="Arial" w:eastAsia="Arial" w:hAnsi="Arial" w:cs="Arial"/>
          <w:highlight w:val="yellow"/>
        </w:rPr>
        <w:t>.</w:t>
      </w:r>
    </w:p>
    <w:p w14:paraId="2529D288" w14:textId="77777777" w:rsidR="00E93500" w:rsidRPr="007C2BDC" w:rsidRDefault="00E93500">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A CONTRATADA também deverá elaborar uma ata ou pró-memória de cada um dos seminários e também da audiência pública e encaminhar à CONTRATANTE, podendo os mesmos serem gravados para efeito da produção da ata ou pró-memória;</w:t>
      </w:r>
    </w:p>
    <w:p w14:paraId="258973BD" w14:textId="2A413E27" w:rsidR="00E93500" w:rsidRPr="007C2BDC" w:rsidRDefault="00E93500" w:rsidP="00E93500">
      <w:pPr>
        <w:pStyle w:val="itemizao"/>
        <w:numPr>
          <w:ilvl w:val="0"/>
          <w:numId w:val="0"/>
        </w:numPr>
        <w:ind w:left="1066"/>
        <w:rPr>
          <w:highlight w:val="yellow"/>
        </w:rPr>
      </w:pPr>
    </w:p>
    <w:p w14:paraId="4CE268D6" w14:textId="77777777" w:rsidR="00E93500" w:rsidRPr="007C2BDC" w:rsidRDefault="00E93500">
      <w:pPr>
        <w:pStyle w:val="Ttulo2"/>
        <w:rPr>
          <w:highlight w:val="yellow"/>
        </w:rPr>
      </w:pPr>
      <w:r w:rsidRPr="007C2BDC">
        <w:rPr>
          <w:highlight w:val="yellow"/>
        </w:rPr>
        <w:t>GRUPO TÉCNICO DE ACOMPANHAMENTO</w:t>
      </w:r>
    </w:p>
    <w:p w14:paraId="24DCAF16" w14:textId="77777777" w:rsidR="00E93500" w:rsidRPr="007C2BDC" w:rsidRDefault="00E93500" w:rsidP="00E93500">
      <w:pPr>
        <w:rPr>
          <w:rFonts w:eastAsia="Arial"/>
          <w:highlight w:val="yellow"/>
        </w:rPr>
      </w:pPr>
      <w:r w:rsidRPr="007C2BDC">
        <w:rPr>
          <w:rFonts w:eastAsia="Arial"/>
          <w:highlight w:val="yellow"/>
        </w:rPr>
        <w:t>Caberá ao Grupo Técnico de Acompanhamento (GTA):</w:t>
      </w:r>
    </w:p>
    <w:p w14:paraId="4135B490" w14:textId="77777777" w:rsidR="00E93500" w:rsidRPr="007C2BDC" w:rsidRDefault="00E93500">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lastRenderedPageBreak/>
        <w:t>Participar dos seminários e reuniões previstos neste TR ou outras ocasiões, quando couber, sempre que convocados;</w:t>
      </w:r>
    </w:p>
    <w:p w14:paraId="445CBC6C" w14:textId="77777777" w:rsidR="00E93500" w:rsidRPr="007C2BDC" w:rsidRDefault="00E93500">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Apresentar ao CONTRATANTE as propostas obtidas no GTA, para encaminhamento à CONTRATADA e apresentação nos seminários;</w:t>
      </w:r>
    </w:p>
    <w:p w14:paraId="34B55958" w14:textId="77777777" w:rsidR="00E93500" w:rsidRPr="007C2BDC" w:rsidRDefault="00E93500">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Analisar propostas provenientes dos seminários, dando conforme couber encaminhamento às mesmas;</w:t>
      </w:r>
    </w:p>
    <w:p w14:paraId="2C316434" w14:textId="77777777" w:rsidR="00E93500" w:rsidRPr="007C2BDC" w:rsidRDefault="00E93500">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Analisar e aprovar os produtos entregues e apresentados pela CONTRATADA, conforme especificações apresentadas neste TR;</w:t>
      </w:r>
    </w:p>
    <w:p w14:paraId="7DDDF38E" w14:textId="77777777" w:rsidR="00E93500" w:rsidRPr="007C2BDC" w:rsidRDefault="00E93500">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7C2BDC">
        <w:rPr>
          <w:rFonts w:ascii="Arial" w:eastAsia="Arial" w:hAnsi="Arial" w:cs="Arial"/>
          <w:highlight w:val="yellow"/>
        </w:rPr>
        <w:t>Os locais para realização dos seminários deverão ser espaços públicos cedidos pelas municipalidades envolvidas na elaboração do PMSB. A empresa CONTRATADA juntamente ao GTA, deverá se articular com os representantes dessas municipalidades para definição das datas, horários e locais de realização de cada um dos seminários e posteriormente enviar o convite a todos os envolvidos. Conforme necessidade a CONTRATANTE poderá auxiliar na organização dos seminários.</w:t>
      </w:r>
    </w:p>
    <w:p w14:paraId="23FA1AC9" w14:textId="77777777" w:rsidR="00E93500" w:rsidRPr="007C2BDC" w:rsidRDefault="00E93500" w:rsidP="00E93500">
      <w:pPr>
        <w:pStyle w:val="itemizao"/>
        <w:numPr>
          <w:ilvl w:val="0"/>
          <w:numId w:val="0"/>
        </w:numPr>
        <w:ind w:left="1066"/>
        <w:rPr>
          <w:highlight w:val="yellow"/>
        </w:rPr>
      </w:pPr>
    </w:p>
    <w:p w14:paraId="289BDA15" w14:textId="77777777" w:rsidR="001F507D" w:rsidRPr="007C2BDC" w:rsidRDefault="001F507D" w:rsidP="001F507D">
      <w:pPr>
        <w:pStyle w:val="itemizao"/>
        <w:numPr>
          <w:ilvl w:val="0"/>
          <w:numId w:val="0"/>
        </w:numPr>
        <w:ind w:left="1066"/>
        <w:rPr>
          <w:highlight w:val="yellow"/>
        </w:rPr>
      </w:pPr>
    </w:p>
    <w:p w14:paraId="767A60D2" w14:textId="61E63C83" w:rsidR="00241E1D" w:rsidRPr="007C2BDC" w:rsidRDefault="0782E584">
      <w:pPr>
        <w:pStyle w:val="Ttulo1"/>
        <w:rPr>
          <w:highlight w:val="yellow"/>
        </w:rPr>
      </w:pPr>
      <w:bookmarkStart w:id="40" w:name="_Toc2850639"/>
      <w:bookmarkStart w:id="41" w:name="_Toc437529275"/>
      <w:r w:rsidRPr="007C2BDC">
        <w:rPr>
          <w:highlight w:val="yellow"/>
        </w:rPr>
        <w:t>Acompanhamento de serviços</w:t>
      </w:r>
      <w:r w:rsidR="72DE58E2" w:rsidRPr="007C2BDC">
        <w:rPr>
          <w:highlight w:val="yellow"/>
        </w:rPr>
        <w:t xml:space="preserve"> </w:t>
      </w:r>
      <w:bookmarkStart w:id="42" w:name="_Toc19709644"/>
      <w:bookmarkEnd w:id="40"/>
      <w:bookmarkEnd w:id="41"/>
      <w:bookmarkEnd w:id="42"/>
    </w:p>
    <w:p w14:paraId="3788A4A9" w14:textId="18B9BA3F" w:rsidR="00EB10FB" w:rsidRPr="007C2BDC" w:rsidRDefault="00A75DB9" w:rsidP="00800650">
      <w:pPr>
        <w:spacing w:before="120" w:after="120"/>
        <w:rPr>
          <w:highlight w:val="yellow"/>
        </w:rPr>
      </w:pPr>
      <w:r w:rsidRPr="007C2BDC">
        <w:rPr>
          <w:highlight w:val="yellow"/>
        </w:rPr>
        <w:t xml:space="preserve">Os serviços serão orientados, acompanhados, atestados e aprovados pela </w:t>
      </w:r>
      <w:r w:rsidR="007868B4" w:rsidRPr="007C2BDC">
        <w:rPr>
          <w:highlight w:val="yellow"/>
        </w:rPr>
        <w:t>equipe técnica da</w:t>
      </w:r>
      <w:r w:rsidRPr="007C2BDC">
        <w:rPr>
          <w:highlight w:val="yellow"/>
        </w:rPr>
        <w:t xml:space="preserve"> </w:t>
      </w:r>
      <w:r w:rsidR="007868B4" w:rsidRPr="007C2BDC">
        <w:rPr>
          <w:highlight w:val="yellow"/>
        </w:rPr>
        <w:t>CONTRATANTE</w:t>
      </w:r>
      <w:r w:rsidR="009B3436" w:rsidRPr="007C2BDC">
        <w:rPr>
          <w:highlight w:val="yellow"/>
        </w:rPr>
        <w:t xml:space="preserve">. </w:t>
      </w:r>
      <w:r w:rsidR="00DA6ABD" w:rsidRPr="007C2BDC">
        <w:rPr>
          <w:highlight w:val="yellow"/>
        </w:rPr>
        <w:t xml:space="preserve">A supervisão, ao seu critério, poderá convidar técnicos de outras entidades, governamentais ou não, para integrarem </w:t>
      </w:r>
      <w:r w:rsidR="009C5FE8" w:rsidRPr="007C2BDC">
        <w:rPr>
          <w:highlight w:val="yellow"/>
        </w:rPr>
        <w:t>o</w:t>
      </w:r>
      <w:r w:rsidR="00DA6ABD" w:rsidRPr="007C2BDC">
        <w:rPr>
          <w:highlight w:val="yellow"/>
        </w:rPr>
        <w:t xml:space="preserve"> “</w:t>
      </w:r>
      <w:r w:rsidR="00EB10FB" w:rsidRPr="007C2BDC">
        <w:rPr>
          <w:highlight w:val="yellow"/>
        </w:rPr>
        <w:t>Grupo Técnico de Acompanhamento</w:t>
      </w:r>
      <w:r w:rsidR="00DA6ABD" w:rsidRPr="007C2BDC">
        <w:rPr>
          <w:highlight w:val="yellow"/>
        </w:rPr>
        <w:t>”</w:t>
      </w:r>
      <w:r w:rsidR="00EB10FB" w:rsidRPr="007C2BDC">
        <w:rPr>
          <w:highlight w:val="yellow"/>
        </w:rPr>
        <w:t xml:space="preserve"> (denominado GTA</w:t>
      </w:r>
      <w:r w:rsidR="00AF467F" w:rsidRPr="007C2BDC">
        <w:rPr>
          <w:highlight w:val="yellow"/>
        </w:rPr>
        <w:t>).</w:t>
      </w:r>
      <w:r w:rsidR="00665BF2" w:rsidRPr="007C2BDC">
        <w:rPr>
          <w:highlight w:val="yellow"/>
        </w:rPr>
        <w:t xml:space="preserve"> </w:t>
      </w:r>
    </w:p>
    <w:p w14:paraId="2FEE3922" w14:textId="4DA7C04A" w:rsidR="00E07F8C" w:rsidRPr="007C2BDC" w:rsidRDefault="00A75DB9" w:rsidP="00800650">
      <w:pPr>
        <w:spacing w:before="120" w:after="120"/>
        <w:rPr>
          <w:highlight w:val="yellow"/>
        </w:rPr>
      </w:pPr>
      <w:r w:rsidRPr="007C2BDC">
        <w:rPr>
          <w:highlight w:val="yellow"/>
        </w:rPr>
        <w:t xml:space="preserve">No </w:t>
      </w:r>
      <w:r w:rsidR="004B6557" w:rsidRPr="007C2BDC">
        <w:rPr>
          <w:highlight w:val="yellow"/>
        </w:rPr>
        <w:t>c</w:t>
      </w:r>
      <w:r w:rsidRPr="007C2BDC">
        <w:rPr>
          <w:highlight w:val="yellow"/>
        </w:rPr>
        <w:t xml:space="preserve">aso de haver produtos com necessidades de adequações, a CONTRATADA será comunicada pela CONTRATANTE, que fixará prazo de reapresentação. Os produtos reapresentados terão de estar em conformidade com as condições e quantidades expressas. </w:t>
      </w:r>
    </w:p>
    <w:p w14:paraId="24434B6A" w14:textId="33EF80FD" w:rsidR="00DA6ABD" w:rsidRPr="007C2BDC" w:rsidRDefault="00FA2038" w:rsidP="00800650">
      <w:pPr>
        <w:spacing w:before="120" w:after="120"/>
        <w:rPr>
          <w:highlight w:val="yellow"/>
        </w:rPr>
      </w:pPr>
      <w:r w:rsidRPr="007C2BDC">
        <w:rPr>
          <w:highlight w:val="yellow"/>
        </w:rPr>
        <w:t>O Grupo Técnico de Acompanh</w:t>
      </w:r>
      <w:r w:rsidR="0013031B" w:rsidRPr="007C2BDC">
        <w:rPr>
          <w:highlight w:val="yellow"/>
        </w:rPr>
        <w:t>a</w:t>
      </w:r>
      <w:r w:rsidRPr="007C2BDC">
        <w:rPr>
          <w:highlight w:val="yellow"/>
        </w:rPr>
        <w:t>mento</w:t>
      </w:r>
      <w:r w:rsidR="00DA6ABD" w:rsidRPr="007C2BDC">
        <w:rPr>
          <w:highlight w:val="yellow"/>
        </w:rPr>
        <w:t xml:space="preserve"> terá a função de:</w:t>
      </w:r>
    </w:p>
    <w:p w14:paraId="44B0DB34" w14:textId="3E407AB2" w:rsidR="00DA6ABD" w:rsidRPr="007C2BDC" w:rsidRDefault="00DA6ABD">
      <w:pPr>
        <w:pStyle w:val="itemizao"/>
        <w:numPr>
          <w:ilvl w:val="0"/>
          <w:numId w:val="10"/>
        </w:numPr>
        <w:ind w:left="1066" w:hanging="357"/>
        <w:rPr>
          <w:highlight w:val="yellow"/>
        </w:rPr>
      </w:pPr>
      <w:r w:rsidRPr="007C2BDC">
        <w:rPr>
          <w:highlight w:val="yellow"/>
        </w:rPr>
        <w:t>Discutir, avaliar, criticar e sugerir alternativas sempre que necessário nos trabalhos;</w:t>
      </w:r>
    </w:p>
    <w:p w14:paraId="4FD62E7C" w14:textId="20E21F99" w:rsidR="00DA6ABD" w:rsidRPr="007C2BDC" w:rsidRDefault="00DA6ABD" w:rsidP="00487E7D">
      <w:pPr>
        <w:pStyle w:val="itemizao"/>
        <w:ind w:left="1066" w:hanging="357"/>
        <w:rPr>
          <w:highlight w:val="yellow"/>
        </w:rPr>
      </w:pPr>
      <w:r w:rsidRPr="007C2BDC">
        <w:rPr>
          <w:highlight w:val="yellow"/>
        </w:rPr>
        <w:t>Avaliar o andamento dos trabalhos do ponto de vista de viabilidade técnica, operacional, financeira e ambiental;</w:t>
      </w:r>
    </w:p>
    <w:p w14:paraId="66C227A8" w14:textId="322465A1" w:rsidR="00DA6ABD" w:rsidRPr="007C2BDC" w:rsidRDefault="00DA6ABD" w:rsidP="00487E7D">
      <w:pPr>
        <w:pStyle w:val="itemizao"/>
        <w:ind w:left="1066" w:hanging="357"/>
        <w:rPr>
          <w:highlight w:val="yellow"/>
        </w:rPr>
      </w:pPr>
      <w:r w:rsidRPr="007C2BDC">
        <w:rPr>
          <w:highlight w:val="yellow"/>
        </w:rPr>
        <w:t>Aprovar</w:t>
      </w:r>
      <w:r w:rsidR="00EB10FB" w:rsidRPr="007C2BDC">
        <w:rPr>
          <w:highlight w:val="yellow"/>
        </w:rPr>
        <w:t>,</w:t>
      </w:r>
      <w:r w:rsidRPr="007C2BDC">
        <w:rPr>
          <w:highlight w:val="yellow"/>
        </w:rPr>
        <w:t xml:space="preserve"> </w:t>
      </w:r>
      <w:r w:rsidR="00A41996" w:rsidRPr="007C2BDC">
        <w:rPr>
          <w:highlight w:val="yellow"/>
        </w:rPr>
        <w:t>por meio de manifestação técnica</w:t>
      </w:r>
      <w:r w:rsidR="00EB10FB" w:rsidRPr="007C2BDC">
        <w:rPr>
          <w:highlight w:val="yellow"/>
        </w:rPr>
        <w:t>,</w:t>
      </w:r>
      <w:r w:rsidRPr="007C2BDC">
        <w:rPr>
          <w:highlight w:val="yellow"/>
        </w:rPr>
        <w:t xml:space="preserve"> todos os produtos enviados pela</w:t>
      </w:r>
      <w:r w:rsidR="00F72069" w:rsidRPr="007C2BDC">
        <w:rPr>
          <w:highlight w:val="yellow"/>
        </w:rPr>
        <w:t xml:space="preserve"> </w:t>
      </w:r>
      <w:r w:rsidRPr="007C2BDC">
        <w:rPr>
          <w:highlight w:val="yellow"/>
        </w:rPr>
        <w:t>empresa CONTRATADA, subsidiando assim os pagamentos previstos em cada etapa de desenvolvimento dos trabalhos.</w:t>
      </w:r>
    </w:p>
    <w:p w14:paraId="05E5ABE0" w14:textId="1B54C5D1" w:rsidR="00DA6ABD" w:rsidRPr="007C2BDC" w:rsidRDefault="00DA6ABD" w:rsidP="00800650">
      <w:pPr>
        <w:spacing w:before="120" w:after="120"/>
        <w:rPr>
          <w:highlight w:val="yellow"/>
        </w:rPr>
      </w:pPr>
      <w:r w:rsidRPr="007C2BDC">
        <w:rPr>
          <w:highlight w:val="yellow"/>
        </w:rPr>
        <w:t>Deverão estar previstos no cronograma os prazos para análise</w:t>
      </w:r>
      <w:r w:rsidR="00EB10FB" w:rsidRPr="007C2BDC">
        <w:rPr>
          <w:highlight w:val="yellow"/>
        </w:rPr>
        <w:t xml:space="preserve"> dos Produtos</w:t>
      </w:r>
      <w:r w:rsidRPr="007C2BDC">
        <w:rPr>
          <w:highlight w:val="yellow"/>
        </w:rPr>
        <w:t xml:space="preserve">, pela CONTRATANTE </w:t>
      </w:r>
      <w:r w:rsidR="00934FDB" w:rsidRPr="007C2BDC">
        <w:rPr>
          <w:highlight w:val="yellow"/>
        </w:rPr>
        <w:t>e pelo Grupo Técnico de Acompanhamento</w:t>
      </w:r>
      <w:r w:rsidRPr="007C2BDC">
        <w:rPr>
          <w:highlight w:val="yellow"/>
        </w:rPr>
        <w:t xml:space="preserve">. Esses prazos serão de </w:t>
      </w:r>
      <w:r w:rsidR="008360E5" w:rsidRPr="007C2BDC">
        <w:rPr>
          <w:highlight w:val="yellow"/>
        </w:rPr>
        <w:t>(</w:t>
      </w:r>
      <w:r w:rsidRPr="007C2BDC">
        <w:rPr>
          <w:highlight w:val="yellow"/>
        </w:rPr>
        <w:t>xx</w:t>
      </w:r>
      <w:r w:rsidR="008360E5" w:rsidRPr="007C2BDC">
        <w:rPr>
          <w:highlight w:val="yellow"/>
        </w:rPr>
        <w:t>)</w:t>
      </w:r>
      <w:r w:rsidRPr="007C2BDC">
        <w:rPr>
          <w:highlight w:val="yellow"/>
        </w:rPr>
        <w:t xml:space="preserve"> dias úteis, contados a partir do dia seguinte ao recebimento dos produtos </w:t>
      </w:r>
      <w:r w:rsidRPr="007C2BDC">
        <w:rPr>
          <w:highlight w:val="yellow"/>
        </w:rPr>
        <w:lastRenderedPageBreak/>
        <w:t>entregues pela CONTRATADA. Assim, a CONTRATADA deverá considerar este fato de tal forma que os serviços não sofram perda de continuidade.</w:t>
      </w:r>
    </w:p>
    <w:p w14:paraId="0CC2A8D0" w14:textId="3497D1BA" w:rsidR="00A75DB9" w:rsidRPr="007C2BDC" w:rsidRDefault="00A75DB9" w:rsidP="00800650">
      <w:pPr>
        <w:spacing w:before="120" w:after="120"/>
        <w:rPr>
          <w:highlight w:val="yellow"/>
        </w:rPr>
      </w:pPr>
      <w:r w:rsidRPr="007C2BDC" w:rsidDel="00EB10FB">
        <w:rPr>
          <w:highlight w:val="yellow"/>
        </w:rPr>
        <w:t xml:space="preserve">Os serviços serão acompanhados pela </w:t>
      </w:r>
      <w:r w:rsidR="00751E46" w:rsidRPr="007C2BDC">
        <w:rPr>
          <w:highlight w:val="yellow"/>
        </w:rPr>
        <w:t xml:space="preserve">equipe </w:t>
      </w:r>
      <w:r w:rsidR="00CB59A5" w:rsidRPr="007C2BDC">
        <w:rPr>
          <w:highlight w:val="yellow"/>
        </w:rPr>
        <w:t>técnica</w:t>
      </w:r>
      <w:r w:rsidR="00751E46" w:rsidRPr="007C2BDC">
        <w:rPr>
          <w:highlight w:val="yellow"/>
        </w:rPr>
        <w:t xml:space="preserve"> da CONTRATANTE</w:t>
      </w:r>
      <w:r w:rsidRPr="007C2BDC" w:rsidDel="00B254DA">
        <w:rPr>
          <w:highlight w:val="yellow"/>
        </w:rPr>
        <w:t>,</w:t>
      </w:r>
      <w:r w:rsidRPr="007C2BDC">
        <w:rPr>
          <w:highlight w:val="yellow"/>
        </w:rPr>
        <w:t xml:space="preserve"> </w:t>
      </w:r>
      <w:r w:rsidRPr="007C2BDC" w:rsidDel="00EB10FB">
        <w:rPr>
          <w:highlight w:val="yellow"/>
        </w:rPr>
        <w:t xml:space="preserve">que </w:t>
      </w:r>
      <w:r w:rsidRPr="007C2BDC">
        <w:rPr>
          <w:highlight w:val="yellow"/>
        </w:rPr>
        <w:t xml:space="preserve">atestará a suficiência do atendimento das especificações dos serviços conjuntamente </w:t>
      </w:r>
      <w:r w:rsidR="00EB10FB" w:rsidRPr="007C2BDC">
        <w:rPr>
          <w:highlight w:val="yellow"/>
        </w:rPr>
        <w:t>d</w:t>
      </w:r>
      <w:r w:rsidRPr="007C2BDC">
        <w:rPr>
          <w:highlight w:val="yellow"/>
        </w:rPr>
        <w:t xml:space="preserve">o </w:t>
      </w:r>
      <w:r w:rsidR="00ED49B2" w:rsidRPr="007C2BDC">
        <w:rPr>
          <w:highlight w:val="yellow"/>
        </w:rPr>
        <w:t>Grupo Técnico de Acompanhamento</w:t>
      </w:r>
      <w:r w:rsidR="00EB10FB" w:rsidRPr="007C2BDC">
        <w:rPr>
          <w:highlight w:val="yellow"/>
        </w:rPr>
        <w:t xml:space="preserve">. </w:t>
      </w:r>
      <w:r w:rsidRPr="007C2BDC">
        <w:rPr>
          <w:highlight w:val="yellow"/>
        </w:rPr>
        <w:t>Caso se façam necessárias adequações, as mesmas serão encaminhadas à CONTRATADA com proposta para adequação do cronograma.</w:t>
      </w:r>
    </w:p>
    <w:p w14:paraId="1268EB9E" w14:textId="77777777" w:rsidR="00A75DB9" w:rsidRPr="007C2BDC" w:rsidRDefault="00A75DB9" w:rsidP="00800650">
      <w:pPr>
        <w:spacing w:before="120" w:after="120"/>
        <w:rPr>
          <w:highlight w:val="yellow"/>
        </w:rPr>
      </w:pPr>
      <w:r w:rsidRPr="007C2BDC">
        <w:rPr>
          <w:highlight w:val="yellow"/>
        </w:rPr>
        <w:t>Os desenhos e documentos elaborados pela CONTRATADA, em razão dos estudos especificados neste Termo de Referência, deverão ser previamente analisados pelo(s) técnico(s) acima mencionado(s), e suas proposições de correção/complementação devem ser detalhadas em reunião conjunta com representante da CONTRATADA. Para tal, um jogo de todos os relatórios deverá ser entregue em meio digital em caráter preliminar, para fins de análise e aprovação.</w:t>
      </w:r>
    </w:p>
    <w:p w14:paraId="5E23BE09" w14:textId="50E24085" w:rsidR="00A75DB9" w:rsidRPr="005E3695" w:rsidRDefault="00A75DB9" w:rsidP="00800650">
      <w:pPr>
        <w:spacing w:before="120" w:after="120"/>
      </w:pPr>
      <w:r w:rsidRPr="007C2BDC">
        <w:rPr>
          <w:highlight w:val="yellow"/>
        </w:rPr>
        <w:t xml:space="preserve">Uma vez atestada </w:t>
      </w:r>
      <w:r w:rsidR="00EB10FB" w:rsidRPr="007C2BDC">
        <w:rPr>
          <w:highlight w:val="yellow"/>
        </w:rPr>
        <w:t xml:space="preserve">a </w:t>
      </w:r>
      <w:r w:rsidRPr="007C2BDC">
        <w:rPr>
          <w:highlight w:val="yellow"/>
        </w:rPr>
        <w:t>satisfatória execução dos serviços, a CONTRATANTE efetuará os pagamentos de acordo com termo de referência e planilha de orçamento.</w:t>
      </w:r>
    </w:p>
    <w:p w14:paraId="42A69EA6" w14:textId="77777777" w:rsidR="00751E46" w:rsidRPr="005E3695" w:rsidRDefault="00751E46" w:rsidP="00800650">
      <w:pPr>
        <w:spacing w:before="120" w:after="120"/>
      </w:pPr>
    </w:p>
    <w:p w14:paraId="17B53E6F" w14:textId="2E2274A6" w:rsidR="00CA4969" w:rsidRPr="005E3695" w:rsidRDefault="00EB10FB">
      <w:pPr>
        <w:pStyle w:val="Ttulo1"/>
      </w:pPr>
      <w:bookmarkStart w:id="43" w:name="_Toc2850640"/>
      <w:bookmarkStart w:id="44" w:name="_Toc19709645"/>
      <w:r w:rsidRPr="005E3695">
        <w:t xml:space="preserve"> </w:t>
      </w:r>
      <w:r w:rsidR="0782E584" w:rsidRPr="005E3695">
        <w:t>Cronograma físico e financeiro</w:t>
      </w:r>
      <w:bookmarkEnd w:id="43"/>
      <w:bookmarkEnd w:id="44"/>
    </w:p>
    <w:p w14:paraId="7D237C10" w14:textId="10B65098" w:rsidR="00A75DB9" w:rsidRPr="005E3695" w:rsidRDefault="00A75DB9" w:rsidP="00800650">
      <w:pPr>
        <w:spacing w:before="120" w:after="120"/>
      </w:pPr>
      <w:r>
        <w:t xml:space="preserve">Os trabalhos especificados deverão ser realizados no </w:t>
      </w:r>
      <w:r w:rsidRPr="54DCE940">
        <w:rPr>
          <w:highlight w:val="yellow"/>
        </w:rPr>
        <w:t>prazo de</w:t>
      </w:r>
      <w:r w:rsidRPr="54DCE940">
        <w:rPr>
          <w:b/>
          <w:bCs/>
          <w:highlight w:val="yellow"/>
        </w:rPr>
        <w:t xml:space="preserve"> </w:t>
      </w:r>
      <w:r w:rsidR="006E7E96" w:rsidRPr="54DCE940">
        <w:rPr>
          <w:b/>
          <w:bCs/>
          <w:highlight w:val="yellow"/>
        </w:rPr>
        <w:t>xxx</w:t>
      </w:r>
      <w:r w:rsidR="00D26AA4" w:rsidRPr="54DCE940">
        <w:rPr>
          <w:b/>
          <w:bCs/>
          <w:highlight w:val="yellow"/>
        </w:rPr>
        <w:t xml:space="preserve"> </w:t>
      </w:r>
      <w:r w:rsidR="009B3436" w:rsidRPr="54DCE940">
        <w:rPr>
          <w:b/>
          <w:bCs/>
          <w:highlight w:val="yellow"/>
        </w:rPr>
        <w:t>dia</w:t>
      </w:r>
      <w:r w:rsidR="00EF05B4" w:rsidRPr="54DCE940">
        <w:rPr>
          <w:b/>
          <w:bCs/>
          <w:highlight w:val="yellow"/>
        </w:rPr>
        <w:t>s</w:t>
      </w:r>
      <w:r w:rsidR="00EB10FB" w:rsidRPr="54DCE940">
        <w:rPr>
          <w:b/>
          <w:bCs/>
        </w:rPr>
        <w:t>,</w:t>
      </w:r>
      <w:r>
        <w:t xml:space="preserve"> a contar </w:t>
      </w:r>
      <w:r w:rsidR="002342C8">
        <w:t xml:space="preserve">do aceite </w:t>
      </w:r>
      <w:r>
        <w:t xml:space="preserve">da Ordem de Serviço, e </w:t>
      </w:r>
      <w:r w:rsidR="00097F25">
        <w:t>deverá constar d</w:t>
      </w:r>
      <w:r>
        <w:t xml:space="preserve">o respectivo Plano de Trabalho </w:t>
      </w:r>
      <w:r w:rsidR="00097F25">
        <w:t xml:space="preserve">elaborado </w:t>
      </w:r>
      <w:r>
        <w:t xml:space="preserve">pela CONTRATADA, o cronograma de execução apresentado juntamente com a planilha de orçamento a serem aprovados previamente pela CONTRATANTE para continuidade dos trabalhos. </w:t>
      </w:r>
    </w:p>
    <w:p w14:paraId="555B6D25" w14:textId="21713C30" w:rsidR="00A75DB9" w:rsidRPr="005E3695" w:rsidRDefault="00A75DB9" w:rsidP="00800650">
      <w:pPr>
        <w:spacing w:before="120" w:after="120"/>
      </w:pPr>
      <w:r w:rsidRPr="005E3695">
        <w:t xml:space="preserve">Os pagamentos serão liberados após o aceite </w:t>
      </w:r>
      <w:r w:rsidR="00097F25" w:rsidRPr="005E3695">
        <w:t xml:space="preserve">e aprovação </w:t>
      </w:r>
      <w:r w:rsidRPr="005E3695">
        <w:t>das atividades realizadas e de acordo com cronograma de desembolso a seguir. Todos os relatórios deverão conter a descrição das atividades desenvolvidas e dos produtos entregues e realizados. Os relatórios a serem entregues deverão estar assinados pelo coordenador da CONTRATADA</w:t>
      </w:r>
      <w:r w:rsidR="00097F25" w:rsidRPr="008360E5">
        <w:rPr>
          <w:highlight w:val="yellow"/>
        </w:rPr>
        <w:t>,</w:t>
      </w:r>
      <w:r w:rsidRPr="00CB59A5">
        <w:rPr>
          <w:color w:val="FF0000"/>
          <w:highlight w:val="yellow"/>
        </w:rPr>
        <w:t xml:space="preserve"> de forma eletrônica com certificação digital ICP Brasil</w:t>
      </w:r>
      <w:r w:rsidRPr="00CB59A5">
        <w:rPr>
          <w:highlight w:val="yellow"/>
        </w:rPr>
        <w:t>.</w:t>
      </w:r>
      <w:r w:rsidRPr="005E3695">
        <w:t xml:space="preserve"> O pagamento será realizado conforme </w:t>
      </w:r>
      <w:r w:rsidR="004251D4" w:rsidRPr="005E3695">
        <w:rPr>
          <w:bCs/>
        </w:rPr>
        <w:fldChar w:fldCharType="begin"/>
      </w:r>
      <w:r w:rsidR="004251D4" w:rsidRPr="005E3695">
        <w:rPr>
          <w:bCs/>
        </w:rPr>
        <w:instrText xml:space="preserve"> REF _Ref20746029 \h </w:instrText>
      </w:r>
      <w:r w:rsidR="000A31AD" w:rsidRPr="005E3695">
        <w:rPr>
          <w:bCs/>
        </w:rPr>
        <w:instrText xml:space="preserve"> \* MERGEFORMAT </w:instrText>
      </w:r>
      <w:r w:rsidR="004251D4" w:rsidRPr="005E3695">
        <w:rPr>
          <w:bCs/>
        </w:rPr>
      </w:r>
      <w:r w:rsidR="004251D4" w:rsidRPr="005E3695">
        <w:rPr>
          <w:bCs/>
        </w:rPr>
        <w:fldChar w:fldCharType="separate"/>
      </w:r>
      <w:r w:rsidR="00481536" w:rsidRPr="54DCE940">
        <w:t xml:space="preserve">Quadro </w:t>
      </w:r>
      <w:r w:rsidR="00481536" w:rsidRPr="54DCE940">
        <w:rPr>
          <w:noProof/>
        </w:rPr>
        <w:t>1</w:t>
      </w:r>
      <w:r w:rsidR="004251D4" w:rsidRPr="005E3695">
        <w:rPr>
          <w:bCs/>
        </w:rPr>
        <w:fldChar w:fldCharType="end"/>
      </w:r>
      <w:r w:rsidR="00EB10FB" w:rsidRPr="005E3695">
        <w:t xml:space="preserve">, </w:t>
      </w:r>
      <w:r w:rsidRPr="005E3695">
        <w:t xml:space="preserve">mediante a entrega de cada relatório especificado neste </w:t>
      </w:r>
      <w:r w:rsidR="00097F25" w:rsidRPr="005E3695">
        <w:t>TR</w:t>
      </w:r>
      <w:r w:rsidRPr="005E3695">
        <w:t xml:space="preserve"> e respectiva aprovação. </w:t>
      </w:r>
    </w:p>
    <w:p w14:paraId="41DF02D3" w14:textId="77777777" w:rsidR="006E7E96" w:rsidRPr="005E3695" w:rsidRDefault="006E7E96" w:rsidP="000F22F4">
      <w:pPr>
        <w:spacing w:after="0"/>
      </w:pPr>
    </w:p>
    <w:p w14:paraId="4026AE0C" w14:textId="1232A07B" w:rsidR="00DC4F06" w:rsidRPr="005E3695" w:rsidRDefault="004251D4" w:rsidP="00E04BE9">
      <w:pPr>
        <w:pStyle w:val="Legenda"/>
        <w:spacing w:before="120" w:line="276" w:lineRule="auto"/>
        <w:rPr>
          <w:szCs w:val="22"/>
        </w:rPr>
      </w:pPr>
      <w:bookmarkStart w:id="45" w:name="_Ref20746029"/>
      <w:r w:rsidRPr="005E3695">
        <w:rPr>
          <w:szCs w:val="22"/>
        </w:rPr>
        <w:t xml:space="preserve">Quadro </w:t>
      </w:r>
      <w:r w:rsidRPr="005E3695">
        <w:rPr>
          <w:szCs w:val="22"/>
        </w:rPr>
        <w:fldChar w:fldCharType="begin"/>
      </w:r>
      <w:r w:rsidRPr="005E3695">
        <w:rPr>
          <w:szCs w:val="22"/>
        </w:rPr>
        <w:instrText>SEQ Quadro \* ARABIC</w:instrText>
      </w:r>
      <w:r w:rsidRPr="005E3695">
        <w:rPr>
          <w:szCs w:val="22"/>
        </w:rPr>
        <w:fldChar w:fldCharType="separate"/>
      </w:r>
      <w:r w:rsidR="001C37FF" w:rsidRPr="005E3695">
        <w:rPr>
          <w:noProof/>
          <w:szCs w:val="22"/>
        </w:rPr>
        <w:t>2</w:t>
      </w:r>
      <w:r w:rsidRPr="005E3695">
        <w:rPr>
          <w:szCs w:val="22"/>
        </w:rPr>
        <w:fldChar w:fldCharType="end"/>
      </w:r>
      <w:bookmarkEnd w:id="45"/>
      <w:r w:rsidRPr="005E3695">
        <w:rPr>
          <w:szCs w:val="22"/>
        </w:rPr>
        <w:t xml:space="preserve"> - Cronograma de entrega de produtos e de desembolso</w:t>
      </w:r>
    </w:p>
    <w:tbl>
      <w:tblPr>
        <w:tblW w:w="5000" w:type="pct"/>
        <w:tblCellMar>
          <w:left w:w="70" w:type="dxa"/>
          <w:right w:w="70" w:type="dxa"/>
        </w:tblCellMar>
        <w:tblLook w:val="04A0" w:firstRow="1" w:lastRow="0" w:firstColumn="1" w:lastColumn="0" w:noHBand="0" w:noVBand="1"/>
      </w:tblPr>
      <w:tblGrid>
        <w:gridCol w:w="1388"/>
        <w:gridCol w:w="447"/>
        <w:gridCol w:w="448"/>
        <w:gridCol w:w="448"/>
        <w:gridCol w:w="448"/>
        <w:gridCol w:w="450"/>
        <w:gridCol w:w="450"/>
        <w:gridCol w:w="450"/>
        <w:gridCol w:w="450"/>
        <w:gridCol w:w="450"/>
        <w:gridCol w:w="460"/>
        <w:gridCol w:w="460"/>
        <w:gridCol w:w="464"/>
        <w:gridCol w:w="1681"/>
      </w:tblGrid>
      <w:tr w:rsidR="0003354E" w:rsidRPr="005E3695" w14:paraId="17C602D2" w14:textId="77777777" w:rsidTr="00CB59A5">
        <w:trPr>
          <w:trHeight w:val="315"/>
          <w:tblHeader/>
        </w:trPr>
        <w:tc>
          <w:tcPr>
            <w:tcW w:w="81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0A551D"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PRODUTOS</w:t>
            </w:r>
          </w:p>
        </w:tc>
        <w:tc>
          <w:tcPr>
            <w:tcW w:w="3195" w:type="pct"/>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6FE512" w14:textId="77777777" w:rsidR="0003354E" w:rsidRPr="00CB7E65" w:rsidRDefault="0003354E" w:rsidP="0066720E">
            <w:pPr>
              <w:autoSpaceDE/>
              <w:autoSpaceDN/>
              <w:adjustRightInd/>
              <w:spacing w:after="0" w:line="240" w:lineRule="auto"/>
              <w:ind w:firstLine="0"/>
              <w:jc w:val="center"/>
              <w:rPr>
                <w:color w:val="000000"/>
                <w:highlight w:val="yellow"/>
              </w:rPr>
            </w:pPr>
            <w:r w:rsidRPr="00CB7E65">
              <w:rPr>
                <w:color w:val="000000"/>
                <w:highlight w:val="yellow"/>
              </w:rPr>
              <w:t>MESES</w:t>
            </w:r>
          </w:p>
        </w:tc>
        <w:tc>
          <w:tcPr>
            <w:tcW w:w="9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B3AB78" w14:textId="77777777" w:rsidR="0003354E" w:rsidRPr="00CB7E65" w:rsidRDefault="0003354E" w:rsidP="0066720E">
            <w:pPr>
              <w:autoSpaceDE/>
              <w:autoSpaceDN/>
              <w:adjustRightInd/>
              <w:spacing w:after="0" w:line="240" w:lineRule="auto"/>
              <w:ind w:firstLine="0"/>
              <w:jc w:val="center"/>
              <w:rPr>
                <w:color w:val="000000"/>
                <w:highlight w:val="yellow"/>
              </w:rPr>
            </w:pPr>
            <w:r w:rsidRPr="00CB7E65">
              <w:rPr>
                <w:color w:val="000000"/>
                <w:highlight w:val="yellow"/>
              </w:rPr>
              <w:t>%</w:t>
            </w:r>
          </w:p>
        </w:tc>
      </w:tr>
      <w:tr w:rsidR="0059594B" w:rsidRPr="005E3695" w14:paraId="694C9A34" w14:textId="77777777" w:rsidTr="00CB59A5">
        <w:trPr>
          <w:trHeight w:val="585"/>
          <w:tblHeader/>
        </w:trPr>
        <w:tc>
          <w:tcPr>
            <w:tcW w:w="816" w:type="pct"/>
            <w:vMerge/>
            <w:tcBorders>
              <w:top w:val="single" w:sz="4" w:space="0" w:color="auto"/>
              <w:left w:val="single" w:sz="4" w:space="0" w:color="auto"/>
              <w:bottom w:val="single" w:sz="4" w:space="0" w:color="auto"/>
              <w:right w:val="single" w:sz="4" w:space="0" w:color="auto"/>
            </w:tcBorders>
            <w:vAlign w:val="center"/>
            <w:hideMark/>
          </w:tcPr>
          <w:p w14:paraId="2266FF2B" w14:textId="77777777" w:rsidR="0003354E" w:rsidRPr="00CB7E65" w:rsidRDefault="0003354E" w:rsidP="0066720E">
            <w:pPr>
              <w:autoSpaceDE/>
              <w:autoSpaceDN/>
              <w:adjustRightInd/>
              <w:spacing w:after="0" w:line="240" w:lineRule="auto"/>
              <w:ind w:firstLine="0"/>
              <w:jc w:val="left"/>
              <w:rPr>
                <w:color w:val="000000"/>
                <w:highlight w:val="yellow"/>
              </w:rPr>
            </w:pPr>
          </w:p>
        </w:tc>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57D608" w14:textId="77777777" w:rsidR="0003354E" w:rsidRPr="00CB7E65" w:rsidRDefault="0003354E" w:rsidP="0066720E">
            <w:pPr>
              <w:autoSpaceDE/>
              <w:autoSpaceDN/>
              <w:adjustRightInd/>
              <w:spacing w:after="0" w:line="240" w:lineRule="auto"/>
              <w:ind w:firstLine="0"/>
              <w:jc w:val="center"/>
              <w:rPr>
                <w:color w:val="000000"/>
                <w:highlight w:val="yellow"/>
              </w:rPr>
            </w:pPr>
            <w:r w:rsidRPr="00CB7E65">
              <w:rPr>
                <w:color w:val="000000"/>
                <w:highlight w:val="yellow"/>
              </w:rPr>
              <w:t>1</w:t>
            </w:r>
          </w:p>
        </w:tc>
        <w:tc>
          <w:tcPr>
            <w:tcW w:w="2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BAE0B4" w14:textId="77777777" w:rsidR="0003354E" w:rsidRPr="00CB7E65" w:rsidRDefault="0003354E" w:rsidP="0066720E">
            <w:pPr>
              <w:autoSpaceDE/>
              <w:autoSpaceDN/>
              <w:adjustRightInd/>
              <w:spacing w:after="0" w:line="240" w:lineRule="auto"/>
              <w:ind w:firstLine="0"/>
              <w:jc w:val="center"/>
              <w:rPr>
                <w:color w:val="000000"/>
                <w:highlight w:val="yellow"/>
              </w:rPr>
            </w:pPr>
            <w:r w:rsidRPr="00CB7E65">
              <w:rPr>
                <w:color w:val="000000"/>
                <w:highlight w:val="yellow"/>
              </w:rPr>
              <w:t>2</w:t>
            </w:r>
          </w:p>
        </w:tc>
        <w:tc>
          <w:tcPr>
            <w:tcW w:w="2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4B0D2A" w14:textId="77777777" w:rsidR="0003354E" w:rsidRPr="00CB7E65" w:rsidRDefault="0003354E" w:rsidP="0066720E">
            <w:pPr>
              <w:autoSpaceDE/>
              <w:autoSpaceDN/>
              <w:adjustRightInd/>
              <w:spacing w:after="0" w:line="240" w:lineRule="auto"/>
              <w:ind w:firstLine="0"/>
              <w:jc w:val="center"/>
              <w:rPr>
                <w:color w:val="000000"/>
                <w:highlight w:val="yellow"/>
              </w:rPr>
            </w:pPr>
            <w:r w:rsidRPr="00CB7E65">
              <w:rPr>
                <w:color w:val="000000"/>
                <w:highlight w:val="yellow"/>
              </w:rPr>
              <w:t>3</w:t>
            </w:r>
          </w:p>
        </w:tc>
        <w:tc>
          <w:tcPr>
            <w:tcW w:w="2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44F1CD" w14:textId="77777777" w:rsidR="0003354E" w:rsidRPr="00CB7E65" w:rsidRDefault="0003354E" w:rsidP="0066720E">
            <w:pPr>
              <w:autoSpaceDE/>
              <w:autoSpaceDN/>
              <w:adjustRightInd/>
              <w:spacing w:after="0" w:line="240" w:lineRule="auto"/>
              <w:ind w:firstLine="0"/>
              <w:jc w:val="center"/>
              <w:rPr>
                <w:color w:val="000000"/>
                <w:highlight w:val="yellow"/>
              </w:rPr>
            </w:pPr>
            <w:r w:rsidRPr="00CB7E65">
              <w:rPr>
                <w:color w:val="000000"/>
                <w:highlight w:val="yellow"/>
              </w:rPr>
              <w:t>4</w:t>
            </w:r>
          </w:p>
        </w:tc>
        <w:tc>
          <w:tcPr>
            <w:tcW w:w="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FD34BE" w14:textId="77777777" w:rsidR="0003354E" w:rsidRPr="00CB7E65" w:rsidRDefault="0003354E" w:rsidP="0066720E">
            <w:pPr>
              <w:autoSpaceDE/>
              <w:autoSpaceDN/>
              <w:adjustRightInd/>
              <w:spacing w:after="0" w:line="240" w:lineRule="auto"/>
              <w:ind w:firstLine="0"/>
              <w:jc w:val="center"/>
              <w:rPr>
                <w:color w:val="000000"/>
                <w:highlight w:val="yellow"/>
              </w:rPr>
            </w:pPr>
            <w:r w:rsidRPr="00CB7E65">
              <w:rPr>
                <w:color w:val="000000"/>
                <w:highlight w:val="yellow"/>
              </w:rPr>
              <w:t>5</w:t>
            </w:r>
          </w:p>
        </w:tc>
        <w:tc>
          <w:tcPr>
            <w:tcW w:w="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DD2CC0" w14:textId="77777777" w:rsidR="0003354E" w:rsidRPr="00CB7E65" w:rsidRDefault="0003354E" w:rsidP="0066720E">
            <w:pPr>
              <w:autoSpaceDE/>
              <w:autoSpaceDN/>
              <w:adjustRightInd/>
              <w:spacing w:after="0" w:line="240" w:lineRule="auto"/>
              <w:ind w:firstLine="0"/>
              <w:jc w:val="center"/>
              <w:rPr>
                <w:color w:val="000000"/>
                <w:highlight w:val="yellow"/>
              </w:rPr>
            </w:pPr>
            <w:r w:rsidRPr="00CB7E65">
              <w:rPr>
                <w:color w:val="000000"/>
                <w:highlight w:val="yellow"/>
              </w:rPr>
              <w:t>6</w:t>
            </w:r>
          </w:p>
        </w:tc>
        <w:tc>
          <w:tcPr>
            <w:tcW w:w="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0A7F6B" w14:textId="77777777" w:rsidR="0003354E" w:rsidRPr="00CB7E65" w:rsidRDefault="0003354E" w:rsidP="0066720E">
            <w:pPr>
              <w:autoSpaceDE/>
              <w:autoSpaceDN/>
              <w:adjustRightInd/>
              <w:spacing w:after="0" w:line="240" w:lineRule="auto"/>
              <w:ind w:firstLine="0"/>
              <w:jc w:val="center"/>
              <w:rPr>
                <w:color w:val="000000"/>
                <w:highlight w:val="yellow"/>
              </w:rPr>
            </w:pPr>
            <w:r w:rsidRPr="00CB7E65">
              <w:rPr>
                <w:color w:val="000000"/>
                <w:highlight w:val="yellow"/>
              </w:rPr>
              <w:t>7</w:t>
            </w:r>
          </w:p>
        </w:tc>
        <w:tc>
          <w:tcPr>
            <w:tcW w:w="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C6F227" w14:textId="77777777" w:rsidR="0003354E" w:rsidRPr="00CB7E65" w:rsidRDefault="0003354E" w:rsidP="0066720E">
            <w:pPr>
              <w:autoSpaceDE/>
              <w:autoSpaceDN/>
              <w:adjustRightInd/>
              <w:spacing w:after="0" w:line="240" w:lineRule="auto"/>
              <w:ind w:firstLine="0"/>
              <w:jc w:val="center"/>
              <w:rPr>
                <w:color w:val="000000"/>
                <w:highlight w:val="yellow"/>
              </w:rPr>
            </w:pPr>
            <w:r w:rsidRPr="00CB7E65">
              <w:rPr>
                <w:color w:val="000000"/>
                <w:highlight w:val="yellow"/>
              </w:rPr>
              <w:t>8</w:t>
            </w:r>
          </w:p>
        </w:tc>
        <w:tc>
          <w:tcPr>
            <w:tcW w:w="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44AA8B" w14:textId="77777777" w:rsidR="0003354E" w:rsidRPr="00CB7E65" w:rsidRDefault="0003354E" w:rsidP="0066720E">
            <w:pPr>
              <w:autoSpaceDE/>
              <w:autoSpaceDN/>
              <w:adjustRightInd/>
              <w:spacing w:after="0" w:line="240" w:lineRule="auto"/>
              <w:ind w:firstLine="0"/>
              <w:jc w:val="center"/>
              <w:rPr>
                <w:color w:val="000000"/>
                <w:highlight w:val="yellow"/>
              </w:rPr>
            </w:pPr>
            <w:r w:rsidRPr="00CB7E65">
              <w:rPr>
                <w:color w:val="000000"/>
                <w:highlight w:val="yellow"/>
              </w:rPr>
              <w:t>9</w:t>
            </w:r>
          </w:p>
        </w:tc>
        <w:tc>
          <w:tcPr>
            <w:tcW w:w="2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4F7150" w14:textId="77777777" w:rsidR="0003354E" w:rsidRPr="00CB7E65" w:rsidRDefault="0003354E" w:rsidP="0066720E">
            <w:pPr>
              <w:autoSpaceDE/>
              <w:autoSpaceDN/>
              <w:adjustRightInd/>
              <w:spacing w:after="0" w:line="240" w:lineRule="auto"/>
              <w:ind w:firstLine="0"/>
              <w:jc w:val="center"/>
              <w:rPr>
                <w:color w:val="000000"/>
                <w:highlight w:val="yellow"/>
              </w:rPr>
            </w:pPr>
            <w:r w:rsidRPr="00CB7E65">
              <w:rPr>
                <w:color w:val="000000"/>
                <w:highlight w:val="yellow"/>
              </w:rPr>
              <w:t>10</w:t>
            </w:r>
          </w:p>
        </w:tc>
        <w:tc>
          <w:tcPr>
            <w:tcW w:w="2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BAC33D" w14:textId="77777777" w:rsidR="0003354E" w:rsidRPr="00CB7E65" w:rsidRDefault="0003354E" w:rsidP="0066720E">
            <w:pPr>
              <w:autoSpaceDE/>
              <w:autoSpaceDN/>
              <w:adjustRightInd/>
              <w:spacing w:after="0" w:line="240" w:lineRule="auto"/>
              <w:ind w:firstLine="0"/>
              <w:jc w:val="center"/>
              <w:rPr>
                <w:color w:val="000000"/>
                <w:highlight w:val="yellow"/>
              </w:rPr>
            </w:pPr>
            <w:r w:rsidRPr="00CB7E65">
              <w:rPr>
                <w:color w:val="000000"/>
                <w:highlight w:val="yellow"/>
              </w:rPr>
              <w:t>11</w:t>
            </w:r>
          </w:p>
        </w:tc>
        <w:tc>
          <w:tcPr>
            <w:tcW w:w="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E09EFB" w14:textId="77777777" w:rsidR="0003354E" w:rsidRPr="00CB7E65" w:rsidRDefault="0003354E" w:rsidP="0066720E">
            <w:pPr>
              <w:autoSpaceDE/>
              <w:autoSpaceDN/>
              <w:adjustRightInd/>
              <w:spacing w:after="0" w:line="240" w:lineRule="auto"/>
              <w:ind w:firstLine="0"/>
              <w:jc w:val="center"/>
              <w:rPr>
                <w:color w:val="000000"/>
                <w:highlight w:val="yellow"/>
              </w:rPr>
            </w:pPr>
            <w:r w:rsidRPr="00CB7E65">
              <w:rPr>
                <w:color w:val="000000"/>
                <w:highlight w:val="yellow"/>
              </w:rPr>
              <w:t>12</w:t>
            </w:r>
          </w:p>
        </w:tc>
        <w:tc>
          <w:tcPr>
            <w:tcW w:w="9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3FAFEB" w14:textId="77777777" w:rsidR="0003354E" w:rsidRPr="00CB7E65" w:rsidRDefault="0003354E" w:rsidP="0066720E">
            <w:pPr>
              <w:autoSpaceDE/>
              <w:autoSpaceDN/>
              <w:adjustRightInd/>
              <w:spacing w:after="0" w:line="240" w:lineRule="auto"/>
              <w:ind w:firstLine="0"/>
              <w:jc w:val="center"/>
              <w:rPr>
                <w:color w:val="000000"/>
                <w:highlight w:val="yellow"/>
              </w:rPr>
            </w:pPr>
            <w:r w:rsidRPr="00CB7E65">
              <w:rPr>
                <w:color w:val="000000"/>
                <w:highlight w:val="yellow"/>
              </w:rPr>
              <w:t>DESEMBOLSO</w:t>
            </w:r>
          </w:p>
        </w:tc>
      </w:tr>
      <w:tr w:rsidR="0003354E" w:rsidRPr="005E3695" w14:paraId="463A76BA" w14:textId="77777777" w:rsidTr="00CB59A5">
        <w:trPr>
          <w:trHeight w:val="585"/>
        </w:trPr>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C4BE8E"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Produto 01</w:t>
            </w:r>
          </w:p>
        </w:tc>
        <w:tc>
          <w:tcPr>
            <w:tcW w:w="263"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8CF20E8" w14:textId="77777777" w:rsidR="0003354E" w:rsidRPr="00CB7E65" w:rsidRDefault="0003354E" w:rsidP="0066720E">
            <w:pPr>
              <w:autoSpaceDE/>
              <w:autoSpaceDN/>
              <w:adjustRightInd/>
              <w:spacing w:after="0" w:line="240" w:lineRule="auto"/>
              <w:ind w:firstLine="0"/>
              <w:jc w:val="left"/>
              <w:rPr>
                <w:color w:val="000000"/>
                <w:highlight w:val="yellow"/>
              </w:rPr>
            </w:pPr>
            <w:r w:rsidRPr="00CB7E65">
              <w:rPr>
                <w:color w:val="000000"/>
                <w:highlight w:val="yellow"/>
              </w:rPr>
              <w:t> </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2E3D86"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 </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FAFDF7"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 </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EDE716"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72895"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6CC40E"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A2473" w14:textId="77777777" w:rsidR="0003354E" w:rsidRPr="00CB7E65" w:rsidRDefault="0003354E" w:rsidP="0066720E">
            <w:pPr>
              <w:autoSpaceDE/>
              <w:autoSpaceDN/>
              <w:adjustRightInd/>
              <w:spacing w:after="0" w:line="240" w:lineRule="auto"/>
              <w:ind w:firstLine="0"/>
              <w:jc w:val="left"/>
              <w:rPr>
                <w:color w:val="000000"/>
                <w:highlight w:val="yellow"/>
              </w:rPr>
            </w:pPr>
            <w:r w:rsidRPr="00CB7E65">
              <w:rPr>
                <w:color w:val="000000"/>
                <w:highlight w:val="yellow"/>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454809"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E96FA5"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 </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CAF68"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 </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9217E7"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 </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ABD1B6"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 </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4098EFF6" w14:textId="3FE66BB7" w:rsidR="0003354E" w:rsidRPr="00CB7E65" w:rsidRDefault="006E7E96" w:rsidP="54DCE940">
            <w:pPr>
              <w:autoSpaceDE/>
              <w:autoSpaceDN/>
              <w:adjustRightInd/>
              <w:spacing w:after="0" w:line="240" w:lineRule="auto"/>
              <w:ind w:firstLine="0"/>
              <w:jc w:val="center"/>
              <w:rPr>
                <w:color w:val="000000"/>
                <w:highlight w:val="yellow"/>
              </w:rPr>
            </w:pPr>
            <w:r w:rsidRPr="00CB7E65">
              <w:rPr>
                <w:color w:val="000000" w:themeColor="text1"/>
                <w:highlight w:val="yellow"/>
              </w:rPr>
              <w:t>xx</w:t>
            </w:r>
          </w:p>
        </w:tc>
      </w:tr>
      <w:tr w:rsidR="0003354E" w:rsidRPr="005E3695" w14:paraId="058F2AD1" w14:textId="77777777" w:rsidTr="00CB59A5">
        <w:trPr>
          <w:trHeight w:val="585"/>
        </w:trPr>
        <w:tc>
          <w:tcPr>
            <w:tcW w:w="816" w:type="pct"/>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BE9868D"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Produto 02</w:t>
            </w:r>
          </w:p>
        </w:tc>
        <w:tc>
          <w:tcPr>
            <w:tcW w:w="263" w:type="pct"/>
            <w:tcBorders>
              <w:top w:val="single" w:sz="4" w:space="0" w:color="auto"/>
              <w:left w:val="nil"/>
              <w:bottom w:val="single" w:sz="8" w:space="0" w:color="auto"/>
              <w:right w:val="single" w:sz="8" w:space="0" w:color="auto"/>
            </w:tcBorders>
            <w:shd w:val="clear" w:color="auto" w:fill="auto"/>
            <w:vAlign w:val="center"/>
            <w:hideMark/>
          </w:tcPr>
          <w:p w14:paraId="58DBA5EA"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 </w:t>
            </w:r>
          </w:p>
        </w:tc>
        <w:tc>
          <w:tcPr>
            <w:tcW w:w="264" w:type="pct"/>
            <w:tcBorders>
              <w:top w:val="single" w:sz="4" w:space="0" w:color="auto"/>
              <w:left w:val="nil"/>
              <w:bottom w:val="single" w:sz="8" w:space="0" w:color="auto"/>
              <w:right w:val="single" w:sz="8" w:space="0" w:color="auto"/>
            </w:tcBorders>
            <w:shd w:val="clear" w:color="auto" w:fill="7F7F7F" w:themeFill="text1" w:themeFillTint="80"/>
            <w:vAlign w:val="center"/>
            <w:hideMark/>
          </w:tcPr>
          <w:p w14:paraId="7D78E1EA"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 </w:t>
            </w:r>
          </w:p>
        </w:tc>
        <w:tc>
          <w:tcPr>
            <w:tcW w:w="264" w:type="pct"/>
            <w:tcBorders>
              <w:top w:val="single" w:sz="4" w:space="0" w:color="auto"/>
              <w:left w:val="nil"/>
              <w:bottom w:val="single" w:sz="8" w:space="0" w:color="auto"/>
              <w:right w:val="single" w:sz="8" w:space="0" w:color="auto"/>
            </w:tcBorders>
            <w:shd w:val="clear" w:color="auto" w:fill="7F7F7F" w:themeFill="text1" w:themeFillTint="80"/>
            <w:vAlign w:val="center"/>
            <w:hideMark/>
          </w:tcPr>
          <w:p w14:paraId="217FBB08"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 </w:t>
            </w:r>
          </w:p>
        </w:tc>
        <w:tc>
          <w:tcPr>
            <w:tcW w:w="264" w:type="pct"/>
            <w:tcBorders>
              <w:top w:val="single" w:sz="4" w:space="0" w:color="auto"/>
              <w:left w:val="nil"/>
              <w:bottom w:val="single" w:sz="8" w:space="0" w:color="auto"/>
              <w:right w:val="single" w:sz="8" w:space="0" w:color="auto"/>
            </w:tcBorders>
            <w:shd w:val="clear" w:color="auto" w:fill="7F7F7F" w:themeFill="text1" w:themeFillTint="80"/>
            <w:vAlign w:val="center"/>
            <w:hideMark/>
          </w:tcPr>
          <w:p w14:paraId="3C36E079"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 </w:t>
            </w:r>
          </w:p>
        </w:tc>
        <w:tc>
          <w:tcPr>
            <w:tcW w:w="265" w:type="pct"/>
            <w:tcBorders>
              <w:top w:val="single" w:sz="4" w:space="0" w:color="auto"/>
              <w:left w:val="nil"/>
              <w:bottom w:val="single" w:sz="8" w:space="0" w:color="auto"/>
              <w:right w:val="single" w:sz="8" w:space="0" w:color="auto"/>
            </w:tcBorders>
            <w:shd w:val="clear" w:color="auto" w:fill="auto"/>
            <w:vAlign w:val="center"/>
            <w:hideMark/>
          </w:tcPr>
          <w:p w14:paraId="204E4F23"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 </w:t>
            </w:r>
          </w:p>
        </w:tc>
        <w:tc>
          <w:tcPr>
            <w:tcW w:w="265" w:type="pct"/>
            <w:tcBorders>
              <w:top w:val="single" w:sz="4" w:space="0" w:color="auto"/>
              <w:left w:val="nil"/>
              <w:bottom w:val="single" w:sz="8" w:space="0" w:color="auto"/>
              <w:right w:val="single" w:sz="8" w:space="0" w:color="auto"/>
            </w:tcBorders>
            <w:shd w:val="clear" w:color="auto" w:fill="auto"/>
            <w:vAlign w:val="center"/>
            <w:hideMark/>
          </w:tcPr>
          <w:p w14:paraId="773EA8A2"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 </w:t>
            </w:r>
          </w:p>
        </w:tc>
        <w:tc>
          <w:tcPr>
            <w:tcW w:w="265" w:type="pct"/>
            <w:tcBorders>
              <w:top w:val="single" w:sz="4" w:space="0" w:color="auto"/>
              <w:left w:val="nil"/>
              <w:bottom w:val="single" w:sz="8" w:space="0" w:color="auto"/>
              <w:right w:val="single" w:sz="8" w:space="0" w:color="auto"/>
            </w:tcBorders>
            <w:shd w:val="clear" w:color="auto" w:fill="auto"/>
            <w:vAlign w:val="center"/>
            <w:hideMark/>
          </w:tcPr>
          <w:p w14:paraId="39D85486" w14:textId="77777777" w:rsidR="0003354E" w:rsidRPr="00CB7E65" w:rsidRDefault="0003354E" w:rsidP="0066720E">
            <w:pPr>
              <w:autoSpaceDE/>
              <w:autoSpaceDN/>
              <w:adjustRightInd/>
              <w:spacing w:after="0" w:line="240" w:lineRule="auto"/>
              <w:ind w:firstLine="0"/>
              <w:jc w:val="left"/>
              <w:rPr>
                <w:color w:val="000000"/>
                <w:highlight w:val="yellow"/>
              </w:rPr>
            </w:pPr>
            <w:r w:rsidRPr="00CB7E65">
              <w:rPr>
                <w:color w:val="000000"/>
                <w:highlight w:val="yellow"/>
              </w:rPr>
              <w:t> </w:t>
            </w:r>
          </w:p>
        </w:tc>
        <w:tc>
          <w:tcPr>
            <w:tcW w:w="265" w:type="pct"/>
            <w:tcBorders>
              <w:top w:val="single" w:sz="4" w:space="0" w:color="auto"/>
              <w:left w:val="nil"/>
              <w:bottom w:val="single" w:sz="8" w:space="0" w:color="auto"/>
              <w:right w:val="single" w:sz="8" w:space="0" w:color="auto"/>
            </w:tcBorders>
            <w:shd w:val="clear" w:color="auto" w:fill="auto"/>
            <w:vAlign w:val="center"/>
            <w:hideMark/>
          </w:tcPr>
          <w:p w14:paraId="3B2F7451"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 </w:t>
            </w:r>
          </w:p>
        </w:tc>
        <w:tc>
          <w:tcPr>
            <w:tcW w:w="265" w:type="pct"/>
            <w:tcBorders>
              <w:top w:val="single" w:sz="4" w:space="0" w:color="auto"/>
              <w:left w:val="nil"/>
              <w:bottom w:val="single" w:sz="8" w:space="0" w:color="auto"/>
              <w:right w:val="single" w:sz="8" w:space="0" w:color="auto"/>
            </w:tcBorders>
            <w:shd w:val="clear" w:color="auto" w:fill="auto"/>
            <w:vAlign w:val="center"/>
            <w:hideMark/>
          </w:tcPr>
          <w:p w14:paraId="268E26E3"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 </w:t>
            </w:r>
          </w:p>
        </w:tc>
        <w:tc>
          <w:tcPr>
            <w:tcW w:w="271" w:type="pct"/>
            <w:tcBorders>
              <w:top w:val="single" w:sz="4" w:space="0" w:color="auto"/>
              <w:left w:val="nil"/>
              <w:bottom w:val="single" w:sz="8" w:space="0" w:color="auto"/>
              <w:right w:val="single" w:sz="8" w:space="0" w:color="auto"/>
            </w:tcBorders>
            <w:shd w:val="clear" w:color="auto" w:fill="auto"/>
            <w:vAlign w:val="center"/>
            <w:hideMark/>
          </w:tcPr>
          <w:p w14:paraId="367695AD"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 </w:t>
            </w:r>
          </w:p>
        </w:tc>
        <w:tc>
          <w:tcPr>
            <w:tcW w:w="271" w:type="pct"/>
            <w:tcBorders>
              <w:top w:val="single" w:sz="4" w:space="0" w:color="auto"/>
              <w:left w:val="nil"/>
              <w:bottom w:val="single" w:sz="8" w:space="0" w:color="auto"/>
              <w:right w:val="single" w:sz="8" w:space="0" w:color="auto"/>
            </w:tcBorders>
            <w:shd w:val="clear" w:color="auto" w:fill="auto"/>
            <w:vAlign w:val="center"/>
            <w:hideMark/>
          </w:tcPr>
          <w:p w14:paraId="7E58E510"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 </w:t>
            </w:r>
          </w:p>
        </w:tc>
        <w:tc>
          <w:tcPr>
            <w:tcW w:w="272" w:type="pct"/>
            <w:tcBorders>
              <w:top w:val="single" w:sz="4" w:space="0" w:color="auto"/>
              <w:left w:val="nil"/>
              <w:bottom w:val="single" w:sz="8" w:space="0" w:color="auto"/>
              <w:right w:val="single" w:sz="8" w:space="0" w:color="auto"/>
            </w:tcBorders>
            <w:shd w:val="clear" w:color="auto" w:fill="auto"/>
            <w:vAlign w:val="center"/>
            <w:hideMark/>
          </w:tcPr>
          <w:p w14:paraId="33588123"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 </w:t>
            </w:r>
          </w:p>
        </w:tc>
        <w:tc>
          <w:tcPr>
            <w:tcW w:w="988" w:type="pct"/>
            <w:tcBorders>
              <w:top w:val="single" w:sz="4" w:space="0" w:color="auto"/>
              <w:left w:val="nil"/>
              <w:bottom w:val="single" w:sz="8" w:space="0" w:color="000000" w:themeColor="text1"/>
              <w:right w:val="single" w:sz="8" w:space="0" w:color="auto"/>
            </w:tcBorders>
            <w:shd w:val="clear" w:color="auto" w:fill="auto"/>
            <w:vAlign w:val="center"/>
          </w:tcPr>
          <w:p w14:paraId="655EEBF6" w14:textId="407C8BD9" w:rsidR="0003354E" w:rsidRPr="00CB7E65" w:rsidRDefault="006E7E96" w:rsidP="54DCE940">
            <w:pPr>
              <w:autoSpaceDE/>
              <w:autoSpaceDN/>
              <w:adjustRightInd/>
              <w:spacing w:after="0" w:line="240" w:lineRule="auto"/>
              <w:ind w:firstLine="0"/>
              <w:jc w:val="center"/>
              <w:rPr>
                <w:color w:val="000000"/>
                <w:highlight w:val="yellow"/>
              </w:rPr>
            </w:pPr>
            <w:r w:rsidRPr="00CB7E65">
              <w:rPr>
                <w:color w:val="000000" w:themeColor="text1"/>
                <w:highlight w:val="yellow"/>
              </w:rPr>
              <w:t>xx</w:t>
            </w:r>
          </w:p>
        </w:tc>
      </w:tr>
      <w:tr w:rsidR="00751E46" w:rsidRPr="005E3695" w14:paraId="482889FE" w14:textId="77777777" w:rsidTr="54DCE940">
        <w:trPr>
          <w:trHeight w:val="585"/>
        </w:trPr>
        <w:tc>
          <w:tcPr>
            <w:tcW w:w="816" w:type="pct"/>
            <w:tcBorders>
              <w:top w:val="nil"/>
              <w:left w:val="single" w:sz="8" w:space="0" w:color="auto"/>
              <w:bottom w:val="single" w:sz="4" w:space="0" w:color="auto"/>
              <w:right w:val="single" w:sz="8" w:space="0" w:color="auto"/>
            </w:tcBorders>
            <w:shd w:val="clear" w:color="auto" w:fill="D9D9D9" w:themeFill="background1" w:themeFillShade="D9"/>
            <w:vAlign w:val="center"/>
          </w:tcPr>
          <w:p w14:paraId="2AA589F8" w14:textId="0F7B9162" w:rsidR="00751E46" w:rsidRPr="00CB7E65" w:rsidRDefault="00751E46" w:rsidP="0066720E">
            <w:pPr>
              <w:autoSpaceDE/>
              <w:autoSpaceDN/>
              <w:adjustRightInd/>
              <w:spacing w:after="0" w:line="240" w:lineRule="auto"/>
              <w:ind w:firstLine="0"/>
              <w:rPr>
                <w:color w:val="000000"/>
                <w:highlight w:val="yellow"/>
              </w:rPr>
            </w:pPr>
            <w:r w:rsidRPr="00CB7E65">
              <w:rPr>
                <w:color w:val="000000"/>
                <w:highlight w:val="yellow"/>
              </w:rPr>
              <w:lastRenderedPageBreak/>
              <w:t>Produto 03</w:t>
            </w:r>
          </w:p>
        </w:tc>
        <w:tc>
          <w:tcPr>
            <w:tcW w:w="263" w:type="pct"/>
            <w:tcBorders>
              <w:top w:val="single" w:sz="8" w:space="0" w:color="auto"/>
              <w:left w:val="nil"/>
              <w:bottom w:val="single" w:sz="8" w:space="0" w:color="auto"/>
              <w:right w:val="single" w:sz="8" w:space="0" w:color="auto"/>
            </w:tcBorders>
            <w:shd w:val="clear" w:color="auto" w:fill="auto"/>
            <w:vAlign w:val="center"/>
          </w:tcPr>
          <w:p w14:paraId="2BAAB47B" w14:textId="77777777" w:rsidR="00751E46" w:rsidRPr="00CB7E65" w:rsidRDefault="00751E46" w:rsidP="0066720E">
            <w:pPr>
              <w:autoSpaceDE/>
              <w:autoSpaceDN/>
              <w:adjustRightInd/>
              <w:spacing w:after="0" w:line="240" w:lineRule="auto"/>
              <w:ind w:firstLine="0"/>
              <w:rPr>
                <w:color w:val="000000"/>
                <w:highlight w:val="yellow"/>
              </w:rPr>
            </w:pPr>
          </w:p>
        </w:tc>
        <w:tc>
          <w:tcPr>
            <w:tcW w:w="264" w:type="pct"/>
            <w:tcBorders>
              <w:top w:val="single" w:sz="8" w:space="0" w:color="auto"/>
              <w:left w:val="nil"/>
              <w:bottom w:val="single" w:sz="8" w:space="0" w:color="auto"/>
              <w:right w:val="single" w:sz="8" w:space="0" w:color="auto"/>
            </w:tcBorders>
            <w:shd w:val="clear" w:color="auto" w:fill="auto"/>
            <w:vAlign w:val="center"/>
          </w:tcPr>
          <w:p w14:paraId="4EDA8DCD" w14:textId="77777777" w:rsidR="00751E46" w:rsidRPr="00CB7E65" w:rsidRDefault="00751E46" w:rsidP="0066720E">
            <w:pPr>
              <w:autoSpaceDE/>
              <w:autoSpaceDN/>
              <w:adjustRightInd/>
              <w:spacing w:after="0" w:line="240" w:lineRule="auto"/>
              <w:ind w:firstLine="0"/>
              <w:rPr>
                <w:color w:val="000000"/>
                <w:highlight w:val="yellow"/>
              </w:rPr>
            </w:pPr>
          </w:p>
        </w:tc>
        <w:tc>
          <w:tcPr>
            <w:tcW w:w="264" w:type="pct"/>
            <w:tcBorders>
              <w:top w:val="single" w:sz="8" w:space="0" w:color="auto"/>
              <w:left w:val="nil"/>
              <w:bottom w:val="single" w:sz="8" w:space="0" w:color="auto"/>
              <w:right w:val="single" w:sz="8" w:space="0" w:color="auto"/>
            </w:tcBorders>
            <w:shd w:val="clear" w:color="auto" w:fill="auto"/>
            <w:vAlign w:val="center"/>
          </w:tcPr>
          <w:p w14:paraId="317ED760" w14:textId="77777777" w:rsidR="00751E46" w:rsidRPr="00CB7E65" w:rsidRDefault="00751E46" w:rsidP="0066720E">
            <w:pPr>
              <w:autoSpaceDE/>
              <w:autoSpaceDN/>
              <w:adjustRightInd/>
              <w:spacing w:after="0" w:line="240" w:lineRule="auto"/>
              <w:ind w:firstLine="0"/>
              <w:rPr>
                <w:color w:val="000000"/>
                <w:highlight w:val="yellow"/>
              </w:rPr>
            </w:pPr>
          </w:p>
        </w:tc>
        <w:tc>
          <w:tcPr>
            <w:tcW w:w="264" w:type="pct"/>
            <w:tcBorders>
              <w:top w:val="single" w:sz="8" w:space="0" w:color="auto"/>
              <w:left w:val="nil"/>
              <w:bottom w:val="single" w:sz="8" w:space="0" w:color="auto"/>
              <w:right w:val="single" w:sz="8" w:space="0" w:color="auto"/>
            </w:tcBorders>
            <w:shd w:val="clear" w:color="auto" w:fill="auto"/>
            <w:vAlign w:val="center"/>
          </w:tcPr>
          <w:p w14:paraId="6A1958E9" w14:textId="77777777" w:rsidR="00751E46" w:rsidRPr="00CB7E65" w:rsidRDefault="00751E46" w:rsidP="0066720E">
            <w:pPr>
              <w:autoSpaceDE/>
              <w:autoSpaceDN/>
              <w:adjustRightInd/>
              <w:spacing w:after="0" w:line="240" w:lineRule="auto"/>
              <w:ind w:firstLine="0"/>
              <w:rPr>
                <w:color w:val="000000"/>
                <w:highlight w:val="yellow"/>
              </w:rPr>
            </w:pPr>
          </w:p>
        </w:tc>
        <w:tc>
          <w:tcPr>
            <w:tcW w:w="265" w:type="pct"/>
            <w:tcBorders>
              <w:top w:val="single" w:sz="8" w:space="0" w:color="auto"/>
              <w:left w:val="nil"/>
              <w:bottom w:val="single" w:sz="8" w:space="0" w:color="auto"/>
              <w:right w:val="single" w:sz="8" w:space="0" w:color="auto"/>
            </w:tcBorders>
            <w:shd w:val="clear" w:color="auto" w:fill="7F7F7F" w:themeFill="text1" w:themeFillTint="80"/>
            <w:vAlign w:val="center"/>
          </w:tcPr>
          <w:p w14:paraId="6974D715" w14:textId="77777777" w:rsidR="00751E46" w:rsidRPr="00CB7E65" w:rsidRDefault="00751E46" w:rsidP="0066720E">
            <w:pPr>
              <w:autoSpaceDE/>
              <w:autoSpaceDN/>
              <w:adjustRightInd/>
              <w:spacing w:after="0" w:line="240" w:lineRule="auto"/>
              <w:ind w:firstLine="0"/>
              <w:rPr>
                <w:color w:val="000000"/>
                <w:highlight w:val="yellow"/>
              </w:rPr>
            </w:pPr>
          </w:p>
        </w:tc>
        <w:tc>
          <w:tcPr>
            <w:tcW w:w="265" w:type="pct"/>
            <w:tcBorders>
              <w:top w:val="single" w:sz="8" w:space="0" w:color="auto"/>
              <w:left w:val="nil"/>
              <w:bottom w:val="single" w:sz="8" w:space="0" w:color="auto"/>
              <w:right w:val="single" w:sz="8" w:space="0" w:color="auto"/>
            </w:tcBorders>
            <w:shd w:val="clear" w:color="auto" w:fill="7F7F7F" w:themeFill="text1" w:themeFillTint="80"/>
            <w:vAlign w:val="center"/>
          </w:tcPr>
          <w:p w14:paraId="426C24CF" w14:textId="77777777" w:rsidR="00751E46" w:rsidRPr="00CB7E65" w:rsidRDefault="00751E46" w:rsidP="0066720E">
            <w:pPr>
              <w:autoSpaceDE/>
              <w:autoSpaceDN/>
              <w:adjustRightInd/>
              <w:spacing w:after="0" w:line="240" w:lineRule="auto"/>
              <w:ind w:firstLine="0"/>
              <w:rPr>
                <w:color w:val="000000"/>
                <w:highlight w:val="yellow"/>
              </w:rPr>
            </w:pPr>
          </w:p>
        </w:tc>
        <w:tc>
          <w:tcPr>
            <w:tcW w:w="265" w:type="pct"/>
            <w:tcBorders>
              <w:top w:val="single" w:sz="8" w:space="0" w:color="auto"/>
              <w:left w:val="nil"/>
              <w:bottom w:val="single" w:sz="8" w:space="0" w:color="auto"/>
              <w:right w:val="single" w:sz="8" w:space="0" w:color="auto"/>
            </w:tcBorders>
            <w:shd w:val="clear" w:color="auto" w:fill="7F7F7F" w:themeFill="text1" w:themeFillTint="80"/>
            <w:vAlign w:val="center"/>
          </w:tcPr>
          <w:p w14:paraId="49CCED6B" w14:textId="77777777" w:rsidR="00751E46" w:rsidRPr="00CB7E65" w:rsidRDefault="00751E46" w:rsidP="0066720E">
            <w:pPr>
              <w:autoSpaceDE/>
              <w:autoSpaceDN/>
              <w:adjustRightInd/>
              <w:spacing w:after="0" w:line="240" w:lineRule="auto"/>
              <w:ind w:firstLine="0"/>
              <w:jc w:val="left"/>
              <w:rPr>
                <w:color w:val="000000"/>
                <w:highlight w:val="yellow"/>
              </w:rPr>
            </w:pPr>
          </w:p>
        </w:tc>
        <w:tc>
          <w:tcPr>
            <w:tcW w:w="265" w:type="pct"/>
            <w:tcBorders>
              <w:top w:val="nil"/>
              <w:left w:val="nil"/>
              <w:bottom w:val="single" w:sz="4" w:space="0" w:color="auto"/>
              <w:right w:val="single" w:sz="8" w:space="0" w:color="auto"/>
            </w:tcBorders>
            <w:shd w:val="clear" w:color="auto" w:fill="auto"/>
            <w:vAlign w:val="center"/>
          </w:tcPr>
          <w:p w14:paraId="55BD0201" w14:textId="77777777" w:rsidR="00751E46" w:rsidRPr="00CB7E65" w:rsidRDefault="00751E46" w:rsidP="0066720E">
            <w:pPr>
              <w:autoSpaceDE/>
              <w:autoSpaceDN/>
              <w:adjustRightInd/>
              <w:spacing w:after="0" w:line="240" w:lineRule="auto"/>
              <w:ind w:firstLine="0"/>
              <w:rPr>
                <w:color w:val="000000"/>
                <w:highlight w:val="yellow"/>
              </w:rPr>
            </w:pPr>
          </w:p>
        </w:tc>
        <w:tc>
          <w:tcPr>
            <w:tcW w:w="265" w:type="pct"/>
            <w:tcBorders>
              <w:top w:val="nil"/>
              <w:left w:val="nil"/>
              <w:bottom w:val="single" w:sz="4" w:space="0" w:color="auto"/>
              <w:right w:val="single" w:sz="8" w:space="0" w:color="auto"/>
            </w:tcBorders>
            <w:shd w:val="clear" w:color="auto" w:fill="auto"/>
            <w:vAlign w:val="center"/>
          </w:tcPr>
          <w:p w14:paraId="4F02BBED" w14:textId="77777777" w:rsidR="00751E46" w:rsidRPr="00CB7E65" w:rsidRDefault="00751E46" w:rsidP="0066720E">
            <w:pPr>
              <w:autoSpaceDE/>
              <w:autoSpaceDN/>
              <w:adjustRightInd/>
              <w:spacing w:after="0" w:line="240" w:lineRule="auto"/>
              <w:ind w:firstLine="0"/>
              <w:rPr>
                <w:color w:val="000000"/>
                <w:highlight w:val="yellow"/>
              </w:rPr>
            </w:pPr>
          </w:p>
        </w:tc>
        <w:tc>
          <w:tcPr>
            <w:tcW w:w="271" w:type="pct"/>
            <w:tcBorders>
              <w:top w:val="nil"/>
              <w:left w:val="nil"/>
              <w:bottom w:val="single" w:sz="4" w:space="0" w:color="auto"/>
              <w:right w:val="single" w:sz="8" w:space="0" w:color="auto"/>
            </w:tcBorders>
            <w:shd w:val="clear" w:color="auto" w:fill="auto"/>
            <w:vAlign w:val="center"/>
          </w:tcPr>
          <w:p w14:paraId="36F04B97" w14:textId="77777777" w:rsidR="00751E46" w:rsidRPr="00CB7E65" w:rsidRDefault="00751E46" w:rsidP="0066720E">
            <w:pPr>
              <w:autoSpaceDE/>
              <w:autoSpaceDN/>
              <w:adjustRightInd/>
              <w:spacing w:after="0" w:line="240" w:lineRule="auto"/>
              <w:ind w:firstLine="0"/>
              <w:rPr>
                <w:color w:val="000000"/>
                <w:highlight w:val="yellow"/>
              </w:rPr>
            </w:pPr>
          </w:p>
        </w:tc>
        <w:tc>
          <w:tcPr>
            <w:tcW w:w="271" w:type="pct"/>
            <w:tcBorders>
              <w:top w:val="nil"/>
              <w:left w:val="nil"/>
              <w:bottom w:val="single" w:sz="4" w:space="0" w:color="auto"/>
              <w:right w:val="single" w:sz="8" w:space="0" w:color="auto"/>
            </w:tcBorders>
            <w:shd w:val="clear" w:color="auto" w:fill="auto"/>
            <w:vAlign w:val="center"/>
          </w:tcPr>
          <w:p w14:paraId="3B90A730" w14:textId="77777777" w:rsidR="00751E46" w:rsidRPr="00CB7E65" w:rsidRDefault="00751E46" w:rsidP="0066720E">
            <w:pPr>
              <w:autoSpaceDE/>
              <w:autoSpaceDN/>
              <w:adjustRightInd/>
              <w:spacing w:after="0" w:line="240" w:lineRule="auto"/>
              <w:ind w:firstLine="0"/>
              <w:rPr>
                <w:color w:val="000000"/>
                <w:highlight w:val="yellow"/>
              </w:rPr>
            </w:pPr>
          </w:p>
        </w:tc>
        <w:tc>
          <w:tcPr>
            <w:tcW w:w="272" w:type="pct"/>
            <w:tcBorders>
              <w:top w:val="nil"/>
              <w:left w:val="nil"/>
              <w:bottom w:val="single" w:sz="4" w:space="0" w:color="auto"/>
              <w:right w:val="single" w:sz="8" w:space="0" w:color="auto"/>
            </w:tcBorders>
            <w:shd w:val="clear" w:color="auto" w:fill="auto"/>
            <w:vAlign w:val="center"/>
          </w:tcPr>
          <w:p w14:paraId="376AB348" w14:textId="77777777" w:rsidR="00751E46" w:rsidRPr="00CB7E65" w:rsidRDefault="00751E46" w:rsidP="0066720E">
            <w:pPr>
              <w:autoSpaceDE/>
              <w:autoSpaceDN/>
              <w:adjustRightInd/>
              <w:spacing w:after="0" w:line="240" w:lineRule="auto"/>
              <w:ind w:firstLine="0"/>
              <w:rPr>
                <w:color w:val="000000"/>
                <w:highlight w:val="yellow"/>
              </w:rPr>
            </w:pPr>
          </w:p>
        </w:tc>
        <w:tc>
          <w:tcPr>
            <w:tcW w:w="988" w:type="pct"/>
            <w:tcBorders>
              <w:top w:val="nil"/>
              <w:left w:val="nil"/>
              <w:bottom w:val="single" w:sz="4" w:space="0" w:color="auto"/>
              <w:right w:val="single" w:sz="8" w:space="0" w:color="auto"/>
            </w:tcBorders>
            <w:shd w:val="clear" w:color="auto" w:fill="auto"/>
            <w:vAlign w:val="center"/>
          </w:tcPr>
          <w:p w14:paraId="136C98A4" w14:textId="7E0C9787" w:rsidR="00751E46" w:rsidRPr="00CB7E65" w:rsidRDefault="006E7E96" w:rsidP="54DCE940">
            <w:pPr>
              <w:autoSpaceDE/>
              <w:autoSpaceDN/>
              <w:adjustRightInd/>
              <w:spacing w:after="0" w:line="240" w:lineRule="auto"/>
              <w:ind w:firstLine="0"/>
              <w:jc w:val="center"/>
              <w:rPr>
                <w:color w:val="000000"/>
                <w:highlight w:val="yellow"/>
              </w:rPr>
            </w:pPr>
            <w:r w:rsidRPr="00CB7E65">
              <w:rPr>
                <w:color w:val="000000" w:themeColor="text1"/>
                <w:highlight w:val="yellow"/>
              </w:rPr>
              <w:t>xx</w:t>
            </w:r>
          </w:p>
        </w:tc>
      </w:tr>
      <w:tr w:rsidR="0003354E" w:rsidRPr="005E3695" w14:paraId="4DBCADE1" w14:textId="77777777" w:rsidTr="54DCE940">
        <w:trPr>
          <w:trHeight w:val="585"/>
        </w:trPr>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6A3D5C" w14:textId="21949664"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Produto 0</w:t>
            </w:r>
            <w:r w:rsidR="00751E46" w:rsidRPr="00CB7E65">
              <w:rPr>
                <w:color w:val="000000"/>
                <w:highlight w:val="yellow"/>
              </w:rPr>
              <w:t>4</w:t>
            </w:r>
          </w:p>
        </w:tc>
        <w:tc>
          <w:tcPr>
            <w:tcW w:w="263"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66C0DD6B"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 </w:t>
            </w:r>
          </w:p>
        </w:tc>
        <w:tc>
          <w:tcPr>
            <w:tcW w:w="264" w:type="pct"/>
            <w:tcBorders>
              <w:top w:val="single" w:sz="8" w:space="0" w:color="auto"/>
              <w:left w:val="nil"/>
              <w:bottom w:val="single" w:sz="8" w:space="0" w:color="auto"/>
              <w:right w:val="single" w:sz="8" w:space="0" w:color="auto"/>
            </w:tcBorders>
            <w:shd w:val="clear" w:color="auto" w:fill="auto"/>
            <w:vAlign w:val="center"/>
          </w:tcPr>
          <w:p w14:paraId="0FFB3A66" w14:textId="69FB7279" w:rsidR="0003354E" w:rsidRPr="00CB7E65" w:rsidRDefault="0003354E" w:rsidP="0066720E">
            <w:pPr>
              <w:autoSpaceDE/>
              <w:autoSpaceDN/>
              <w:adjustRightInd/>
              <w:spacing w:after="0" w:line="240" w:lineRule="auto"/>
              <w:ind w:firstLine="0"/>
              <w:rPr>
                <w:color w:val="000000"/>
                <w:highlight w:val="yellow"/>
              </w:rPr>
            </w:pPr>
          </w:p>
        </w:tc>
        <w:tc>
          <w:tcPr>
            <w:tcW w:w="264" w:type="pct"/>
            <w:tcBorders>
              <w:top w:val="single" w:sz="8" w:space="0" w:color="auto"/>
              <w:left w:val="nil"/>
              <w:bottom w:val="single" w:sz="8" w:space="0" w:color="auto"/>
              <w:right w:val="single" w:sz="8" w:space="0" w:color="auto"/>
            </w:tcBorders>
            <w:shd w:val="clear" w:color="auto" w:fill="auto"/>
            <w:vAlign w:val="center"/>
          </w:tcPr>
          <w:p w14:paraId="33FC1D71" w14:textId="2C0F8203" w:rsidR="0003354E" w:rsidRPr="00CB7E65" w:rsidRDefault="0003354E" w:rsidP="0066720E">
            <w:pPr>
              <w:autoSpaceDE/>
              <w:autoSpaceDN/>
              <w:adjustRightInd/>
              <w:spacing w:after="0" w:line="240" w:lineRule="auto"/>
              <w:ind w:firstLine="0"/>
              <w:rPr>
                <w:color w:val="000000"/>
                <w:highlight w:val="yellow"/>
              </w:rPr>
            </w:pPr>
          </w:p>
        </w:tc>
        <w:tc>
          <w:tcPr>
            <w:tcW w:w="264" w:type="pct"/>
            <w:tcBorders>
              <w:top w:val="single" w:sz="8" w:space="0" w:color="auto"/>
              <w:left w:val="nil"/>
              <w:bottom w:val="single" w:sz="8" w:space="0" w:color="auto"/>
              <w:right w:val="single" w:sz="8" w:space="0" w:color="auto"/>
            </w:tcBorders>
            <w:shd w:val="clear" w:color="auto" w:fill="auto"/>
            <w:vAlign w:val="center"/>
            <w:hideMark/>
          </w:tcPr>
          <w:p w14:paraId="6A024F57"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 </w:t>
            </w:r>
          </w:p>
        </w:tc>
        <w:tc>
          <w:tcPr>
            <w:tcW w:w="265" w:type="pct"/>
            <w:tcBorders>
              <w:top w:val="single" w:sz="8" w:space="0" w:color="auto"/>
              <w:left w:val="nil"/>
              <w:bottom w:val="single" w:sz="8" w:space="0" w:color="auto"/>
              <w:right w:val="single" w:sz="8" w:space="0" w:color="auto"/>
            </w:tcBorders>
            <w:shd w:val="clear" w:color="auto" w:fill="auto"/>
            <w:vAlign w:val="center"/>
            <w:hideMark/>
          </w:tcPr>
          <w:p w14:paraId="75AAADE5"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 </w:t>
            </w:r>
          </w:p>
        </w:tc>
        <w:tc>
          <w:tcPr>
            <w:tcW w:w="265" w:type="pct"/>
            <w:tcBorders>
              <w:top w:val="single" w:sz="8" w:space="0" w:color="auto"/>
              <w:left w:val="nil"/>
              <w:bottom w:val="single" w:sz="8" w:space="0" w:color="auto"/>
              <w:right w:val="single" w:sz="8" w:space="0" w:color="auto"/>
            </w:tcBorders>
            <w:shd w:val="clear" w:color="auto" w:fill="auto"/>
            <w:vAlign w:val="center"/>
            <w:hideMark/>
          </w:tcPr>
          <w:p w14:paraId="2FDE1C9C"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 </w:t>
            </w:r>
          </w:p>
        </w:tc>
        <w:tc>
          <w:tcPr>
            <w:tcW w:w="265" w:type="pct"/>
            <w:tcBorders>
              <w:top w:val="single" w:sz="8" w:space="0" w:color="auto"/>
              <w:left w:val="nil"/>
              <w:bottom w:val="single" w:sz="8" w:space="0" w:color="auto"/>
              <w:right w:val="single" w:sz="4" w:space="0" w:color="auto"/>
            </w:tcBorders>
            <w:shd w:val="clear" w:color="auto" w:fill="auto"/>
            <w:vAlign w:val="center"/>
            <w:hideMark/>
          </w:tcPr>
          <w:p w14:paraId="76FC4E3B" w14:textId="77777777" w:rsidR="0003354E" w:rsidRPr="00CB7E65" w:rsidRDefault="0003354E" w:rsidP="0066720E">
            <w:pPr>
              <w:autoSpaceDE/>
              <w:autoSpaceDN/>
              <w:adjustRightInd/>
              <w:spacing w:after="0" w:line="240" w:lineRule="auto"/>
              <w:ind w:firstLine="0"/>
              <w:jc w:val="left"/>
              <w:rPr>
                <w:color w:val="000000"/>
                <w:highlight w:val="yellow"/>
              </w:rPr>
            </w:pPr>
            <w:r w:rsidRPr="00CB7E65">
              <w:rPr>
                <w:color w:val="000000"/>
                <w:highlight w:val="yellow"/>
              </w:rPr>
              <w:t> </w:t>
            </w:r>
          </w:p>
        </w:tc>
        <w:tc>
          <w:tcPr>
            <w:tcW w:w="265"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8522B2A"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 </w:t>
            </w:r>
          </w:p>
        </w:tc>
        <w:tc>
          <w:tcPr>
            <w:tcW w:w="265"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34EBC4F"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 </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9AD234"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 </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7EF4E0"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 </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850300" w14:textId="77777777" w:rsidR="0003354E" w:rsidRPr="00CB7E65" w:rsidRDefault="0003354E" w:rsidP="0066720E">
            <w:pPr>
              <w:autoSpaceDE/>
              <w:autoSpaceDN/>
              <w:adjustRightInd/>
              <w:spacing w:after="0" w:line="240" w:lineRule="auto"/>
              <w:ind w:firstLine="0"/>
              <w:rPr>
                <w:color w:val="000000"/>
                <w:highlight w:val="yellow"/>
              </w:rPr>
            </w:pPr>
            <w:r w:rsidRPr="00CB7E65">
              <w:rPr>
                <w:color w:val="000000"/>
                <w:highlight w:val="yellow"/>
              </w:rPr>
              <w:t> </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4AD0F7BB" w14:textId="4ED2BCE1" w:rsidR="0003354E" w:rsidRPr="00CB7E65" w:rsidRDefault="006E7E96" w:rsidP="54DCE940">
            <w:pPr>
              <w:autoSpaceDE/>
              <w:autoSpaceDN/>
              <w:adjustRightInd/>
              <w:spacing w:after="0" w:line="240" w:lineRule="auto"/>
              <w:ind w:firstLine="0"/>
              <w:jc w:val="center"/>
              <w:rPr>
                <w:color w:val="000000"/>
                <w:highlight w:val="yellow"/>
              </w:rPr>
            </w:pPr>
            <w:r w:rsidRPr="00CB7E65">
              <w:rPr>
                <w:color w:val="000000" w:themeColor="text1"/>
                <w:highlight w:val="yellow"/>
              </w:rPr>
              <w:t>xx</w:t>
            </w:r>
          </w:p>
        </w:tc>
      </w:tr>
      <w:tr w:rsidR="00751E46" w:rsidRPr="005E3695" w14:paraId="39E31F62" w14:textId="77777777" w:rsidTr="54DCE940">
        <w:trPr>
          <w:trHeight w:val="585"/>
        </w:trPr>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41B790" w14:textId="27802E7E" w:rsidR="00751E46" w:rsidRPr="00CB7E65" w:rsidRDefault="00751E46" w:rsidP="0066720E">
            <w:pPr>
              <w:autoSpaceDE/>
              <w:autoSpaceDN/>
              <w:adjustRightInd/>
              <w:spacing w:after="0" w:line="240" w:lineRule="auto"/>
              <w:ind w:firstLine="0"/>
              <w:rPr>
                <w:color w:val="000000"/>
                <w:highlight w:val="yellow"/>
              </w:rPr>
            </w:pPr>
            <w:r w:rsidRPr="00CB7E65">
              <w:rPr>
                <w:color w:val="000000"/>
                <w:highlight w:val="yellow"/>
              </w:rPr>
              <w:t>Produto 05</w:t>
            </w:r>
          </w:p>
        </w:tc>
        <w:tc>
          <w:tcPr>
            <w:tcW w:w="263" w:type="pct"/>
            <w:tcBorders>
              <w:top w:val="single" w:sz="8" w:space="0" w:color="auto"/>
              <w:left w:val="single" w:sz="4" w:space="0" w:color="auto"/>
              <w:bottom w:val="single" w:sz="8" w:space="0" w:color="auto"/>
              <w:right w:val="single" w:sz="8" w:space="0" w:color="auto"/>
            </w:tcBorders>
            <w:shd w:val="clear" w:color="auto" w:fill="auto"/>
            <w:vAlign w:val="center"/>
          </w:tcPr>
          <w:p w14:paraId="2B2BD3E0" w14:textId="77777777" w:rsidR="00751E46" w:rsidRPr="00CB7E65" w:rsidRDefault="00751E46" w:rsidP="0066720E">
            <w:pPr>
              <w:autoSpaceDE/>
              <w:autoSpaceDN/>
              <w:adjustRightInd/>
              <w:spacing w:after="0" w:line="240" w:lineRule="auto"/>
              <w:ind w:firstLine="0"/>
              <w:rPr>
                <w:color w:val="000000"/>
                <w:highlight w:val="yellow"/>
              </w:rPr>
            </w:pPr>
          </w:p>
        </w:tc>
        <w:tc>
          <w:tcPr>
            <w:tcW w:w="264" w:type="pct"/>
            <w:tcBorders>
              <w:top w:val="single" w:sz="8" w:space="0" w:color="auto"/>
              <w:left w:val="nil"/>
              <w:bottom w:val="single" w:sz="8" w:space="0" w:color="auto"/>
              <w:right w:val="single" w:sz="8" w:space="0" w:color="auto"/>
            </w:tcBorders>
            <w:shd w:val="clear" w:color="auto" w:fill="auto"/>
            <w:vAlign w:val="center"/>
          </w:tcPr>
          <w:p w14:paraId="4B6BF391" w14:textId="77777777" w:rsidR="00751E46" w:rsidRPr="00CB7E65" w:rsidRDefault="00751E46" w:rsidP="0066720E">
            <w:pPr>
              <w:autoSpaceDE/>
              <w:autoSpaceDN/>
              <w:adjustRightInd/>
              <w:spacing w:after="0" w:line="240" w:lineRule="auto"/>
              <w:ind w:firstLine="0"/>
              <w:rPr>
                <w:color w:val="000000"/>
                <w:highlight w:val="yellow"/>
              </w:rPr>
            </w:pPr>
          </w:p>
        </w:tc>
        <w:tc>
          <w:tcPr>
            <w:tcW w:w="264" w:type="pct"/>
            <w:tcBorders>
              <w:top w:val="single" w:sz="8" w:space="0" w:color="auto"/>
              <w:left w:val="nil"/>
              <w:bottom w:val="single" w:sz="8" w:space="0" w:color="auto"/>
              <w:right w:val="single" w:sz="8" w:space="0" w:color="auto"/>
            </w:tcBorders>
            <w:shd w:val="clear" w:color="auto" w:fill="auto"/>
            <w:vAlign w:val="center"/>
          </w:tcPr>
          <w:p w14:paraId="076BEE8D" w14:textId="77777777" w:rsidR="00751E46" w:rsidRPr="00CB7E65" w:rsidRDefault="00751E46" w:rsidP="0066720E">
            <w:pPr>
              <w:autoSpaceDE/>
              <w:autoSpaceDN/>
              <w:adjustRightInd/>
              <w:spacing w:after="0" w:line="240" w:lineRule="auto"/>
              <w:ind w:firstLine="0"/>
              <w:rPr>
                <w:color w:val="000000"/>
                <w:highlight w:val="yellow"/>
              </w:rPr>
            </w:pPr>
          </w:p>
        </w:tc>
        <w:tc>
          <w:tcPr>
            <w:tcW w:w="264" w:type="pct"/>
            <w:tcBorders>
              <w:top w:val="single" w:sz="8" w:space="0" w:color="auto"/>
              <w:left w:val="nil"/>
              <w:bottom w:val="single" w:sz="8" w:space="0" w:color="auto"/>
              <w:right w:val="single" w:sz="8" w:space="0" w:color="auto"/>
            </w:tcBorders>
            <w:shd w:val="clear" w:color="auto" w:fill="auto"/>
            <w:vAlign w:val="center"/>
          </w:tcPr>
          <w:p w14:paraId="52AB47C6" w14:textId="77777777" w:rsidR="00751E46" w:rsidRPr="00CB7E65" w:rsidRDefault="00751E46" w:rsidP="0066720E">
            <w:pPr>
              <w:autoSpaceDE/>
              <w:autoSpaceDN/>
              <w:adjustRightInd/>
              <w:spacing w:after="0" w:line="240" w:lineRule="auto"/>
              <w:ind w:firstLine="0"/>
              <w:rPr>
                <w:color w:val="000000"/>
                <w:highlight w:val="yellow"/>
              </w:rPr>
            </w:pPr>
          </w:p>
        </w:tc>
        <w:tc>
          <w:tcPr>
            <w:tcW w:w="265" w:type="pct"/>
            <w:tcBorders>
              <w:top w:val="single" w:sz="8" w:space="0" w:color="auto"/>
              <w:left w:val="nil"/>
              <w:bottom w:val="single" w:sz="8" w:space="0" w:color="auto"/>
              <w:right w:val="single" w:sz="8" w:space="0" w:color="auto"/>
            </w:tcBorders>
            <w:shd w:val="clear" w:color="auto" w:fill="auto"/>
            <w:vAlign w:val="center"/>
          </w:tcPr>
          <w:p w14:paraId="0FED6BBF" w14:textId="77777777" w:rsidR="00751E46" w:rsidRPr="00CB7E65" w:rsidRDefault="00751E46" w:rsidP="0066720E">
            <w:pPr>
              <w:autoSpaceDE/>
              <w:autoSpaceDN/>
              <w:adjustRightInd/>
              <w:spacing w:after="0" w:line="240" w:lineRule="auto"/>
              <w:ind w:firstLine="0"/>
              <w:rPr>
                <w:color w:val="000000"/>
                <w:highlight w:val="yellow"/>
              </w:rPr>
            </w:pPr>
          </w:p>
        </w:tc>
        <w:tc>
          <w:tcPr>
            <w:tcW w:w="265" w:type="pct"/>
            <w:tcBorders>
              <w:top w:val="single" w:sz="8" w:space="0" w:color="auto"/>
              <w:left w:val="nil"/>
              <w:bottom w:val="single" w:sz="8" w:space="0" w:color="auto"/>
              <w:right w:val="single" w:sz="8" w:space="0" w:color="auto"/>
            </w:tcBorders>
            <w:shd w:val="clear" w:color="auto" w:fill="auto"/>
            <w:vAlign w:val="center"/>
          </w:tcPr>
          <w:p w14:paraId="224B38AF" w14:textId="77777777" w:rsidR="00751E46" w:rsidRPr="00CB7E65" w:rsidRDefault="00751E46" w:rsidP="0066720E">
            <w:pPr>
              <w:autoSpaceDE/>
              <w:autoSpaceDN/>
              <w:adjustRightInd/>
              <w:spacing w:after="0" w:line="240" w:lineRule="auto"/>
              <w:ind w:firstLine="0"/>
              <w:rPr>
                <w:color w:val="000000"/>
                <w:highlight w:val="yellow"/>
              </w:rPr>
            </w:pPr>
          </w:p>
        </w:tc>
        <w:tc>
          <w:tcPr>
            <w:tcW w:w="265" w:type="pct"/>
            <w:tcBorders>
              <w:top w:val="single" w:sz="8" w:space="0" w:color="auto"/>
              <w:left w:val="nil"/>
              <w:bottom w:val="single" w:sz="8" w:space="0" w:color="auto"/>
              <w:right w:val="single" w:sz="4" w:space="0" w:color="auto"/>
            </w:tcBorders>
            <w:shd w:val="clear" w:color="auto" w:fill="auto"/>
            <w:vAlign w:val="center"/>
          </w:tcPr>
          <w:p w14:paraId="3ACA5130" w14:textId="77777777" w:rsidR="00751E46" w:rsidRPr="00CB7E65" w:rsidRDefault="00751E46" w:rsidP="0066720E">
            <w:pPr>
              <w:autoSpaceDE/>
              <w:autoSpaceDN/>
              <w:adjustRightInd/>
              <w:spacing w:after="0" w:line="240" w:lineRule="auto"/>
              <w:ind w:firstLine="0"/>
              <w:jc w:val="left"/>
              <w:rPr>
                <w:color w:val="000000"/>
                <w:highlight w:val="yellow"/>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7E998071" w14:textId="77777777" w:rsidR="00751E46" w:rsidRPr="00CB7E65" w:rsidRDefault="00751E46" w:rsidP="0066720E">
            <w:pPr>
              <w:autoSpaceDE/>
              <w:autoSpaceDN/>
              <w:adjustRightInd/>
              <w:spacing w:after="0" w:line="240" w:lineRule="auto"/>
              <w:ind w:firstLine="0"/>
              <w:rPr>
                <w:color w:val="000000"/>
                <w:highlight w:val="yellow"/>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61E15F5E" w14:textId="77777777" w:rsidR="00751E46" w:rsidRPr="00CB7E65" w:rsidRDefault="00751E46" w:rsidP="0066720E">
            <w:pPr>
              <w:autoSpaceDE/>
              <w:autoSpaceDN/>
              <w:adjustRightInd/>
              <w:spacing w:after="0" w:line="240" w:lineRule="auto"/>
              <w:ind w:firstLine="0"/>
              <w:rPr>
                <w:color w:val="000000"/>
                <w:highlight w:val="yellow"/>
              </w:rPr>
            </w:pPr>
          </w:p>
        </w:tc>
        <w:tc>
          <w:tcPr>
            <w:tcW w:w="271"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E147DC8" w14:textId="77777777" w:rsidR="00751E46" w:rsidRPr="00CB7E65" w:rsidRDefault="00751E46" w:rsidP="0066720E">
            <w:pPr>
              <w:autoSpaceDE/>
              <w:autoSpaceDN/>
              <w:adjustRightInd/>
              <w:spacing w:after="0" w:line="240" w:lineRule="auto"/>
              <w:ind w:firstLine="0"/>
              <w:rPr>
                <w:color w:val="000000"/>
                <w:highlight w:val="yellow"/>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132A12F6" w14:textId="77777777" w:rsidR="00751E46" w:rsidRPr="00CB7E65" w:rsidRDefault="00751E46" w:rsidP="0066720E">
            <w:pPr>
              <w:autoSpaceDE/>
              <w:autoSpaceDN/>
              <w:adjustRightInd/>
              <w:spacing w:after="0" w:line="240" w:lineRule="auto"/>
              <w:ind w:firstLine="0"/>
              <w:rPr>
                <w:color w:val="000000"/>
                <w:highlight w:val="yellow"/>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50262EC6" w14:textId="77777777" w:rsidR="00751E46" w:rsidRPr="00CB7E65" w:rsidRDefault="00751E46" w:rsidP="0066720E">
            <w:pPr>
              <w:autoSpaceDE/>
              <w:autoSpaceDN/>
              <w:adjustRightInd/>
              <w:spacing w:after="0" w:line="240" w:lineRule="auto"/>
              <w:ind w:firstLine="0"/>
              <w:rPr>
                <w:color w:val="000000"/>
                <w:highlight w:val="yellow"/>
              </w:rPr>
            </w:pP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63DD3FBD" w14:textId="23C9466D" w:rsidR="00751E46" w:rsidRPr="00CB7E65" w:rsidRDefault="006E7E96" w:rsidP="54DCE940">
            <w:pPr>
              <w:autoSpaceDE/>
              <w:autoSpaceDN/>
              <w:adjustRightInd/>
              <w:spacing w:after="0" w:line="240" w:lineRule="auto"/>
              <w:ind w:firstLine="0"/>
              <w:jc w:val="center"/>
              <w:rPr>
                <w:color w:val="000000"/>
                <w:highlight w:val="yellow"/>
              </w:rPr>
            </w:pPr>
            <w:r w:rsidRPr="00CB7E65">
              <w:rPr>
                <w:color w:val="000000" w:themeColor="text1"/>
                <w:highlight w:val="yellow"/>
              </w:rPr>
              <w:t>xx</w:t>
            </w:r>
          </w:p>
        </w:tc>
      </w:tr>
      <w:tr w:rsidR="006E7E96" w:rsidRPr="005E3695" w14:paraId="5D6C0A74" w14:textId="77777777" w:rsidTr="54DCE940">
        <w:trPr>
          <w:trHeight w:val="585"/>
        </w:trPr>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E6137A" w14:textId="4CF26342" w:rsidR="006E7E96" w:rsidRPr="00CB7E65" w:rsidRDefault="006E7E96" w:rsidP="0066720E">
            <w:pPr>
              <w:autoSpaceDE/>
              <w:autoSpaceDN/>
              <w:adjustRightInd/>
              <w:spacing w:after="0" w:line="240" w:lineRule="auto"/>
              <w:ind w:firstLine="0"/>
              <w:rPr>
                <w:color w:val="000000"/>
                <w:highlight w:val="yellow"/>
              </w:rPr>
            </w:pPr>
            <w:r w:rsidRPr="00CB7E65">
              <w:rPr>
                <w:color w:val="000000"/>
                <w:highlight w:val="yellow"/>
              </w:rPr>
              <w:t>Produto 06</w:t>
            </w:r>
          </w:p>
        </w:tc>
        <w:tc>
          <w:tcPr>
            <w:tcW w:w="263" w:type="pct"/>
            <w:tcBorders>
              <w:top w:val="single" w:sz="8" w:space="0" w:color="auto"/>
              <w:left w:val="single" w:sz="4" w:space="0" w:color="auto"/>
              <w:bottom w:val="single" w:sz="8" w:space="0" w:color="auto"/>
              <w:right w:val="single" w:sz="8" w:space="0" w:color="auto"/>
            </w:tcBorders>
            <w:shd w:val="clear" w:color="auto" w:fill="auto"/>
            <w:vAlign w:val="center"/>
          </w:tcPr>
          <w:p w14:paraId="1085F17C" w14:textId="77777777" w:rsidR="006E7E96" w:rsidRPr="00CB7E65" w:rsidRDefault="006E7E96" w:rsidP="0066720E">
            <w:pPr>
              <w:autoSpaceDE/>
              <w:autoSpaceDN/>
              <w:adjustRightInd/>
              <w:spacing w:after="0" w:line="240" w:lineRule="auto"/>
              <w:ind w:firstLine="0"/>
              <w:rPr>
                <w:color w:val="000000"/>
                <w:highlight w:val="yellow"/>
              </w:rPr>
            </w:pPr>
          </w:p>
        </w:tc>
        <w:tc>
          <w:tcPr>
            <w:tcW w:w="264" w:type="pct"/>
            <w:tcBorders>
              <w:top w:val="single" w:sz="8" w:space="0" w:color="auto"/>
              <w:left w:val="nil"/>
              <w:bottom w:val="single" w:sz="8" w:space="0" w:color="auto"/>
              <w:right w:val="single" w:sz="8" w:space="0" w:color="auto"/>
            </w:tcBorders>
            <w:shd w:val="clear" w:color="auto" w:fill="auto"/>
            <w:vAlign w:val="center"/>
          </w:tcPr>
          <w:p w14:paraId="7D8DE46E" w14:textId="77777777" w:rsidR="006E7E96" w:rsidRPr="00CB7E65" w:rsidRDefault="006E7E96" w:rsidP="0066720E">
            <w:pPr>
              <w:autoSpaceDE/>
              <w:autoSpaceDN/>
              <w:adjustRightInd/>
              <w:spacing w:after="0" w:line="240" w:lineRule="auto"/>
              <w:ind w:firstLine="0"/>
              <w:rPr>
                <w:color w:val="000000"/>
                <w:highlight w:val="yellow"/>
              </w:rPr>
            </w:pPr>
          </w:p>
        </w:tc>
        <w:tc>
          <w:tcPr>
            <w:tcW w:w="264" w:type="pct"/>
            <w:tcBorders>
              <w:top w:val="single" w:sz="8" w:space="0" w:color="auto"/>
              <w:left w:val="nil"/>
              <w:bottom w:val="single" w:sz="8" w:space="0" w:color="auto"/>
              <w:right w:val="single" w:sz="8" w:space="0" w:color="auto"/>
            </w:tcBorders>
            <w:shd w:val="clear" w:color="auto" w:fill="auto"/>
            <w:vAlign w:val="center"/>
          </w:tcPr>
          <w:p w14:paraId="47814D9E" w14:textId="77777777" w:rsidR="006E7E96" w:rsidRPr="00CB7E65" w:rsidRDefault="006E7E96" w:rsidP="0066720E">
            <w:pPr>
              <w:autoSpaceDE/>
              <w:autoSpaceDN/>
              <w:adjustRightInd/>
              <w:spacing w:after="0" w:line="240" w:lineRule="auto"/>
              <w:ind w:firstLine="0"/>
              <w:rPr>
                <w:color w:val="000000"/>
                <w:highlight w:val="yellow"/>
              </w:rPr>
            </w:pPr>
          </w:p>
        </w:tc>
        <w:tc>
          <w:tcPr>
            <w:tcW w:w="264" w:type="pct"/>
            <w:tcBorders>
              <w:top w:val="single" w:sz="8" w:space="0" w:color="auto"/>
              <w:left w:val="nil"/>
              <w:bottom w:val="single" w:sz="8" w:space="0" w:color="auto"/>
              <w:right w:val="single" w:sz="8" w:space="0" w:color="auto"/>
            </w:tcBorders>
            <w:shd w:val="clear" w:color="auto" w:fill="auto"/>
            <w:vAlign w:val="center"/>
          </w:tcPr>
          <w:p w14:paraId="468B7167" w14:textId="77777777" w:rsidR="006E7E96" w:rsidRPr="00CB7E65" w:rsidRDefault="006E7E96" w:rsidP="0066720E">
            <w:pPr>
              <w:autoSpaceDE/>
              <w:autoSpaceDN/>
              <w:adjustRightInd/>
              <w:spacing w:after="0" w:line="240" w:lineRule="auto"/>
              <w:ind w:firstLine="0"/>
              <w:rPr>
                <w:color w:val="000000"/>
                <w:highlight w:val="yellow"/>
              </w:rPr>
            </w:pPr>
          </w:p>
        </w:tc>
        <w:tc>
          <w:tcPr>
            <w:tcW w:w="265" w:type="pct"/>
            <w:tcBorders>
              <w:top w:val="single" w:sz="8" w:space="0" w:color="auto"/>
              <w:left w:val="nil"/>
              <w:bottom w:val="single" w:sz="8" w:space="0" w:color="auto"/>
              <w:right w:val="single" w:sz="8" w:space="0" w:color="auto"/>
            </w:tcBorders>
            <w:shd w:val="clear" w:color="auto" w:fill="auto"/>
            <w:vAlign w:val="center"/>
          </w:tcPr>
          <w:p w14:paraId="6E8A4F70" w14:textId="77777777" w:rsidR="006E7E96" w:rsidRPr="00CB7E65" w:rsidRDefault="006E7E96" w:rsidP="0066720E">
            <w:pPr>
              <w:autoSpaceDE/>
              <w:autoSpaceDN/>
              <w:adjustRightInd/>
              <w:spacing w:after="0" w:line="240" w:lineRule="auto"/>
              <w:ind w:firstLine="0"/>
              <w:rPr>
                <w:color w:val="000000"/>
                <w:highlight w:val="yellow"/>
              </w:rPr>
            </w:pPr>
          </w:p>
        </w:tc>
        <w:tc>
          <w:tcPr>
            <w:tcW w:w="265" w:type="pct"/>
            <w:tcBorders>
              <w:top w:val="single" w:sz="8" w:space="0" w:color="auto"/>
              <w:left w:val="nil"/>
              <w:bottom w:val="single" w:sz="8" w:space="0" w:color="auto"/>
              <w:right w:val="single" w:sz="8" w:space="0" w:color="auto"/>
            </w:tcBorders>
            <w:shd w:val="clear" w:color="auto" w:fill="auto"/>
            <w:vAlign w:val="center"/>
          </w:tcPr>
          <w:p w14:paraId="4B165F6B" w14:textId="77777777" w:rsidR="006E7E96" w:rsidRPr="00CB7E65" w:rsidRDefault="006E7E96" w:rsidP="0066720E">
            <w:pPr>
              <w:autoSpaceDE/>
              <w:autoSpaceDN/>
              <w:adjustRightInd/>
              <w:spacing w:after="0" w:line="240" w:lineRule="auto"/>
              <w:ind w:firstLine="0"/>
              <w:rPr>
                <w:color w:val="000000"/>
                <w:highlight w:val="yellow"/>
              </w:rPr>
            </w:pPr>
          </w:p>
        </w:tc>
        <w:tc>
          <w:tcPr>
            <w:tcW w:w="265" w:type="pct"/>
            <w:tcBorders>
              <w:top w:val="single" w:sz="8" w:space="0" w:color="auto"/>
              <w:left w:val="nil"/>
              <w:bottom w:val="single" w:sz="8" w:space="0" w:color="auto"/>
              <w:right w:val="single" w:sz="4" w:space="0" w:color="auto"/>
            </w:tcBorders>
            <w:shd w:val="clear" w:color="auto" w:fill="auto"/>
            <w:vAlign w:val="center"/>
          </w:tcPr>
          <w:p w14:paraId="34575CB8" w14:textId="77777777" w:rsidR="006E7E96" w:rsidRPr="00CB7E65" w:rsidRDefault="006E7E96" w:rsidP="0066720E">
            <w:pPr>
              <w:autoSpaceDE/>
              <w:autoSpaceDN/>
              <w:adjustRightInd/>
              <w:spacing w:after="0" w:line="240" w:lineRule="auto"/>
              <w:ind w:firstLine="0"/>
              <w:jc w:val="left"/>
              <w:rPr>
                <w:color w:val="000000"/>
                <w:highlight w:val="yellow"/>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168CD850" w14:textId="77777777" w:rsidR="006E7E96" w:rsidRPr="00CB7E65" w:rsidRDefault="006E7E96" w:rsidP="0066720E">
            <w:pPr>
              <w:autoSpaceDE/>
              <w:autoSpaceDN/>
              <w:adjustRightInd/>
              <w:spacing w:after="0" w:line="240" w:lineRule="auto"/>
              <w:ind w:firstLine="0"/>
              <w:rPr>
                <w:color w:val="000000"/>
                <w:highlight w:val="yellow"/>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345323E5" w14:textId="77777777" w:rsidR="006E7E96" w:rsidRPr="00CB7E65" w:rsidRDefault="006E7E96" w:rsidP="0066720E">
            <w:pPr>
              <w:autoSpaceDE/>
              <w:autoSpaceDN/>
              <w:adjustRightInd/>
              <w:spacing w:after="0" w:line="240" w:lineRule="auto"/>
              <w:ind w:firstLine="0"/>
              <w:rPr>
                <w:color w:val="000000"/>
                <w:highlight w:val="yellow"/>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7494CFD2" w14:textId="77777777" w:rsidR="006E7E96" w:rsidRPr="00CB7E65" w:rsidRDefault="006E7E96" w:rsidP="0066720E">
            <w:pPr>
              <w:autoSpaceDE/>
              <w:autoSpaceDN/>
              <w:adjustRightInd/>
              <w:spacing w:after="0" w:line="240" w:lineRule="auto"/>
              <w:ind w:firstLine="0"/>
              <w:rPr>
                <w:color w:val="000000"/>
                <w:highlight w:val="yellow"/>
              </w:rPr>
            </w:pPr>
          </w:p>
        </w:tc>
        <w:tc>
          <w:tcPr>
            <w:tcW w:w="271"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BF59E02" w14:textId="77777777" w:rsidR="006E7E96" w:rsidRPr="00CB7E65" w:rsidRDefault="006E7E96" w:rsidP="0066720E">
            <w:pPr>
              <w:autoSpaceDE/>
              <w:autoSpaceDN/>
              <w:adjustRightInd/>
              <w:spacing w:after="0" w:line="240" w:lineRule="auto"/>
              <w:ind w:firstLine="0"/>
              <w:rPr>
                <w:color w:val="000000"/>
                <w:highlight w:val="yellow"/>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68BB69CC" w14:textId="77777777" w:rsidR="006E7E96" w:rsidRPr="00CB7E65" w:rsidRDefault="006E7E96" w:rsidP="0066720E">
            <w:pPr>
              <w:autoSpaceDE/>
              <w:autoSpaceDN/>
              <w:adjustRightInd/>
              <w:spacing w:after="0" w:line="240" w:lineRule="auto"/>
              <w:ind w:firstLine="0"/>
              <w:rPr>
                <w:color w:val="000000"/>
                <w:highlight w:val="yellow"/>
              </w:rPr>
            </w:pP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78D6A45A" w14:textId="7B9F9351" w:rsidR="006E7E96" w:rsidRPr="00CB7E65" w:rsidRDefault="006E7E96" w:rsidP="54DCE940">
            <w:pPr>
              <w:autoSpaceDE/>
              <w:autoSpaceDN/>
              <w:adjustRightInd/>
              <w:spacing w:after="0" w:line="240" w:lineRule="auto"/>
              <w:ind w:firstLine="0"/>
              <w:jc w:val="center"/>
              <w:rPr>
                <w:color w:val="000000"/>
                <w:highlight w:val="yellow"/>
              </w:rPr>
            </w:pPr>
            <w:r w:rsidRPr="00CB7E65">
              <w:rPr>
                <w:color w:val="000000" w:themeColor="text1"/>
                <w:highlight w:val="yellow"/>
              </w:rPr>
              <w:t>xx</w:t>
            </w:r>
          </w:p>
        </w:tc>
      </w:tr>
      <w:tr w:rsidR="006E7E96" w:rsidRPr="005E3695" w14:paraId="5D5530A2" w14:textId="77777777" w:rsidTr="54DCE940">
        <w:trPr>
          <w:trHeight w:val="585"/>
        </w:trPr>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865A08" w14:textId="0BC9D446" w:rsidR="006E7E96" w:rsidRPr="00CB7E65" w:rsidRDefault="006E7E96" w:rsidP="0066720E">
            <w:pPr>
              <w:autoSpaceDE/>
              <w:autoSpaceDN/>
              <w:adjustRightInd/>
              <w:spacing w:after="0" w:line="240" w:lineRule="auto"/>
              <w:ind w:firstLine="0"/>
              <w:rPr>
                <w:color w:val="000000"/>
                <w:highlight w:val="yellow"/>
              </w:rPr>
            </w:pPr>
            <w:r w:rsidRPr="00CB7E65">
              <w:rPr>
                <w:color w:val="000000"/>
                <w:highlight w:val="yellow"/>
              </w:rPr>
              <w:t>Produto 07</w:t>
            </w:r>
          </w:p>
        </w:tc>
        <w:tc>
          <w:tcPr>
            <w:tcW w:w="263" w:type="pct"/>
            <w:tcBorders>
              <w:top w:val="single" w:sz="8" w:space="0" w:color="auto"/>
              <w:left w:val="single" w:sz="4" w:space="0" w:color="auto"/>
              <w:bottom w:val="single" w:sz="8" w:space="0" w:color="auto"/>
              <w:right w:val="single" w:sz="8" w:space="0" w:color="auto"/>
            </w:tcBorders>
            <w:shd w:val="clear" w:color="auto" w:fill="auto"/>
            <w:vAlign w:val="center"/>
          </w:tcPr>
          <w:p w14:paraId="7438AA49" w14:textId="77777777" w:rsidR="006E7E96" w:rsidRPr="00CB7E65" w:rsidRDefault="006E7E96" w:rsidP="0066720E">
            <w:pPr>
              <w:autoSpaceDE/>
              <w:autoSpaceDN/>
              <w:adjustRightInd/>
              <w:spacing w:after="0" w:line="240" w:lineRule="auto"/>
              <w:ind w:firstLine="0"/>
              <w:rPr>
                <w:color w:val="000000"/>
                <w:highlight w:val="yellow"/>
              </w:rPr>
            </w:pPr>
          </w:p>
        </w:tc>
        <w:tc>
          <w:tcPr>
            <w:tcW w:w="264" w:type="pct"/>
            <w:tcBorders>
              <w:top w:val="single" w:sz="8" w:space="0" w:color="auto"/>
              <w:left w:val="nil"/>
              <w:bottom w:val="single" w:sz="8" w:space="0" w:color="auto"/>
              <w:right w:val="single" w:sz="8" w:space="0" w:color="auto"/>
            </w:tcBorders>
            <w:shd w:val="clear" w:color="auto" w:fill="auto"/>
            <w:vAlign w:val="center"/>
          </w:tcPr>
          <w:p w14:paraId="3CE9BA5D" w14:textId="77777777" w:rsidR="006E7E96" w:rsidRPr="00CB7E65" w:rsidRDefault="006E7E96" w:rsidP="0066720E">
            <w:pPr>
              <w:autoSpaceDE/>
              <w:autoSpaceDN/>
              <w:adjustRightInd/>
              <w:spacing w:after="0" w:line="240" w:lineRule="auto"/>
              <w:ind w:firstLine="0"/>
              <w:rPr>
                <w:color w:val="000000"/>
                <w:highlight w:val="yellow"/>
              </w:rPr>
            </w:pPr>
          </w:p>
        </w:tc>
        <w:tc>
          <w:tcPr>
            <w:tcW w:w="264" w:type="pct"/>
            <w:tcBorders>
              <w:top w:val="single" w:sz="8" w:space="0" w:color="auto"/>
              <w:left w:val="nil"/>
              <w:bottom w:val="single" w:sz="8" w:space="0" w:color="auto"/>
              <w:right w:val="single" w:sz="8" w:space="0" w:color="auto"/>
            </w:tcBorders>
            <w:shd w:val="clear" w:color="auto" w:fill="auto"/>
            <w:vAlign w:val="center"/>
          </w:tcPr>
          <w:p w14:paraId="6D9F67C3" w14:textId="77777777" w:rsidR="006E7E96" w:rsidRPr="00CB7E65" w:rsidRDefault="006E7E96" w:rsidP="0066720E">
            <w:pPr>
              <w:autoSpaceDE/>
              <w:autoSpaceDN/>
              <w:adjustRightInd/>
              <w:spacing w:after="0" w:line="240" w:lineRule="auto"/>
              <w:ind w:firstLine="0"/>
              <w:rPr>
                <w:color w:val="000000"/>
                <w:highlight w:val="yellow"/>
              </w:rPr>
            </w:pPr>
          </w:p>
        </w:tc>
        <w:tc>
          <w:tcPr>
            <w:tcW w:w="264" w:type="pct"/>
            <w:tcBorders>
              <w:top w:val="single" w:sz="8" w:space="0" w:color="auto"/>
              <w:left w:val="nil"/>
              <w:bottom w:val="single" w:sz="8" w:space="0" w:color="auto"/>
              <w:right w:val="single" w:sz="8" w:space="0" w:color="auto"/>
            </w:tcBorders>
            <w:shd w:val="clear" w:color="auto" w:fill="auto"/>
            <w:vAlign w:val="center"/>
          </w:tcPr>
          <w:p w14:paraId="175C85D9" w14:textId="77777777" w:rsidR="006E7E96" w:rsidRPr="00CB7E65" w:rsidRDefault="006E7E96" w:rsidP="0066720E">
            <w:pPr>
              <w:autoSpaceDE/>
              <w:autoSpaceDN/>
              <w:adjustRightInd/>
              <w:spacing w:after="0" w:line="240" w:lineRule="auto"/>
              <w:ind w:firstLine="0"/>
              <w:rPr>
                <w:color w:val="000000"/>
                <w:highlight w:val="yellow"/>
              </w:rPr>
            </w:pPr>
          </w:p>
        </w:tc>
        <w:tc>
          <w:tcPr>
            <w:tcW w:w="265" w:type="pct"/>
            <w:tcBorders>
              <w:top w:val="single" w:sz="8" w:space="0" w:color="auto"/>
              <w:left w:val="nil"/>
              <w:bottom w:val="single" w:sz="8" w:space="0" w:color="auto"/>
              <w:right w:val="single" w:sz="8" w:space="0" w:color="auto"/>
            </w:tcBorders>
            <w:shd w:val="clear" w:color="auto" w:fill="auto"/>
            <w:vAlign w:val="center"/>
          </w:tcPr>
          <w:p w14:paraId="53879FC9" w14:textId="77777777" w:rsidR="006E7E96" w:rsidRPr="00CB7E65" w:rsidRDefault="006E7E96" w:rsidP="0066720E">
            <w:pPr>
              <w:autoSpaceDE/>
              <w:autoSpaceDN/>
              <w:adjustRightInd/>
              <w:spacing w:after="0" w:line="240" w:lineRule="auto"/>
              <w:ind w:firstLine="0"/>
              <w:rPr>
                <w:color w:val="000000"/>
                <w:highlight w:val="yellow"/>
              </w:rPr>
            </w:pPr>
          </w:p>
        </w:tc>
        <w:tc>
          <w:tcPr>
            <w:tcW w:w="265" w:type="pct"/>
            <w:tcBorders>
              <w:top w:val="single" w:sz="8" w:space="0" w:color="auto"/>
              <w:left w:val="nil"/>
              <w:bottom w:val="single" w:sz="8" w:space="0" w:color="auto"/>
              <w:right w:val="single" w:sz="8" w:space="0" w:color="auto"/>
            </w:tcBorders>
            <w:shd w:val="clear" w:color="auto" w:fill="auto"/>
            <w:vAlign w:val="center"/>
          </w:tcPr>
          <w:p w14:paraId="1509C694" w14:textId="77777777" w:rsidR="006E7E96" w:rsidRPr="00CB7E65" w:rsidRDefault="006E7E96" w:rsidP="0066720E">
            <w:pPr>
              <w:autoSpaceDE/>
              <w:autoSpaceDN/>
              <w:adjustRightInd/>
              <w:spacing w:after="0" w:line="240" w:lineRule="auto"/>
              <w:ind w:firstLine="0"/>
              <w:rPr>
                <w:color w:val="000000"/>
                <w:highlight w:val="yellow"/>
              </w:rPr>
            </w:pPr>
          </w:p>
        </w:tc>
        <w:tc>
          <w:tcPr>
            <w:tcW w:w="265" w:type="pct"/>
            <w:tcBorders>
              <w:top w:val="single" w:sz="8" w:space="0" w:color="auto"/>
              <w:left w:val="nil"/>
              <w:bottom w:val="single" w:sz="8" w:space="0" w:color="auto"/>
              <w:right w:val="single" w:sz="4" w:space="0" w:color="auto"/>
            </w:tcBorders>
            <w:shd w:val="clear" w:color="auto" w:fill="auto"/>
            <w:vAlign w:val="center"/>
          </w:tcPr>
          <w:p w14:paraId="3313C61A" w14:textId="77777777" w:rsidR="006E7E96" w:rsidRPr="00CB7E65" w:rsidRDefault="006E7E96" w:rsidP="0066720E">
            <w:pPr>
              <w:autoSpaceDE/>
              <w:autoSpaceDN/>
              <w:adjustRightInd/>
              <w:spacing w:after="0" w:line="240" w:lineRule="auto"/>
              <w:ind w:firstLine="0"/>
              <w:jc w:val="left"/>
              <w:rPr>
                <w:color w:val="000000"/>
                <w:highlight w:val="yellow"/>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18A39EFA" w14:textId="77777777" w:rsidR="006E7E96" w:rsidRPr="00CB7E65" w:rsidRDefault="006E7E96" w:rsidP="0066720E">
            <w:pPr>
              <w:autoSpaceDE/>
              <w:autoSpaceDN/>
              <w:adjustRightInd/>
              <w:spacing w:after="0" w:line="240" w:lineRule="auto"/>
              <w:ind w:firstLine="0"/>
              <w:rPr>
                <w:color w:val="000000"/>
                <w:highlight w:val="yellow"/>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581693E4" w14:textId="77777777" w:rsidR="006E7E96" w:rsidRPr="00CB7E65" w:rsidRDefault="006E7E96" w:rsidP="0066720E">
            <w:pPr>
              <w:autoSpaceDE/>
              <w:autoSpaceDN/>
              <w:adjustRightInd/>
              <w:spacing w:after="0" w:line="240" w:lineRule="auto"/>
              <w:ind w:firstLine="0"/>
              <w:rPr>
                <w:color w:val="000000"/>
                <w:highlight w:val="yellow"/>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75347F12" w14:textId="77777777" w:rsidR="006E7E96" w:rsidRPr="00CB7E65" w:rsidRDefault="006E7E96" w:rsidP="0066720E">
            <w:pPr>
              <w:autoSpaceDE/>
              <w:autoSpaceDN/>
              <w:adjustRightInd/>
              <w:spacing w:after="0" w:line="240" w:lineRule="auto"/>
              <w:ind w:firstLine="0"/>
              <w:rPr>
                <w:color w:val="000000"/>
                <w:highlight w:val="yellow"/>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79FBCF4B" w14:textId="77777777" w:rsidR="006E7E96" w:rsidRPr="00CB7E65" w:rsidRDefault="006E7E96" w:rsidP="0066720E">
            <w:pPr>
              <w:autoSpaceDE/>
              <w:autoSpaceDN/>
              <w:adjustRightInd/>
              <w:spacing w:after="0" w:line="240" w:lineRule="auto"/>
              <w:ind w:firstLine="0"/>
              <w:rPr>
                <w:color w:val="000000"/>
                <w:highlight w:val="yellow"/>
              </w:rPr>
            </w:pPr>
          </w:p>
        </w:tc>
        <w:tc>
          <w:tcPr>
            <w:tcW w:w="272"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C4C76E4" w14:textId="77777777" w:rsidR="006E7E96" w:rsidRPr="00CB7E65" w:rsidRDefault="006E7E96" w:rsidP="0066720E">
            <w:pPr>
              <w:autoSpaceDE/>
              <w:autoSpaceDN/>
              <w:adjustRightInd/>
              <w:spacing w:after="0" w:line="240" w:lineRule="auto"/>
              <w:ind w:firstLine="0"/>
              <w:rPr>
                <w:color w:val="000000"/>
                <w:highlight w:val="yellow"/>
              </w:rPr>
            </w:pP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2C79F267" w14:textId="33E394D2" w:rsidR="006E7E96" w:rsidRPr="00CB7E65" w:rsidRDefault="006E7E96" w:rsidP="54DCE940">
            <w:pPr>
              <w:autoSpaceDE/>
              <w:autoSpaceDN/>
              <w:adjustRightInd/>
              <w:spacing w:after="0" w:line="240" w:lineRule="auto"/>
              <w:ind w:firstLine="0"/>
              <w:jc w:val="center"/>
              <w:rPr>
                <w:color w:val="000000"/>
                <w:highlight w:val="yellow"/>
              </w:rPr>
            </w:pPr>
            <w:r w:rsidRPr="00CB7E65">
              <w:rPr>
                <w:color w:val="000000" w:themeColor="text1"/>
                <w:highlight w:val="yellow"/>
              </w:rPr>
              <w:t>xx</w:t>
            </w:r>
          </w:p>
        </w:tc>
      </w:tr>
    </w:tbl>
    <w:p w14:paraId="1725CDD7" w14:textId="4ADC15EB" w:rsidR="001B0ED0" w:rsidRPr="005E3695" w:rsidRDefault="001B0ED0" w:rsidP="00800650">
      <w:pPr>
        <w:spacing w:before="120" w:after="120"/>
        <w:ind w:firstLine="0"/>
      </w:pPr>
    </w:p>
    <w:p w14:paraId="201356DF" w14:textId="77777777" w:rsidR="00C21DA5" w:rsidRPr="005E3695" w:rsidRDefault="00C21DA5" w:rsidP="00800650">
      <w:pPr>
        <w:spacing w:before="120" w:after="120"/>
        <w:ind w:firstLine="0"/>
      </w:pPr>
    </w:p>
    <w:p w14:paraId="36EE8959" w14:textId="5D1E669A" w:rsidR="00B85EC9" w:rsidRPr="005E3695" w:rsidRDefault="00EB10FB">
      <w:pPr>
        <w:pStyle w:val="Ttulo1"/>
        <w:rPr>
          <w:highlight w:val="yellow"/>
        </w:rPr>
      </w:pPr>
      <w:bookmarkStart w:id="46" w:name="_Toc2850641"/>
      <w:bookmarkStart w:id="47" w:name="_Toc19709646"/>
      <w:r w:rsidRPr="00B01B03">
        <w:rPr>
          <w:highlight w:val="yellow"/>
        </w:rPr>
        <w:t xml:space="preserve"> </w:t>
      </w:r>
      <w:r w:rsidR="2BFA4919" w:rsidRPr="005E3695">
        <w:rPr>
          <w:highlight w:val="yellow"/>
        </w:rPr>
        <w:t>Pagamento</w:t>
      </w:r>
      <w:bookmarkEnd w:id="46"/>
      <w:bookmarkEnd w:id="47"/>
    </w:p>
    <w:p w14:paraId="7C50FAA5" w14:textId="74C6A740" w:rsidR="00A75DB9" w:rsidRPr="005E3695" w:rsidRDefault="00A75DB9" w:rsidP="00800650">
      <w:pPr>
        <w:spacing w:before="120" w:after="120"/>
        <w:rPr>
          <w:highlight w:val="yellow"/>
        </w:rPr>
      </w:pPr>
      <w:r w:rsidRPr="005E3695">
        <w:rPr>
          <w:highlight w:val="yellow"/>
        </w:rPr>
        <w:t>Quanto aos pagamentos previstos, a CONTRATANTE deverá efetuá-los em até 10 dias úteis após a aprovação do produto apresentado pela CONTRATADA</w:t>
      </w:r>
      <w:r w:rsidR="0007375B" w:rsidRPr="005E3695">
        <w:rPr>
          <w:highlight w:val="yellow"/>
        </w:rPr>
        <w:t>.</w:t>
      </w:r>
      <w:r w:rsidRPr="005E3695" w:rsidDel="0007375B">
        <w:rPr>
          <w:highlight w:val="yellow"/>
        </w:rPr>
        <w:t xml:space="preserve"> </w:t>
      </w:r>
      <w:r w:rsidR="0007375B" w:rsidRPr="005E3695">
        <w:rPr>
          <w:highlight w:val="yellow"/>
        </w:rPr>
        <w:t>Para tanto, d</w:t>
      </w:r>
      <w:r w:rsidRPr="005E3695">
        <w:rPr>
          <w:highlight w:val="yellow"/>
        </w:rPr>
        <w:t>everá ser observada a retenção dos tributos e contribuições determinadas pelos órgãos fiscais e fazendários, em conformidade com a legislação vigente quando for o caso</w:t>
      </w:r>
      <w:r w:rsidR="0007375B" w:rsidRPr="005E3695">
        <w:rPr>
          <w:highlight w:val="yellow"/>
        </w:rPr>
        <w:t>. Também poderão ser solicitados, pela Coordenação Financeira da CONTRATANTE,</w:t>
      </w:r>
      <w:r w:rsidRPr="005E3695" w:rsidDel="0007375B">
        <w:rPr>
          <w:highlight w:val="yellow"/>
        </w:rPr>
        <w:t xml:space="preserve"> </w:t>
      </w:r>
      <w:r w:rsidRPr="005E3695">
        <w:rPr>
          <w:highlight w:val="yellow"/>
        </w:rPr>
        <w:t xml:space="preserve">a apresentação de documentos da CONTRATADA, conforme </w:t>
      </w:r>
      <w:r w:rsidR="0007375B" w:rsidRPr="005E3695">
        <w:rPr>
          <w:highlight w:val="yellow"/>
        </w:rPr>
        <w:t>couber</w:t>
      </w:r>
      <w:r w:rsidRPr="005E3695">
        <w:rPr>
          <w:highlight w:val="yellow"/>
        </w:rPr>
        <w:t xml:space="preserve">. </w:t>
      </w:r>
      <w:r w:rsidRPr="005E3695">
        <w:rPr>
          <w:b/>
          <w:highlight w:val="yellow"/>
          <w:u w:val="single"/>
        </w:rPr>
        <w:t xml:space="preserve">A Nota fiscal somente deverá ser emitida pela CONTRATADA após comunicado formal do Gestor do contrato indicado pela </w:t>
      </w:r>
      <w:r w:rsidR="00F062B7" w:rsidRPr="005E3695">
        <w:rPr>
          <w:b/>
          <w:highlight w:val="yellow"/>
          <w:u w:val="single"/>
        </w:rPr>
        <w:t>CONTRATANTE</w:t>
      </w:r>
      <w:r w:rsidRPr="005E3695">
        <w:rPr>
          <w:b/>
          <w:highlight w:val="yellow"/>
          <w:u w:val="single"/>
        </w:rPr>
        <w:t>.</w:t>
      </w:r>
    </w:p>
    <w:p w14:paraId="49AC907D" w14:textId="6B594518" w:rsidR="00A75DB9" w:rsidRPr="005E3695" w:rsidRDefault="00A75DB9" w:rsidP="00800650">
      <w:pPr>
        <w:spacing w:before="120" w:after="120"/>
        <w:rPr>
          <w:highlight w:val="yellow"/>
        </w:rPr>
      </w:pPr>
      <w:r w:rsidRPr="005E3695">
        <w:rPr>
          <w:highlight w:val="yellow"/>
        </w:rPr>
        <w:t xml:space="preserve">A </w:t>
      </w:r>
      <w:r w:rsidR="0007375B" w:rsidRPr="005E3695">
        <w:rPr>
          <w:highlight w:val="yellow"/>
        </w:rPr>
        <w:t xml:space="preserve">CONTRATADA </w:t>
      </w:r>
      <w:r w:rsidRPr="005E3695">
        <w:rPr>
          <w:highlight w:val="yellow"/>
        </w:rPr>
        <w:t>deverá apresentar, juntamente com a nota fiscal, as seguintes certidões:</w:t>
      </w:r>
    </w:p>
    <w:p w14:paraId="7C2FF1AF" w14:textId="397EF8E3" w:rsidR="00A75DB9" w:rsidRPr="005E3695" w:rsidRDefault="00A75DB9">
      <w:pPr>
        <w:pStyle w:val="itemizao"/>
        <w:numPr>
          <w:ilvl w:val="0"/>
          <w:numId w:val="9"/>
        </w:numPr>
        <w:ind w:left="1066" w:hanging="357"/>
        <w:rPr>
          <w:highlight w:val="yellow"/>
        </w:rPr>
      </w:pPr>
      <w:r w:rsidRPr="005E3695">
        <w:rPr>
          <w:highlight w:val="yellow"/>
        </w:rPr>
        <w:t>Certidão de regularidade de Débitos de Tributos e Contribuições Federais e da dívida ativa da União, da sede ou domicílio do licitante, com validade em vigor.</w:t>
      </w:r>
    </w:p>
    <w:p w14:paraId="001875FA" w14:textId="7DB2D107" w:rsidR="00A75DB9" w:rsidRPr="005E3695" w:rsidRDefault="00A75DB9" w:rsidP="00487E7D">
      <w:pPr>
        <w:pStyle w:val="itemizao"/>
        <w:ind w:left="1066" w:hanging="357"/>
        <w:rPr>
          <w:highlight w:val="yellow"/>
        </w:rPr>
      </w:pPr>
      <w:r w:rsidRPr="005E3695">
        <w:rPr>
          <w:highlight w:val="yellow"/>
        </w:rPr>
        <w:t>Certidão de regularidade de Débitos de Tributos Mobiliários Estaduais, da sede ou domicílio do licitante.</w:t>
      </w:r>
    </w:p>
    <w:p w14:paraId="5CF6DF33" w14:textId="09794695" w:rsidR="00A75DB9" w:rsidRPr="005E3695" w:rsidRDefault="00A75DB9" w:rsidP="00487E7D">
      <w:pPr>
        <w:pStyle w:val="itemizao"/>
        <w:ind w:left="1066" w:hanging="357"/>
        <w:rPr>
          <w:highlight w:val="yellow"/>
        </w:rPr>
      </w:pPr>
      <w:r w:rsidRPr="005E3695">
        <w:rPr>
          <w:highlight w:val="yellow"/>
        </w:rPr>
        <w:t>Certidão de regularidade de Débitos de Tributos Mobiliários Municipais, da sede ou domicílio do licitante, com validade em vigor.</w:t>
      </w:r>
    </w:p>
    <w:p w14:paraId="22842D9A" w14:textId="6B8A0569" w:rsidR="00A75DB9" w:rsidRPr="005E3695" w:rsidRDefault="00A75DB9" w:rsidP="00487E7D">
      <w:pPr>
        <w:pStyle w:val="itemizao"/>
        <w:ind w:left="1066" w:hanging="357"/>
        <w:rPr>
          <w:highlight w:val="yellow"/>
        </w:rPr>
      </w:pPr>
      <w:r w:rsidRPr="005E3695">
        <w:rPr>
          <w:highlight w:val="yellow"/>
        </w:rPr>
        <w:t>Certidão de regularidade de débitos trabalhistas com validade em vigor.</w:t>
      </w:r>
    </w:p>
    <w:p w14:paraId="0955F905" w14:textId="32A4662E" w:rsidR="00A75DB9" w:rsidRPr="005E3695" w:rsidRDefault="00A75DB9" w:rsidP="00487E7D">
      <w:pPr>
        <w:pStyle w:val="itemizao"/>
        <w:ind w:left="1066" w:hanging="357"/>
        <w:rPr>
          <w:highlight w:val="yellow"/>
        </w:rPr>
      </w:pPr>
      <w:r w:rsidRPr="005E3695">
        <w:rPr>
          <w:highlight w:val="yellow"/>
        </w:rPr>
        <w:t>Certificado de regularidade do FGTS fornecido pela Caixa Econômica Federal, com validade em vigor.</w:t>
      </w:r>
    </w:p>
    <w:p w14:paraId="04E35A15" w14:textId="7B47D772" w:rsidR="00A75DB9" w:rsidRPr="005E3695" w:rsidRDefault="00A75DB9" w:rsidP="00487E7D">
      <w:pPr>
        <w:pStyle w:val="itemizao"/>
        <w:ind w:left="1066" w:hanging="357"/>
        <w:rPr>
          <w:highlight w:val="yellow"/>
        </w:rPr>
      </w:pPr>
      <w:r w:rsidRPr="005E3695">
        <w:rPr>
          <w:highlight w:val="yellow"/>
        </w:rPr>
        <w:t xml:space="preserve">Certidão negativa de falência, concordata e recuperação judicial, expedida pelo distribuidor da sede da pessoa jurídica, com data não superior a 90 </w:t>
      </w:r>
      <w:r w:rsidRPr="005E3695">
        <w:rPr>
          <w:highlight w:val="yellow"/>
        </w:rPr>
        <w:lastRenderedPageBreak/>
        <w:t>(noventa) dias da data limite para o recebimento das propostas da presente licitação.</w:t>
      </w:r>
    </w:p>
    <w:p w14:paraId="6504E3B7" w14:textId="2E10BF6C" w:rsidR="007964C9" w:rsidRPr="005E3695" w:rsidRDefault="00A75DB9" w:rsidP="00800650">
      <w:pPr>
        <w:spacing w:before="120" w:after="120"/>
        <w:rPr>
          <w:highlight w:val="yellow"/>
        </w:rPr>
      </w:pPr>
      <w:r w:rsidRPr="005E3695">
        <w:rPr>
          <w:highlight w:val="yellow"/>
        </w:rPr>
        <w:t>A CONTRATANTE encaminhará as instruções normativas para realização de pagamentos na assinatura do contrato ou emissão da ordem de serviço.</w:t>
      </w:r>
    </w:p>
    <w:p w14:paraId="255D3BD4" w14:textId="3F0B8DC8" w:rsidR="0007375B" w:rsidRPr="005E3695" w:rsidRDefault="0007375B" w:rsidP="00800650">
      <w:pPr>
        <w:spacing w:before="120" w:after="120"/>
        <w:rPr>
          <w:highlight w:val="yellow"/>
        </w:rPr>
      </w:pPr>
    </w:p>
    <w:p w14:paraId="2A68E228" w14:textId="09E9F180" w:rsidR="00A474D5" w:rsidRPr="005E3695" w:rsidRDefault="0007375B">
      <w:pPr>
        <w:pStyle w:val="Ttulo1"/>
        <w:rPr>
          <w:highlight w:val="yellow"/>
        </w:rPr>
      </w:pPr>
      <w:bookmarkStart w:id="48" w:name="_Toc2850642"/>
      <w:bookmarkStart w:id="49" w:name="_Toc19709647"/>
      <w:r w:rsidRPr="005E3695">
        <w:rPr>
          <w:highlight w:val="yellow"/>
        </w:rPr>
        <w:t xml:space="preserve"> </w:t>
      </w:r>
      <w:r w:rsidR="4E061097" w:rsidRPr="005E3695">
        <w:rPr>
          <w:highlight w:val="yellow"/>
        </w:rPr>
        <w:t>Sanções Administrativas</w:t>
      </w:r>
      <w:bookmarkEnd w:id="48"/>
      <w:bookmarkEnd w:id="49"/>
    </w:p>
    <w:p w14:paraId="1A554661" w14:textId="7A34C24B" w:rsidR="00AA1786" w:rsidRPr="005E3695" w:rsidRDefault="00AA1786">
      <w:pPr>
        <w:pStyle w:val="Ttulo2"/>
        <w:rPr>
          <w:highlight w:val="yellow"/>
        </w:rPr>
      </w:pPr>
      <w:bookmarkStart w:id="50" w:name="_Ref36651716"/>
      <w:bookmarkStart w:id="51" w:name="_Toc36652438"/>
      <w:bookmarkStart w:id="52" w:name="_Toc44596859"/>
      <w:r w:rsidRPr="005E3695">
        <w:rPr>
          <w:highlight w:val="yellow"/>
        </w:rPr>
        <w:t>Descumprimento de prazos</w:t>
      </w:r>
      <w:bookmarkEnd w:id="50"/>
      <w:bookmarkEnd w:id="51"/>
      <w:bookmarkEnd w:id="52"/>
    </w:p>
    <w:p w14:paraId="5479BA86" w14:textId="77777777" w:rsidR="00AA1786" w:rsidRPr="005E3695" w:rsidRDefault="00AA1786" w:rsidP="00AA1786">
      <w:pPr>
        <w:rPr>
          <w:highlight w:val="yellow"/>
        </w:rPr>
      </w:pPr>
      <w:r w:rsidRPr="005E3695">
        <w:rPr>
          <w:highlight w:val="yellow"/>
        </w:rPr>
        <w:t>Se a CONTRATADA não iniciar os serviços no prazo determinado, após o recebimento da Ordem de Serviço, sofrerá multa equivalente a 1% (um por cento) do valor do contrato, por dia de atraso.</w:t>
      </w:r>
    </w:p>
    <w:p w14:paraId="5CF584DD" w14:textId="77777777" w:rsidR="00AA1786" w:rsidRPr="005E3695" w:rsidRDefault="00AA1786" w:rsidP="00AA1786">
      <w:pPr>
        <w:rPr>
          <w:highlight w:val="yellow"/>
        </w:rPr>
      </w:pPr>
      <w:r w:rsidRPr="005E3695">
        <w:rPr>
          <w:highlight w:val="yellow"/>
        </w:rPr>
        <w:t>A CONTRATADA ficará sujeita a multas, na proporção de 1% (um por cento) do valor do contrato, nos casos e situações seguintes:</w:t>
      </w:r>
    </w:p>
    <w:p w14:paraId="51F6F87D" w14:textId="553BF03F" w:rsidR="00AA1786" w:rsidRPr="005E3695" w:rsidRDefault="00AA1786">
      <w:pPr>
        <w:pStyle w:val="PargrafodaLista"/>
        <w:numPr>
          <w:ilvl w:val="0"/>
          <w:numId w:val="11"/>
        </w:numPr>
        <w:overflowPunct w:val="0"/>
        <w:spacing w:before="120" w:after="120" w:line="276" w:lineRule="auto"/>
        <w:ind w:left="1066" w:hanging="357"/>
        <w:contextualSpacing w:val="0"/>
        <w:textAlignment w:val="baseline"/>
        <w:rPr>
          <w:rFonts w:ascii="Arial" w:hAnsi="Arial" w:cs="Arial"/>
          <w:highlight w:val="yellow"/>
        </w:rPr>
      </w:pPr>
      <w:r w:rsidRPr="005E3695">
        <w:rPr>
          <w:rFonts w:ascii="Arial" w:hAnsi="Arial" w:cs="Arial"/>
          <w:highlight w:val="yellow"/>
        </w:rPr>
        <w:t xml:space="preserve">Por dia de atraso em cada etapa, sem motivos justificados e aceitos pela </w:t>
      </w:r>
      <w:r w:rsidR="00F062B7" w:rsidRPr="005E3695">
        <w:rPr>
          <w:rFonts w:ascii="Arial" w:hAnsi="Arial" w:cs="Arial"/>
          <w:highlight w:val="yellow"/>
        </w:rPr>
        <w:t>CONTRATANTE</w:t>
      </w:r>
      <w:r w:rsidRPr="005E3695">
        <w:rPr>
          <w:rFonts w:ascii="Arial" w:hAnsi="Arial" w:cs="Arial"/>
          <w:highlight w:val="yellow"/>
        </w:rPr>
        <w:t>;</w:t>
      </w:r>
    </w:p>
    <w:p w14:paraId="0AA7A3F6" w14:textId="4B818C74" w:rsidR="00AA1786" w:rsidRPr="005E3695" w:rsidRDefault="00AA1786">
      <w:pPr>
        <w:pStyle w:val="PargrafodaLista"/>
        <w:numPr>
          <w:ilvl w:val="0"/>
          <w:numId w:val="11"/>
        </w:numPr>
        <w:overflowPunct w:val="0"/>
        <w:spacing w:before="120" w:after="120" w:line="276" w:lineRule="auto"/>
        <w:ind w:left="1066" w:hanging="357"/>
        <w:contextualSpacing w:val="0"/>
        <w:textAlignment w:val="baseline"/>
        <w:rPr>
          <w:rFonts w:ascii="Arial" w:hAnsi="Arial" w:cs="Arial"/>
          <w:highlight w:val="yellow"/>
        </w:rPr>
      </w:pPr>
      <w:r w:rsidRPr="005E3695">
        <w:rPr>
          <w:rFonts w:ascii="Arial" w:hAnsi="Arial" w:cs="Arial"/>
          <w:highlight w:val="yellow"/>
        </w:rPr>
        <w:t xml:space="preserve">Por vez que o responsável técnico deixar de atender a convocação da </w:t>
      </w:r>
      <w:r w:rsidR="00F062B7" w:rsidRPr="005E3695">
        <w:rPr>
          <w:rFonts w:ascii="Arial" w:hAnsi="Arial" w:cs="Arial"/>
          <w:highlight w:val="yellow"/>
        </w:rPr>
        <w:t>CONTRATANTE</w:t>
      </w:r>
      <w:r w:rsidRPr="005E3695">
        <w:rPr>
          <w:rFonts w:ascii="Arial" w:hAnsi="Arial" w:cs="Arial"/>
          <w:highlight w:val="yellow"/>
        </w:rPr>
        <w:t>, no prazo de 24 (vinte e quatro) horas, a contar do recebimento da convocação e, também, no caso de não haver, na sede, pessoa credenciada para recebê-la.</w:t>
      </w:r>
    </w:p>
    <w:p w14:paraId="5C49D1F5" w14:textId="31FFF857" w:rsidR="00AA1786" w:rsidRPr="005E3695" w:rsidRDefault="00AA1786">
      <w:pPr>
        <w:pStyle w:val="PargrafodaLista"/>
        <w:numPr>
          <w:ilvl w:val="0"/>
          <w:numId w:val="11"/>
        </w:numPr>
        <w:overflowPunct w:val="0"/>
        <w:spacing w:before="120" w:after="120" w:line="276" w:lineRule="auto"/>
        <w:ind w:left="1066" w:hanging="357"/>
        <w:contextualSpacing w:val="0"/>
        <w:textAlignment w:val="baseline"/>
        <w:rPr>
          <w:rFonts w:ascii="Arial" w:hAnsi="Arial" w:cs="Arial"/>
          <w:highlight w:val="yellow"/>
        </w:rPr>
      </w:pPr>
      <w:r w:rsidRPr="005E3695">
        <w:rPr>
          <w:rFonts w:ascii="Arial" w:hAnsi="Arial" w:cs="Arial"/>
          <w:highlight w:val="yellow"/>
        </w:rPr>
        <w:t xml:space="preserve">Por dia de paralisação dos serviços, salvo por motivos devidamente justificados e aceitos pela </w:t>
      </w:r>
      <w:r w:rsidR="00751E46" w:rsidRPr="005E3695">
        <w:rPr>
          <w:rFonts w:ascii="Arial" w:hAnsi="Arial" w:cs="Arial"/>
          <w:highlight w:val="yellow"/>
        </w:rPr>
        <w:t>CONTRATANTE</w:t>
      </w:r>
      <w:r w:rsidRPr="005E3695">
        <w:rPr>
          <w:rFonts w:ascii="Arial" w:hAnsi="Arial" w:cs="Arial"/>
          <w:highlight w:val="yellow"/>
        </w:rPr>
        <w:t>.</w:t>
      </w:r>
    </w:p>
    <w:p w14:paraId="6F815916" w14:textId="77777777" w:rsidR="00816197" w:rsidRPr="005E3695" w:rsidRDefault="00816197" w:rsidP="00487E7D">
      <w:pPr>
        <w:pStyle w:val="PargrafodaLista"/>
        <w:overflowPunct w:val="0"/>
        <w:spacing w:before="120" w:after="120" w:line="276" w:lineRule="auto"/>
        <w:ind w:left="1429" w:firstLine="0"/>
        <w:contextualSpacing w:val="0"/>
        <w:textAlignment w:val="baseline"/>
        <w:rPr>
          <w:rFonts w:ascii="Arial" w:hAnsi="Arial" w:cs="Arial"/>
          <w:highlight w:val="yellow"/>
        </w:rPr>
      </w:pPr>
    </w:p>
    <w:p w14:paraId="170889AF" w14:textId="77777777" w:rsidR="00AA1786" w:rsidRPr="005E3695" w:rsidRDefault="00AA1786">
      <w:pPr>
        <w:pStyle w:val="Ttulo2"/>
        <w:rPr>
          <w:highlight w:val="yellow"/>
        </w:rPr>
      </w:pPr>
      <w:bookmarkStart w:id="53" w:name="_Ref36651722"/>
      <w:bookmarkStart w:id="54" w:name="_Toc36652439"/>
      <w:bookmarkStart w:id="55" w:name="_Toc44596860"/>
      <w:r w:rsidRPr="005E3695">
        <w:rPr>
          <w:highlight w:val="yellow"/>
        </w:rPr>
        <w:t>Inexecução total ou parcial</w:t>
      </w:r>
      <w:bookmarkEnd w:id="53"/>
      <w:bookmarkEnd w:id="54"/>
      <w:bookmarkEnd w:id="55"/>
    </w:p>
    <w:p w14:paraId="3D96C4B5" w14:textId="0607CE99" w:rsidR="00AA1786" w:rsidRPr="005E3695" w:rsidRDefault="00AA1786" w:rsidP="00AA1786">
      <w:pPr>
        <w:rPr>
          <w:highlight w:val="yellow"/>
        </w:rPr>
      </w:pPr>
      <w:r w:rsidRPr="005E3695">
        <w:rPr>
          <w:highlight w:val="yellow"/>
        </w:rPr>
        <w:t>Além das sanções previstas no item anterior, poderão ser aplicadas as penalidades especificadas a seguir.</w:t>
      </w:r>
    </w:p>
    <w:p w14:paraId="748D73C2" w14:textId="77777777" w:rsidR="00E03D1C" w:rsidRPr="005E3695" w:rsidRDefault="00E03D1C" w:rsidP="00AA1786">
      <w:pPr>
        <w:rPr>
          <w:highlight w:val="yellow"/>
        </w:rPr>
      </w:pPr>
    </w:p>
    <w:p w14:paraId="5C052E31" w14:textId="231FF577" w:rsidR="00AA1786" w:rsidRPr="005E3695" w:rsidRDefault="00F814EE">
      <w:pPr>
        <w:pStyle w:val="Ttulo3"/>
        <w:rPr>
          <w:bCs/>
          <w:highlight w:val="yellow"/>
        </w:rPr>
      </w:pPr>
      <w:bookmarkStart w:id="56" w:name="_Ref36651618"/>
      <w:bookmarkStart w:id="57" w:name="_Toc36652440"/>
      <w:bookmarkStart w:id="58" w:name="_Toc44596861"/>
      <w:r w:rsidRPr="005E3695">
        <w:rPr>
          <w:highlight w:val="yellow"/>
        </w:rPr>
        <w:t>INEXECUÇÃO TOTAL</w:t>
      </w:r>
      <w:bookmarkEnd w:id="56"/>
      <w:bookmarkEnd w:id="57"/>
      <w:bookmarkEnd w:id="58"/>
      <w:r w:rsidRPr="005E3695">
        <w:rPr>
          <w:highlight w:val="yellow"/>
        </w:rPr>
        <w:t xml:space="preserve"> </w:t>
      </w:r>
    </w:p>
    <w:p w14:paraId="4DC9F0DB" w14:textId="77777777" w:rsidR="00AA1786" w:rsidRPr="005E3695" w:rsidRDefault="00AA1786" w:rsidP="00AA1786">
      <w:pPr>
        <w:rPr>
          <w:highlight w:val="yellow"/>
        </w:rPr>
      </w:pPr>
      <w:r w:rsidRPr="005E3695">
        <w:rPr>
          <w:highlight w:val="yellow"/>
        </w:rPr>
        <w:t>Pela inexecução total do contrato, poderão ser aplicadas as seguintes penalidades:</w:t>
      </w:r>
    </w:p>
    <w:p w14:paraId="5729E057" w14:textId="77777777" w:rsidR="00AA1786" w:rsidRPr="005E3695" w:rsidRDefault="00AA1786">
      <w:pPr>
        <w:pStyle w:val="PargrafodaLista"/>
        <w:numPr>
          <w:ilvl w:val="0"/>
          <w:numId w:val="12"/>
        </w:numPr>
        <w:overflowPunct w:val="0"/>
        <w:spacing w:before="120" w:after="120" w:line="276" w:lineRule="auto"/>
        <w:ind w:left="1066" w:hanging="357"/>
        <w:contextualSpacing w:val="0"/>
        <w:textAlignment w:val="baseline"/>
        <w:rPr>
          <w:rFonts w:ascii="Arial" w:hAnsi="Arial" w:cs="Arial"/>
          <w:highlight w:val="yellow"/>
        </w:rPr>
      </w:pPr>
      <w:r w:rsidRPr="005E3695">
        <w:rPr>
          <w:rFonts w:ascii="Arial" w:hAnsi="Arial" w:cs="Arial"/>
          <w:highlight w:val="yellow"/>
        </w:rPr>
        <w:t>Advertência;</w:t>
      </w:r>
    </w:p>
    <w:p w14:paraId="7C906130" w14:textId="77777777" w:rsidR="00AA1786" w:rsidRPr="005E3695" w:rsidRDefault="00AA1786">
      <w:pPr>
        <w:pStyle w:val="PargrafodaLista"/>
        <w:numPr>
          <w:ilvl w:val="0"/>
          <w:numId w:val="12"/>
        </w:numPr>
        <w:overflowPunct w:val="0"/>
        <w:spacing w:before="120" w:after="120" w:line="276" w:lineRule="auto"/>
        <w:ind w:left="1066" w:hanging="357"/>
        <w:contextualSpacing w:val="0"/>
        <w:textAlignment w:val="baseline"/>
        <w:rPr>
          <w:rFonts w:ascii="Arial" w:hAnsi="Arial" w:cs="Arial"/>
          <w:highlight w:val="yellow"/>
        </w:rPr>
      </w:pPr>
      <w:r w:rsidRPr="005E3695">
        <w:rPr>
          <w:rFonts w:ascii="Arial" w:hAnsi="Arial" w:cs="Arial"/>
          <w:highlight w:val="yellow"/>
        </w:rPr>
        <w:t>Multa de 20% (vinte por cento) calculada sobre o valor do contrato;</w:t>
      </w:r>
    </w:p>
    <w:p w14:paraId="49ED6ABE" w14:textId="718A623E" w:rsidR="00AA1786" w:rsidRPr="005E3695" w:rsidRDefault="00AA1786">
      <w:pPr>
        <w:pStyle w:val="PargrafodaLista"/>
        <w:numPr>
          <w:ilvl w:val="0"/>
          <w:numId w:val="12"/>
        </w:numPr>
        <w:overflowPunct w:val="0"/>
        <w:spacing w:before="120" w:after="120" w:line="276" w:lineRule="auto"/>
        <w:ind w:left="1066" w:hanging="357"/>
        <w:contextualSpacing w:val="0"/>
        <w:textAlignment w:val="baseline"/>
        <w:rPr>
          <w:rFonts w:ascii="Arial" w:hAnsi="Arial" w:cs="Arial"/>
          <w:highlight w:val="yellow"/>
        </w:rPr>
      </w:pPr>
      <w:r w:rsidRPr="005E3695">
        <w:rPr>
          <w:rFonts w:ascii="Arial" w:hAnsi="Arial" w:cs="Arial"/>
          <w:highlight w:val="yellow"/>
        </w:rPr>
        <w:t xml:space="preserve">Suspensão temporária de participação em licitação e impedimento de contratar com a </w:t>
      </w:r>
      <w:r w:rsidR="00751E46" w:rsidRPr="005E3695">
        <w:rPr>
          <w:rFonts w:ascii="Arial" w:hAnsi="Arial" w:cs="Arial"/>
          <w:highlight w:val="yellow"/>
        </w:rPr>
        <w:t>CONTRATANTE</w:t>
      </w:r>
      <w:r w:rsidRPr="005E3695">
        <w:rPr>
          <w:rFonts w:ascii="Arial" w:hAnsi="Arial" w:cs="Arial"/>
          <w:highlight w:val="yellow"/>
        </w:rPr>
        <w:t>, por prazo não superior a 02 (dois) anos.</w:t>
      </w:r>
    </w:p>
    <w:p w14:paraId="4067BA2B" w14:textId="77777777" w:rsidR="00E40978" w:rsidRPr="005E3695" w:rsidRDefault="00E40978" w:rsidP="00C21DA5">
      <w:pPr>
        <w:rPr>
          <w:highlight w:val="yellow"/>
        </w:rPr>
      </w:pPr>
    </w:p>
    <w:p w14:paraId="3424E20D" w14:textId="5D32C3CE" w:rsidR="00AA1786" w:rsidRPr="005E3695" w:rsidRDefault="00F814EE">
      <w:pPr>
        <w:pStyle w:val="Ttulo3"/>
        <w:rPr>
          <w:bCs/>
          <w:highlight w:val="yellow"/>
        </w:rPr>
      </w:pPr>
      <w:bookmarkStart w:id="59" w:name="_Ref36651623"/>
      <w:bookmarkStart w:id="60" w:name="_Toc36652441"/>
      <w:bookmarkStart w:id="61" w:name="_Toc44596862"/>
      <w:r w:rsidRPr="005E3695">
        <w:rPr>
          <w:highlight w:val="yellow"/>
        </w:rPr>
        <w:t>INEXECUÇÃO PARCIAL</w:t>
      </w:r>
      <w:bookmarkEnd w:id="59"/>
      <w:bookmarkEnd w:id="60"/>
      <w:bookmarkEnd w:id="61"/>
    </w:p>
    <w:p w14:paraId="0600DD33" w14:textId="77777777" w:rsidR="00AA1786" w:rsidRPr="005E3695" w:rsidRDefault="00AA1786" w:rsidP="00AA1786">
      <w:pPr>
        <w:rPr>
          <w:highlight w:val="yellow"/>
        </w:rPr>
      </w:pPr>
      <w:r w:rsidRPr="005E3695">
        <w:rPr>
          <w:highlight w:val="yellow"/>
        </w:rPr>
        <w:lastRenderedPageBreak/>
        <w:t>Pela inexecução parcial do contrato, poderão ser aplicadas as seguintes penalidades:</w:t>
      </w:r>
    </w:p>
    <w:p w14:paraId="6A32A426" w14:textId="77777777" w:rsidR="00AA1786" w:rsidRPr="005E3695" w:rsidRDefault="00AA1786">
      <w:pPr>
        <w:pStyle w:val="PargrafodaLista"/>
        <w:numPr>
          <w:ilvl w:val="0"/>
          <w:numId w:val="13"/>
        </w:numPr>
        <w:overflowPunct w:val="0"/>
        <w:spacing w:before="120" w:after="120" w:line="276" w:lineRule="auto"/>
        <w:ind w:left="1066" w:hanging="357"/>
        <w:contextualSpacing w:val="0"/>
        <w:textAlignment w:val="baseline"/>
        <w:rPr>
          <w:rFonts w:ascii="Arial" w:hAnsi="Arial" w:cs="Arial"/>
          <w:highlight w:val="yellow"/>
        </w:rPr>
      </w:pPr>
      <w:r w:rsidRPr="005E3695">
        <w:rPr>
          <w:rFonts w:ascii="Arial" w:hAnsi="Arial" w:cs="Arial"/>
          <w:highlight w:val="yellow"/>
        </w:rPr>
        <w:t>Advertência;</w:t>
      </w:r>
    </w:p>
    <w:p w14:paraId="33D02F9B" w14:textId="77777777" w:rsidR="00AA1786" w:rsidRPr="005E3695" w:rsidRDefault="00AA1786">
      <w:pPr>
        <w:pStyle w:val="PargrafodaLista"/>
        <w:numPr>
          <w:ilvl w:val="0"/>
          <w:numId w:val="13"/>
        </w:numPr>
        <w:overflowPunct w:val="0"/>
        <w:spacing w:before="120" w:after="120" w:line="276" w:lineRule="auto"/>
        <w:ind w:left="1066" w:hanging="357"/>
        <w:contextualSpacing w:val="0"/>
        <w:textAlignment w:val="baseline"/>
        <w:rPr>
          <w:rFonts w:ascii="Arial" w:hAnsi="Arial" w:cs="Arial"/>
          <w:highlight w:val="yellow"/>
        </w:rPr>
      </w:pPr>
      <w:r w:rsidRPr="005E3695">
        <w:rPr>
          <w:rFonts w:ascii="Arial" w:hAnsi="Arial" w:cs="Arial"/>
          <w:highlight w:val="yellow"/>
        </w:rPr>
        <w:t>Multa de 10% (dez por cento) calculada sobre o valor do contrato;</w:t>
      </w:r>
    </w:p>
    <w:p w14:paraId="55846432" w14:textId="54CD9391" w:rsidR="00E40978" w:rsidRPr="005E3695" w:rsidRDefault="00AA1786">
      <w:pPr>
        <w:pStyle w:val="PargrafodaLista"/>
        <w:numPr>
          <w:ilvl w:val="0"/>
          <w:numId w:val="13"/>
        </w:numPr>
        <w:overflowPunct w:val="0"/>
        <w:spacing w:before="120" w:after="120" w:line="276" w:lineRule="auto"/>
        <w:ind w:left="1066" w:hanging="357"/>
        <w:contextualSpacing w:val="0"/>
        <w:textAlignment w:val="baseline"/>
        <w:rPr>
          <w:rFonts w:ascii="Arial" w:hAnsi="Arial" w:cs="Arial"/>
          <w:highlight w:val="yellow"/>
        </w:rPr>
      </w:pPr>
      <w:r w:rsidRPr="005E3695">
        <w:rPr>
          <w:rFonts w:ascii="Arial" w:hAnsi="Arial" w:cs="Arial"/>
          <w:highlight w:val="yellow"/>
        </w:rPr>
        <w:t xml:space="preserve">Suspensão temporária de participação em licitação e impedimento de contratar com a </w:t>
      </w:r>
      <w:r w:rsidR="00751E46" w:rsidRPr="005E3695">
        <w:rPr>
          <w:rFonts w:ascii="Arial" w:hAnsi="Arial" w:cs="Arial"/>
          <w:highlight w:val="yellow"/>
        </w:rPr>
        <w:t>CONTRATANTE</w:t>
      </w:r>
      <w:r w:rsidRPr="005E3695">
        <w:rPr>
          <w:rFonts w:ascii="Arial" w:hAnsi="Arial" w:cs="Arial"/>
          <w:highlight w:val="yellow"/>
        </w:rPr>
        <w:t>, por prazo não superior a 02 (dois) anos.</w:t>
      </w:r>
    </w:p>
    <w:p w14:paraId="6ADE608D" w14:textId="4877BBFC" w:rsidR="00E40978" w:rsidRPr="005E3695" w:rsidRDefault="00E40978" w:rsidP="00C21DA5">
      <w:pPr>
        <w:rPr>
          <w:highlight w:val="yellow"/>
        </w:rPr>
      </w:pPr>
    </w:p>
    <w:p w14:paraId="3BFEA32C" w14:textId="77777777" w:rsidR="00644426" w:rsidRPr="005E3695" w:rsidRDefault="00644426">
      <w:pPr>
        <w:pStyle w:val="Ttulo2"/>
        <w:rPr>
          <w:highlight w:val="yellow"/>
        </w:rPr>
      </w:pPr>
      <w:bookmarkStart w:id="62" w:name="_Toc36652442"/>
      <w:bookmarkStart w:id="63" w:name="_Toc44596863"/>
      <w:r w:rsidRPr="005E3695">
        <w:rPr>
          <w:highlight w:val="yellow"/>
        </w:rPr>
        <w:t>Observações</w:t>
      </w:r>
      <w:bookmarkEnd w:id="62"/>
      <w:bookmarkEnd w:id="63"/>
      <w:r w:rsidRPr="005E3695">
        <w:rPr>
          <w:highlight w:val="yellow"/>
        </w:rPr>
        <w:t xml:space="preserve"> </w:t>
      </w:r>
    </w:p>
    <w:p w14:paraId="32C6A4EE" w14:textId="7E43D615" w:rsidR="00644426" w:rsidRPr="005E3695" w:rsidRDefault="00644426" w:rsidP="00644426">
      <w:pPr>
        <w:rPr>
          <w:highlight w:val="yellow"/>
        </w:rPr>
      </w:pPr>
      <w:r w:rsidRPr="005E3695">
        <w:rPr>
          <w:highlight w:val="yellow"/>
        </w:rPr>
        <w:t xml:space="preserve">As penalidades aqui previstas (itens </w:t>
      </w:r>
      <w:r w:rsidRPr="005E3695">
        <w:rPr>
          <w:highlight w:val="yellow"/>
        </w:rPr>
        <w:fldChar w:fldCharType="begin"/>
      </w:r>
      <w:r w:rsidRPr="005E3695">
        <w:rPr>
          <w:highlight w:val="yellow"/>
        </w:rPr>
        <w:instrText xml:space="preserve"> REF _Ref36651716 \r \h  \* MERGEFORMAT </w:instrText>
      </w:r>
      <w:r w:rsidRPr="005E3695">
        <w:rPr>
          <w:highlight w:val="yellow"/>
        </w:rPr>
      </w:r>
      <w:r w:rsidRPr="005E3695">
        <w:rPr>
          <w:highlight w:val="yellow"/>
        </w:rPr>
        <w:fldChar w:fldCharType="separate"/>
      </w:r>
      <w:r w:rsidR="00481536" w:rsidRPr="005E3695">
        <w:rPr>
          <w:highlight w:val="yellow"/>
        </w:rPr>
        <w:t>13.1</w:t>
      </w:r>
      <w:r w:rsidRPr="005E3695">
        <w:rPr>
          <w:highlight w:val="yellow"/>
        </w:rPr>
        <w:fldChar w:fldCharType="end"/>
      </w:r>
      <w:r w:rsidRPr="005E3695">
        <w:rPr>
          <w:highlight w:val="yellow"/>
        </w:rPr>
        <w:t xml:space="preserve"> e </w:t>
      </w:r>
      <w:r w:rsidRPr="005E3695">
        <w:rPr>
          <w:highlight w:val="yellow"/>
        </w:rPr>
        <w:fldChar w:fldCharType="begin"/>
      </w:r>
      <w:r w:rsidRPr="005E3695">
        <w:rPr>
          <w:highlight w:val="yellow"/>
        </w:rPr>
        <w:instrText xml:space="preserve"> REF _Ref36651722 \r \h  \* MERGEFORMAT </w:instrText>
      </w:r>
      <w:r w:rsidRPr="005E3695">
        <w:rPr>
          <w:highlight w:val="yellow"/>
        </w:rPr>
      </w:r>
      <w:r w:rsidRPr="005E3695">
        <w:rPr>
          <w:highlight w:val="yellow"/>
        </w:rPr>
        <w:fldChar w:fldCharType="separate"/>
      </w:r>
      <w:r w:rsidR="00481536" w:rsidRPr="005E3695">
        <w:rPr>
          <w:highlight w:val="yellow"/>
        </w:rPr>
        <w:t>13.2</w:t>
      </w:r>
      <w:r w:rsidRPr="005E3695">
        <w:rPr>
          <w:highlight w:val="yellow"/>
        </w:rPr>
        <w:fldChar w:fldCharType="end"/>
      </w:r>
      <w:r w:rsidRPr="005E3695">
        <w:rPr>
          <w:highlight w:val="yellow"/>
        </w:rPr>
        <w:fldChar w:fldCharType="begin"/>
      </w:r>
      <w:r w:rsidRPr="005E3695">
        <w:rPr>
          <w:highlight w:val="yellow"/>
        </w:rPr>
        <w:instrText xml:space="preserve"> REF _Ref36651623 \r \h  \* MERGEFORMAT </w:instrText>
      </w:r>
      <w:r w:rsidRPr="005E3695">
        <w:rPr>
          <w:highlight w:val="yellow"/>
        </w:rPr>
      </w:r>
      <w:r w:rsidRPr="005E3695">
        <w:rPr>
          <w:highlight w:val="yellow"/>
        </w:rPr>
        <w:fldChar w:fldCharType="separate"/>
      </w:r>
      <w:r w:rsidR="00481536" w:rsidRPr="005E3695">
        <w:rPr>
          <w:highlight w:val="yellow"/>
        </w:rPr>
        <w:t>13.2.2</w:t>
      </w:r>
      <w:r w:rsidRPr="005E3695">
        <w:rPr>
          <w:highlight w:val="yellow"/>
        </w:rPr>
        <w:fldChar w:fldCharType="end"/>
      </w:r>
      <w:r w:rsidRPr="005E3695">
        <w:rPr>
          <w:highlight w:val="yellow"/>
        </w:rPr>
        <w:t>) são autônomas e suas aplicações cumulativas serão regidas pelo artigo 22, parágrafo 2º, da Resolução ANA n.º 122/2019.</w:t>
      </w:r>
    </w:p>
    <w:p w14:paraId="09B1FF0E" w14:textId="77777777" w:rsidR="00644426" w:rsidRPr="005E3695" w:rsidRDefault="00644426" w:rsidP="00644426">
      <w:pPr>
        <w:rPr>
          <w:highlight w:val="yellow"/>
        </w:rPr>
      </w:pPr>
      <w:r w:rsidRPr="005E3695">
        <w:rPr>
          <w:highlight w:val="yellow"/>
        </w:rPr>
        <w:t>Pelo descumprimento de quaisquer cláusulas ou condições do contrato, as multas e penalidades serão elevadas em dobro, em caso de reincidência.</w:t>
      </w:r>
    </w:p>
    <w:p w14:paraId="0C925F3B" w14:textId="33970435" w:rsidR="00644426" w:rsidRPr="005E3695" w:rsidRDefault="00644426" w:rsidP="00644426">
      <w:pPr>
        <w:rPr>
          <w:highlight w:val="yellow"/>
        </w:rPr>
      </w:pPr>
      <w:r w:rsidRPr="005E3695">
        <w:rPr>
          <w:highlight w:val="yellow"/>
        </w:rPr>
        <w:t xml:space="preserve">O valor das multas aplicadas será devidamente atualizado financeiramente utilizando-se o IPCA/IBGE, conforme legislação pertinente, até a data de seu efetivo pagamento, e recolhido aos cofres da </w:t>
      </w:r>
      <w:r w:rsidR="00751E46" w:rsidRPr="005E3695">
        <w:rPr>
          <w:highlight w:val="yellow"/>
        </w:rPr>
        <w:t>CONTRATANTE</w:t>
      </w:r>
      <w:r w:rsidRPr="005E3695">
        <w:rPr>
          <w:highlight w:val="yellow"/>
        </w:rPr>
        <w:t>, dentro de 03 (três) dias úteis da data de sua cominação, mediante guia de recolhimento oficial.</w:t>
      </w:r>
    </w:p>
    <w:p w14:paraId="665C152D" w14:textId="19EBD511" w:rsidR="00644426" w:rsidRPr="005E3695" w:rsidRDefault="00644426" w:rsidP="00644426">
      <w:pPr>
        <w:rPr>
          <w:highlight w:val="yellow"/>
        </w:rPr>
      </w:pPr>
      <w:r w:rsidRPr="005E3695">
        <w:rPr>
          <w:highlight w:val="yellow"/>
        </w:rPr>
        <w:t xml:space="preserve">Em caso de rescisão por culpa da CONTRATADA, perderá esta, em benefício da </w:t>
      </w:r>
      <w:r w:rsidR="00751E46" w:rsidRPr="005E3695">
        <w:rPr>
          <w:highlight w:val="yellow"/>
        </w:rPr>
        <w:t>CONTRATANTE</w:t>
      </w:r>
      <w:r w:rsidRPr="005E3695">
        <w:rPr>
          <w:highlight w:val="yellow"/>
        </w:rPr>
        <w:t>, as garantias prestadas, não tendo direito à indenização de qualquer espécie.</w:t>
      </w:r>
    </w:p>
    <w:p w14:paraId="75A548C5" w14:textId="65B9A827" w:rsidR="00644426" w:rsidRPr="005E3695" w:rsidRDefault="00644426" w:rsidP="00644426">
      <w:pPr>
        <w:rPr>
          <w:highlight w:val="yellow"/>
        </w:rPr>
      </w:pPr>
      <w:r w:rsidRPr="005E3695">
        <w:rPr>
          <w:highlight w:val="yellow"/>
        </w:rPr>
        <w:t>Os prazos para defesa prévia serão de 05 (cinco) dias úteis, nas hipóteses de advertência, multa, suspensão temporária de participar em licitação e impedimento de contratar com a entidade.</w:t>
      </w:r>
    </w:p>
    <w:p w14:paraId="1E74BDAE" w14:textId="7F9D8A0F" w:rsidR="0097053A" w:rsidRPr="005E3695" w:rsidRDefault="0097053A" w:rsidP="00644426">
      <w:pPr>
        <w:rPr>
          <w:highlight w:val="yellow"/>
        </w:rPr>
      </w:pPr>
    </w:p>
    <w:p w14:paraId="7B7D399F" w14:textId="465E816A" w:rsidR="006600A8" w:rsidRPr="005E3695" w:rsidRDefault="51C8AC2B">
      <w:pPr>
        <w:pStyle w:val="Ttulo1"/>
        <w:rPr>
          <w:highlight w:val="yellow"/>
        </w:rPr>
      </w:pPr>
      <w:bookmarkStart w:id="64" w:name="_Toc2850643"/>
      <w:bookmarkStart w:id="65" w:name="_Toc19709648"/>
      <w:r w:rsidRPr="005E3695">
        <w:rPr>
          <w:highlight w:val="yellow"/>
        </w:rPr>
        <w:t>Medidas Anticorrupção</w:t>
      </w:r>
      <w:bookmarkEnd w:id="64"/>
      <w:bookmarkEnd w:id="65"/>
    </w:p>
    <w:p w14:paraId="244416BC" w14:textId="77777777" w:rsidR="0007375B" w:rsidRPr="005E3695" w:rsidRDefault="0007375B" w:rsidP="00800650">
      <w:pPr>
        <w:spacing w:before="120" w:after="120"/>
        <w:rPr>
          <w:highlight w:val="yellow"/>
        </w:rPr>
      </w:pPr>
      <w:r w:rsidRPr="005E3695">
        <w:rPr>
          <w:highlight w:val="yellow"/>
        </w:rPr>
        <w:t>Na execução do contrato, nenhuma das partes poderá oferecer, dar ou se comprometer a dar a quem quer que seja, ou aceitar ou se comprometer a aceitar de quem quer que seja, tanto por conta própria quanto através de outrem, qualquer pagamento, doação, compensação, vantagens financeiras ou não financeiras ou benefícios de qualquer espécie que constituam prática ilegal ou de corrupção sob as leis de qualquer país, seja de forma direta ou indireta quanto ao objeto deste contrato, ou de outra forma que não relacionada a este contrato, devendo garantir, ainda, que seus prepostos e colaboradores ajam da mesma forma.</w:t>
      </w:r>
    </w:p>
    <w:p w14:paraId="06FCCE37" w14:textId="26120042" w:rsidR="00047AE7" w:rsidRPr="005E3695" w:rsidRDefault="0007375B" w:rsidP="00800650">
      <w:pPr>
        <w:spacing w:before="120" w:after="120"/>
        <w:rPr>
          <w:highlight w:val="yellow"/>
        </w:rPr>
      </w:pPr>
      <w:r w:rsidRPr="005E3695">
        <w:rPr>
          <w:highlight w:val="yellow"/>
        </w:rPr>
        <w:t xml:space="preserve">A </w:t>
      </w:r>
      <w:r w:rsidR="007F5834" w:rsidRPr="005E3695">
        <w:rPr>
          <w:highlight w:val="yellow"/>
        </w:rPr>
        <w:t>C</w:t>
      </w:r>
      <w:r w:rsidR="00E03D1C" w:rsidRPr="005E3695">
        <w:rPr>
          <w:highlight w:val="yellow"/>
        </w:rPr>
        <w:t>ONTRATADA</w:t>
      </w:r>
      <w:r w:rsidRPr="005E3695">
        <w:rPr>
          <w:highlight w:val="yellow"/>
        </w:rPr>
        <w:t xml:space="preserve"> deverá respeitar o Código de Ética da </w:t>
      </w:r>
      <w:r w:rsidR="00751E46" w:rsidRPr="005E3695">
        <w:rPr>
          <w:highlight w:val="yellow"/>
        </w:rPr>
        <w:t>CONTRATANTE</w:t>
      </w:r>
      <w:r w:rsidRPr="005E3695">
        <w:rPr>
          <w:highlight w:val="yellow"/>
        </w:rPr>
        <w:t>.</w:t>
      </w:r>
    </w:p>
    <w:p w14:paraId="0537391C" w14:textId="77777777" w:rsidR="00AB155B" w:rsidRPr="005E3695" w:rsidRDefault="00AB155B">
      <w:pPr>
        <w:autoSpaceDE/>
        <w:autoSpaceDN/>
        <w:adjustRightInd/>
        <w:spacing w:line="259" w:lineRule="auto"/>
        <w:ind w:firstLine="0"/>
        <w:jc w:val="left"/>
        <w:rPr>
          <w:highlight w:val="yellow"/>
        </w:rPr>
      </w:pPr>
    </w:p>
    <w:p w14:paraId="1DAF360F" w14:textId="77777777" w:rsidR="0097053A" w:rsidRPr="005E3695" w:rsidRDefault="0097053A">
      <w:pPr>
        <w:autoSpaceDE/>
        <w:autoSpaceDN/>
        <w:adjustRightInd/>
        <w:spacing w:line="259" w:lineRule="auto"/>
        <w:ind w:firstLine="0"/>
        <w:jc w:val="left"/>
        <w:rPr>
          <w:rFonts w:eastAsia="Times New Roman"/>
          <w:b/>
          <w:caps/>
          <w:highlight w:val="yellow"/>
          <w:lang w:eastAsia="pt-BR"/>
        </w:rPr>
      </w:pPr>
      <w:r w:rsidRPr="005E3695">
        <w:rPr>
          <w:highlight w:val="yellow"/>
        </w:rPr>
        <w:br w:type="page"/>
      </w:r>
    </w:p>
    <w:p w14:paraId="302A060B" w14:textId="1DFA12C8" w:rsidR="00047AE7" w:rsidRPr="005E3695" w:rsidRDefault="00047AE7" w:rsidP="00723D21">
      <w:pPr>
        <w:pStyle w:val="Ttulosemindicativonumrico-textualepstextual"/>
        <w:spacing w:after="240"/>
        <w:rPr>
          <w:rFonts w:cs="Arial"/>
          <w:sz w:val="22"/>
          <w:szCs w:val="22"/>
        </w:rPr>
      </w:pPr>
      <w:r w:rsidRPr="005E3695">
        <w:rPr>
          <w:rFonts w:cs="Arial"/>
          <w:sz w:val="22"/>
          <w:szCs w:val="22"/>
        </w:rPr>
        <w:lastRenderedPageBreak/>
        <w:t>REFERÊNCIAS</w:t>
      </w:r>
    </w:p>
    <w:p w14:paraId="2A5239F2" w14:textId="6F2A5A6D" w:rsidR="0059594B" w:rsidRPr="005E3695" w:rsidRDefault="0059594B" w:rsidP="00DE65BB">
      <w:pPr>
        <w:rPr>
          <w:rFonts w:eastAsia="Times New Roman"/>
          <w:lang w:eastAsia="pt-BR"/>
        </w:rPr>
      </w:pPr>
      <w:r w:rsidRPr="005E3695">
        <w:rPr>
          <w:rFonts w:eastAsia="Times New Roman"/>
          <w:lang w:eastAsia="pt-BR"/>
        </w:rPr>
        <w:t xml:space="preserve">BRASIL. </w:t>
      </w:r>
      <w:r w:rsidR="000669AC" w:rsidRPr="005E3695">
        <w:rPr>
          <w:rFonts w:eastAsia="Times New Roman"/>
          <w:lang w:eastAsia="pt-BR"/>
        </w:rPr>
        <w:t>Ministério das Cidades</w:t>
      </w:r>
      <w:r w:rsidR="000669AC">
        <w:rPr>
          <w:rFonts w:eastAsia="Times New Roman"/>
          <w:lang w:eastAsia="pt-BR"/>
        </w:rPr>
        <w:t xml:space="preserve"> / </w:t>
      </w:r>
      <w:r w:rsidR="000669AC" w:rsidRPr="005E3695">
        <w:rPr>
          <w:rFonts w:eastAsia="Times New Roman"/>
          <w:lang w:eastAsia="pt-BR"/>
        </w:rPr>
        <w:t xml:space="preserve">Secretária Nacional de Saneamento Ambiental. </w:t>
      </w:r>
      <w:r w:rsidRPr="005E3695">
        <w:rPr>
          <w:rFonts w:eastAsia="Times New Roman"/>
          <w:lang w:eastAsia="pt-BR"/>
        </w:rPr>
        <w:t>Definição da Política e Elaboração de Planos Municipais e Regionais de Saneamento Básico. Brasília, 2010. Disponível em: https://www.mprs.mp.br/media/areas/ressanear/arquivos/materialtecrs/novo_diretrizes_pmsb_mc.pdf. Acesso em 15 ago. 2021.</w:t>
      </w:r>
    </w:p>
    <w:p w14:paraId="3C2F6512" w14:textId="603FB953" w:rsidR="0059594B" w:rsidRPr="005E3695" w:rsidRDefault="0059594B" w:rsidP="00DE65BB">
      <w:pPr>
        <w:rPr>
          <w:rFonts w:eastAsia="Times New Roman"/>
          <w:lang w:eastAsia="pt-BR"/>
        </w:rPr>
      </w:pPr>
      <w:r w:rsidRPr="005E3695">
        <w:rPr>
          <w:rFonts w:eastAsia="Times New Roman"/>
          <w:lang w:eastAsia="pt-BR"/>
        </w:rPr>
        <w:t xml:space="preserve">BRASIL. </w:t>
      </w:r>
      <w:r w:rsidR="000669AC" w:rsidRPr="005E3695">
        <w:rPr>
          <w:rFonts w:eastAsia="Times New Roman"/>
          <w:lang w:eastAsia="pt-BR"/>
        </w:rPr>
        <w:t>Ministério das Cidades</w:t>
      </w:r>
      <w:r w:rsidR="000669AC">
        <w:rPr>
          <w:rFonts w:eastAsia="Times New Roman"/>
          <w:lang w:eastAsia="pt-BR"/>
        </w:rPr>
        <w:t xml:space="preserve"> /</w:t>
      </w:r>
      <w:r w:rsidR="000669AC" w:rsidRPr="005E3695">
        <w:rPr>
          <w:rFonts w:eastAsia="Times New Roman"/>
          <w:lang w:eastAsia="pt-BR"/>
        </w:rPr>
        <w:t xml:space="preserve"> Secretária Nacional de Saneamento Ambiental. </w:t>
      </w:r>
      <w:r w:rsidRPr="005E3695">
        <w:rPr>
          <w:rFonts w:eastAsia="Times New Roman"/>
          <w:lang w:eastAsia="pt-BR"/>
        </w:rPr>
        <w:t>Guia para a elaboração de Planos de Saneamento. Brasília, 2011.</w:t>
      </w:r>
    </w:p>
    <w:p w14:paraId="56C6B5A0" w14:textId="77777777" w:rsidR="0059594B" w:rsidRPr="005E3695" w:rsidRDefault="0059594B" w:rsidP="00DE65BB">
      <w:pPr>
        <w:rPr>
          <w:rFonts w:eastAsia="Times New Roman"/>
          <w:lang w:eastAsia="pt-BR"/>
        </w:rPr>
      </w:pPr>
      <w:r w:rsidRPr="005E3695">
        <w:rPr>
          <w:rFonts w:eastAsia="Times New Roman"/>
          <w:lang w:eastAsia="pt-BR"/>
        </w:rPr>
        <w:t>BRASIL. Lei n° 11.447, de 5 de janeiro de 2007. Estabelece diretrizes nacionais para o saneamento básico. Brasília, 5 de janeiro de 2007.</w:t>
      </w:r>
    </w:p>
    <w:p w14:paraId="5397562E" w14:textId="77777777" w:rsidR="0059594B" w:rsidRPr="005E3695" w:rsidRDefault="0059594B" w:rsidP="00DE65BB">
      <w:pPr>
        <w:rPr>
          <w:rFonts w:eastAsia="Times New Roman"/>
          <w:lang w:eastAsia="pt-BR"/>
        </w:rPr>
      </w:pPr>
      <w:r w:rsidRPr="005E3695">
        <w:rPr>
          <w:rFonts w:eastAsia="Times New Roman"/>
          <w:lang w:eastAsia="pt-BR"/>
        </w:rPr>
        <w:t>BRASIL. Lei n° 12.305, de 2 de agosto de 2010. Institui a Política Nacional de Resíduos Sólidos. Brasília, 2 de agosto de 2010.</w:t>
      </w:r>
    </w:p>
    <w:p w14:paraId="65D27EE4" w14:textId="77777777" w:rsidR="0059594B" w:rsidRPr="005E3695" w:rsidRDefault="0059594B" w:rsidP="00DE65BB">
      <w:pPr>
        <w:rPr>
          <w:rFonts w:eastAsia="Times New Roman"/>
          <w:lang w:eastAsia="pt-BR"/>
        </w:rPr>
      </w:pPr>
      <w:r w:rsidRPr="005E3695">
        <w:rPr>
          <w:rFonts w:eastAsia="Times New Roman"/>
          <w:lang w:eastAsia="pt-BR"/>
        </w:rPr>
        <w:t>BRASIL. Lei n° 14.026 de 15 de julho de 2020. Atualiza o marco legal do saneamento básico. Brasília, 15 de julho de 2020.</w:t>
      </w:r>
    </w:p>
    <w:p w14:paraId="56D21218" w14:textId="77777777" w:rsidR="0059594B" w:rsidRPr="005E3695" w:rsidRDefault="0059594B" w:rsidP="00DE65BB">
      <w:pPr>
        <w:rPr>
          <w:rFonts w:eastAsia="Times New Roman"/>
          <w:lang w:eastAsia="pt-BR"/>
        </w:rPr>
      </w:pPr>
      <w:r w:rsidRPr="005E3695">
        <w:rPr>
          <w:rFonts w:eastAsia="Times New Roman"/>
          <w:lang w:eastAsia="pt-BR"/>
        </w:rPr>
        <w:t>BRASIL. Resolução Recomendada Nº 75, de 02 de julho de 2009. Estabelece orientações relativas à Política de Saneamento Básico e ao conteúdo mínimo dos Planos de Saneamento Básico. Brasília, 2009.</w:t>
      </w:r>
    </w:p>
    <w:p w14:paraId="397EE479" w14:textId="6F03D21C" w:rsidR="0059594B" w:rsidRDefault="0059594B" w:rsidP="00DE65BB">
      <w:pPr>
        <w:rPr>
          <w:rFonts w:eastAsia="Times New Roman"/>
          <w:lang w:eastAsia="pt-BR"/>
        </w:rPr>
      </w:pPr>
      <w:r w:rsidRPr="005E3695">
        <w:rPr>
          <w:rFonts w:eastAsia="Times New Roman"/>
          <w:lang w:eastAsia="pt-BR"/>
        </w:rPr>
        <w:t xml:space="preserve">BRASIL. </w:t>
      </w:r>
      <w:r w:rsidR="0011151A" w:rsidRPr="00B80727">
        <w:rPr>
          <w:rFonts w:eastAsia="Times New Roman"/>
          <w:lang w:eastAsia="pt-BR"/>
        </w:rPr>
        <w:t>Ministério da Saúde</w:t>
      </w:r>
      <w:r w:rsidR="0043732F">
        <w:rPr>
          <w:rFonts w:eastAsia="Times New Roman"/>
          <w:lang w:eastAsia="pt-BR"/>
        </w:rPr>
        <w:t xml:space="preserve"> / FUNASA</w:t>
      </w:r>
      <w:r w:rsidR="0011151A" w:rsidRPr="00B80727">
        <w:rPr>
          <w:rFonts w:eastAsia="Times New Roman"/>
          <w:lang w:eastAsia="pt-BR"/>
        </w:rPr>
        <w:t>.</w:t>
      </w:r>
      <w:r w:rsidR="0011151A">
        <w:rPr>
          <w:rFonts w:eastAsia="Times New Roman"/>
          <w:lang w:eastAsia="pt-BR"/>
        </w:rPr>
        <w:t xml:space="preserve"> </w:t>
      </w:r>
      <w:r w:rsidRPr="005E3695">
        <w:rPr>
          <w:rFonts w:eastAsia="Times New Roman"/>
          <w:lang w:eastAsia="pt-BR"/>
        </w:rPr>
        <w:t>Termo de Referência para Elaboração de Planos Municipais de Saneamento Básico e Procedimentos Relativos ao Convênio de Cooperação Técnica e Financeira da Fundação Nacional de Saúde. FUNASA/MS. Ministério da Saúde. Fundação Nacional de Saúde. Brasília, 2010. Disponível em: http://www.funasa.gov.br/site/wp-content/uploads/2010/01/TR_PMSB_ atualiza_623.pdf Acesso em 15 ago. 2021</w:t>
      </w:r>
    </w:p>
    <w:p w14:paraId="1E7161C4" w14:textId="76AA3D88" w:rsidR="007B305D" w:rsidRDefault="00B80727" w:rsidP="007B305D">
      <w:pPr>
        <w:spacing w:after="0"/>
        <w:jc w:val="center"/>
        <w:rPr>
          <w:b/>
          <w:bCs/>
        </w:rPr>
      </w:pPr>
      <w:r w:rsidRPr="00B80727">
        <w:rPr>
          <w:rFonts w:eastAsia="Times New Roman"/>
          <w:lang w:eastAsia="pt-BR"/>
        </w:rPr>
        <w:t>BRASIL</w:t>
      </w:r>
      <w:r w:rsidR="00BB42EE" w:rsidRPr="00B80727">
        <w:rPr>
          <w:rFonts w:eastAsia="Times New Roman"/>
          <w:lang w:eastAsia="pt-BR"/>
        </w:rPr>
        <w:t>. Ministério da Saúde</w:t>
      </w:r>
      <w:r w:rsidR="0043732F">
        <w:rPr>
          <w:rFonts w:eastAsia="Times New Roman"/>
          <w:lang w:eastAsia="pt-BR"/>
        </w:rPr>
        <w:t xml:space="preserve"> / FUNASA</w:t>
      </w:r>
      <w:r w:rsidR="00BB42EE" w:rsidRPr="00B80727">
        <w:rPr>
          <w:rFonts w:eastAsia="Times New Roman"/>
          <w:lang w:eastAsia="pt-BR"/>
        </w:rPr>
        <w:t>.</w:t>
      </w:r>
      <w:r w:rsidR="00BB42EE">
        <w:rPr>
          <w:rFonts w:eastAsia="Times New Roman"/>
          <w:lang w:eastAsia="pt-BR"/>
        </w:rPr>
        <w:t xml:space="preserve"> </w:t>
      </w:r>
      <w:r w:rsidR="00BB42EE" w:rsidRPr="00B80727">
        <w:rPr>
          <w:rFonts w:eastAsia="Times New Roman"/>
          <w:lang w:eastAsia="pt-BR"/>
        </w:rPr>
        <w:t>Termo de referência para revisão de plano municipal de saneamento básico</w:t>
      </w:r>
      <w:r w:rsidR="0043732F">
        <w:rPr>
          <w:rFonts w:eastAsia="Times New Roman"/>
          <w:lang w:eastAsia="pt-BR"/>
        </w:rPr>
        <w:t xml:space="preserve">. </w:t>
      </w:r>
      <w:r w:rsidR="00BB42EE" w:rsidRPr="00B80727">
        <w:rPr>
          <w:rFonts w:eastAsia="Times New Roman"/>
          <w:lang w:eastAsia="pt-BR"/>
        </w:rPr>
        <w:t>Fundação Nacional de Saúde.</w:t>
      </w:r>
      <w:r w:rsidR="00BB42EE">
        <w:rPr>
          <w:rFonts w:eastAsia="Times New Roman"/>
          <w:lang w:eastAsia="pt-BR"/>
        </w:rPr>
        <w:t xml:space="preserve"> </w:t>
      </w:r>
      <w:r w:rsidR="00BB42EE" w:rsidRPr="00B80727">
        <w:rPr>
          <w:rFonts w:eastAsia="Times New Roman"/>
          <w:lang w:eastAsia="pt-BR"/>
        </w:rPr>
        <w:t>– Brasília : Funasa, 2020.</w:t>
      </w:r>
      <w:r w:rsidR="00BB42EE" w:rsidDel="00BB42EE">
        <w:rPr>
          <w:rFonts w:eastAsia="Times New Roman"/>
          <w:lang w:eastAsia="pt-BR"/>
        </w:rPr>
        <w:t xml:space="preserve"> </w:t>
      </w:r>
      <w:r w:rsidR="0059594B" w:rsidRPr="005E3695">
        <w:rPr>
          <w:rFonts w:eastAsia="Times New Roman"/>
          <w:lang w:eastAsia="pt-BR"/>
        </w:rPr>
        <w:br w:type="page"/>
      </w:r>
      <w:bookmarkStart w:id="66" w:name="_Toc86170623"/>
      <w:r w:rsidR="0059594B" w:rsidRPr="007B305D">
        <w:rPr>
          <w:b/>
          <w:bCs/>
        </w:rPr>
        <w:lastRenderedPageBreak/>
        <w:t>ANEXO A</w:t>
      </w:r>
      <w:bookmarkEnd w:id="66"/>
    </w:p>
    <w:p w14:paraId="18A2C947" w14:textId="77777777" w:rsidR="007B305D" w:rsidRPr="007B305D" w:rsidRDefault="007B305D" w:rsidP="007B305D">
      <w:pPr>
        <w:jc w:val="center"/>
        <w:rPr>
          <w:rFonts w:eastAsia="Times New Roman"/>
          <w:lang w:eastAsia="pt-BR"/>
        </w:rPr>
      </w:pPr>
    </w:p>
    <w:p w14:paraId="0A5496F8" w14:textId="5A057549" w:rsidR="0059594B" w:rsidRPr="002F72C2" w:rsidRDefault="0059594B" w:rsidP="007B305D">
      <w:pPr>
        <w:ind w:firstLine="0"/>
        <w:jc w:val="center"/>
        <w:rPr>
          <w:b/>
          <w:bCs/>
        </w:rPr>
      </w:pPr>
      <w:r w:rsidRPr="002F72C2">
        <w:rPr>
          <w:b/>
          <w:bCs/>
        </w:rPr>
        <w:t>FICHAS PARA LEVANTAMENTO DE INFORMAÇÕES DOS SISTEMAS DE SANEAMENTO</w:t>
      </w:r>
    </w:p>
    <w:p w14:paraId="6A304D42" w14:textId="77777777" w:rsidR="0059594B" w:rsidRPr="005E3695" w:rsidRDefault="0059594B" w:rsidP="007B305D">
      <w:pPr>
        <w:ind w:firstLine="0"/>
        <w:jc w:val="center"/>
      </w:pPr>
      <w:r w:rsidRPr="005E3695">
        <w:rPr>
          <w:b/>
        </w:rPr>
        <w:t>SISTEMA DE ABASTECIMENTO DE ÁGUA (SAA) – FICHAS 1 A 9</w:t>
      </w:r>
    </w:p>
    <w:p w14:paraId="5A10BA69" w14:textId="77777777" w:rsidR="0059594B" w:rsidRPr="005E3695" w:rsidRDefault="0059594B" w:rsidP="007B305D">
      <w:pPr>
        <w:ind w:firstLine="0"/>
        <w:jc w:val="center"/>
        <w:rPr>
          <w:b/>
        </w:rPr>
      </w:pPr>
      <w:r w:rsidRPr="005E3695">
        <w:rPr>
          <w:b/>
        </w:rPr>
        <w:t>Ficha 1 – Atendimento e qualidade da prestação de serviço</w:t>
      </w:r>
    </w:p>
    <w:p w14:paraId="4ECC3B64" w14:textId="77777777" w:rsidR="0059594B" w:rsidRPr="005E3695" w:rsidRDefault="0059594B" w:rsidP="0059594B">
      <w:pPr>
        <w:ind w:firstLine="0"/>
        <w:jc w:val="center"/>
        <w:rPr>
          <w:b/>
        </w:rPr>
      </w:pPr>
      <w:r w:rsidRPr="005E3695">
        <w:rPr>
          <w:b/>
          <w:noProof/>
          <w:lang w:eastAsia="pt-BR"/>
        </w:rPr>
        <w:drawing>
          <wp:inline distT="0" distB="0" distL="0" distR="0" wp14:anchorId="200B5E5D" wp14:editId="6A410B0B">
            <wp:extent cx="4255135" cy="6468808"/>
            <wp:effectExtent l="19050" t="19050" r="12065" b="2730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2798" cy="6480458"/>
                    </a:xfrm>
                    <a:prstGeom prst="rect">
                      <a:avLst/>
                    </a:prstGeom>
                    <a:noFill/>
                    <a:ln w="19050">
                      <a:solidFill>
                        <a:schemeClr val="tx1"/>
                      </a:solidFill>
                    </a:ln>
                  </pic:spPr>
                </pic:pic>
              </a:graphicData>
            </a:graphic>
          </wp:inline>
        </w:drawing>
      </w:r>
    </w:p>
    <w:p w14:paraId="3FE61F6A" w14:textId="77777777" w:rsidR="0059594B" w:rsidRPr="005E3695" w:rsidRDefault="0059594B" w:rsidP="0059594B">
      <w:pPr>
        <w:ind w:firstLine="0"/>
        <w:jc w:val="center"/>
        <w:rPr>
          <w:b/>
        </w:rPr>
      </w:pPr>
      <w:r w:rsidRPr="005E3695">
        <w:rPr>
          <w:b/>
        </w:rPr>
        <w:lastRenderedPageBreak/>
        <w:t>Ficha 2 – Captação de água</w:t>
      </w:r>
    </w:p>
    <w:p w14:paraId="7A500809" w14:textId="77777777" w:rsidR="0059594B" w:rsidRPr="005E3695" w:rsidRDefault="0059594B" w:rsidP="0059594B">
      <w:pPr>
        <w:ind w:firstLine="0"/>
        <w:jc w:val="center"/>
        <w:rPr>
          <w:b/>
        </w:rPr>
      </w:pPr>
      <w:r w:rsidRPr="005E3695">
        <w:rPr>
          <w:b/>
          <w:noProof/>
          <w:lang w:eastAsia="pt-BR"/>
        </w:rPr>
        <w:drawing>
          <wp:inline distT="0" distB="0" distL="0" distR="0" wp14:anchorId="1817D7B4" wp14:editId="2A312EF9">
            <wp:extent cx="6019800" cy="3600450"/>
            <wp:effectExtent l="19050" t="19050" r="19050" b="1905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9800" cy="3600450"/>
                    </a:xfrm>
                    <a:prstGeom prst="rect">
                      <a:avLst/>
                    </a:prstGeom>
                    <a:noFill/>
                    <a:ln w="19050">
                      <a:solidFill>
                        <a:schemeClr val="tx1"/>
                      </a:solidFill>
                    </a:ln>
                  </pic:spPr>
                </pic:pic>
              </a:graphicData>
            </a:graphic>
          </wp:inline>
        </w:drawing>
      </w:r>
    </w:p>
    <w:p w14:paraId="6B513C00" w14:textId="77777777" w:rsidR="0059594B" w:rsidRPr="005E3695" w:rsidRDefault="0059594B" w:rsidP="0059594B">
      <w:pPr>
        <w:ind w:firstLine="0"/>
        <w:jc w:val="center"/>
        <w:rPr>
          <w:b/>
        </w:rPr>
      </w:pPr>
    </w:p>
    <w:p w14:paraId="2677BA39" w14:textId="77777777" w:rsidR="0059594B" w:rsidRPr="005E3695" w:rsidRDefault="0059594B" w:rsidP="0059594B">
      <w:pPr>
        <w:spacing w:line="259" w:lineRule="auto"/>
        <w:ind w:firstLine="0"/>
        <w:jc w:val="left"/>
        <w:rPr>
          <w:b/>
        </w:rPr>
      </w:pPr>
      <w:r w:rsidRPr="005E3695">
        <w:rPr>
          <w:b/>
        </w:rPr>
        <w:br w:type="page"/>
      </w:r>
    </w:p>
    <w:p w14:paraId="5A2FD7AD" w14:textId="77777777" w:rsidR="0059594B" w:rsidRPr="005E3695" w:rsidRDefault="0059594B" w:rsidP="0059594B">
      <w:pPr>
        <w:ind w:firstLine="0"/>
        <w:jc w:val="center"/>
        <w:rPr>
          <w:b/>
        </w:rPr>
      </w:pPr>
      <w:r w:rsidRPr="005E3695">
        <w:rPr>
          <w:b/>
        </w:rPr>
        <w:lastRenderedPageBreak/>
        <w:t>Ficha 3 – Estação Elevatória de água bruta</w:t>
      </w:r>
    </w:p>
    <w:p w14:paraId="7871DFCF" w14:textId="77777777" w:rsidR="0059594B" w:rsidRPr="005E3695" w:rsidRDefault="0059594B" w:rsidP="0059594B">
      <w:pPr>
        <w:ind w:firstLine="0"/>
        <w:jc w:val="center"/>
        <w:rPr>
          <w:b/>
        </w:rPr>
      </w:pPr>
      <w:r w:rsidRPr="005E3695">
        <w:rPr>
          <w:b/>
          <w:noProof/>
          <w:lang w:eastAsia="pt-BR"/>
        </w:rPr>
        <w:drawing>
          <wp:inline distT="0" distB="0" distL="0" distR="0" wp14:anchorId="4B0DD040" wp14:editId="52BA2302">
            <wp:extent cx="6032500" cy="3733800"/>
            <wp:effectExtent l="19050" t="19050" r="25400" b="1905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2500" cy="3733800"/>
                    </a:xfrm>
                    <a:prstGeom prst="rect">
                      <a:avLst/>
                    </a:prstGeom>
                    <a:noFill/>
                    <a:ln w="19050">
                      <a:solidFill>
                        <a:schemeClr val="tx1"/>
                      </a:solidFill>
                    </a:ln>
                  </pic:spPr>
                </pic:pic>
              </a:graphicData>
            </a:graphic>
          </wp:inline>
        </w:drawing>
      </w:r>
    </w:p>
    <w:p w14:paraId="43A411D8" w14:textId="77777777" w:rsidR="0059594B" w:rsidRPr="005E3695" w:rsidRDefault="0059594B" w:rsidP="0059594B">
      <w:pPr>
        <w:ind w:firstLine="0"/>
        <w:jc w:val="center"/>
        <w:rPr>
          <w:b/>
        </w:rPr>
      </w:pPr>
    </w:p>
    <w:p w14:paraId="084D58E0" w14:textId="77777777" w:rsidR="0059594B" w:rsidRPr="005E3695" w:rsidRDefault="0059594B" w:rsidP="0059594B">
      <w:pPr>
        <w:spacing w:line="259" w:lineRule="auto"/>
        <w:ind w:firstLine="0"/>
        <w:jc w:val="left"/>
        <w:rPr>
          <w:b/>
        </w:rPr>
      </w:pPr>
      <w:r w:rsidRPr="005E3695">
        <w:rPr>
          <w:b/>
        </w:rPr>
        <w:br w:type="page"/>
      </w:r>
    </w:p>
    <w:p w14:paraId="1A572ED7" w14:textId="77777777" w:rsidR="0059594B" w:rsidRPr="005E3695" w:rsidRDefault="0059594B" w:rsidP="0059594B">
      <w:pPr>
        <w:ind w:firstLine="0"/>
        <w:jc w:val="center"/>
        <w:rPr>
          <w:b/>
        </w:rPr>
      </w:pPr>
      <w:r w:rsidRPr="005E3695">
        <w:rPr>
          <w:b/>
        </w:rPr>
        <w:lastRenderedPageBreak/>
        <w:t>Ficha 4 – Adução de água bruta</w:t>
      </w:r>
    </w:p>
    <w:p w14:paraId="1DACC10E" w14:textId="77777777" w:rsidR="0059594B" w:rsidRPr="005E3695" w:rsidRDefault="0059594B" w:rsidP="0059594B">
      <w:pPr>
        <w:ind w:firstLine="0"/>
        <w:jc w:val="center"/>
        <w:rPr>
          <w:b/>
        </w:rPr>
      </w:pPr>
      <w:r w:rsidRPr="005E3695">
        <w:rPr>
          <w:b/>
          <w:noProof/>
          <w:lang w:eastAsia="pt-BR"/>
        </w:rPr>
        <w:drawing>
          <wp:inline distT="0" distB="0" distL="0" distR="0" wp14:anchorId="164BEDB4" wp14:editId="760131C2">
            <wp:extent cx="6019800" cy="3752850"/>
            <wp:effectExtent l="19050" t="19050" r="19050" b="1905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9800" cy="3752850"/>
                    </a:xfrm>
                    <a:prstGeom prst="rect">
                      <a:avLst/>
                    </a:prstGeom>
                    <a:noFill/>
                    <a:ln w="19050">
                      <a:solidFill>
                        <a:schemeClr val="tx1"/>
                      </a:solidFill>
                    </a:ln>
                  </pic:spPr>
                </pic:pic>
              </a:graphicData>
            </a:graphic>
          </wp:inline>
        </w:drawing>
      </w:r>
    </w:p>
    <w:p w14:paraId="0776EC7D" w14:textId="77777777" w:rsidR="0059594B" w:rsidRPr="005E3695" w:rsidRDefault="0059594B" w:rsidP="0059594B">
      <w:pPr>
        <w:ind w:firstLine="0"/>
        <w:jc w:val="center"/>
        <w:rPr>
          <w:b/>
        </w:rPr>
      </w:pPr>
    </w:p>
    <w:p w14:paraId="785B25F0" w14:textId="77777777" w:rsidR="0059594B" w:rsidRPr="005E3695" w:rsidRDefault="0059594B" w:rsidP="0059594B">
      <w:pPr>
        <w:ind w:firstLine="0"/>
        <w:jc w:val="center"/>
        <w:rPr>
          <w:b/>
        </w:rPr>
      </w:pPr>
    </w:p>
    <w:p w14:paraId="5BCB60AC" w14:textId="77777777" w:rsidR="0059594B" w:rsidRPr="005E3695" w:rsidRDefault="0059594B" w:rsidP="0059594B">
      <w:pPr>
        <w:ind w:firstLine="0"/>
        <w:jc w:val="center"/>
        <w:rPr>
          <w:b/>
        </w:rPr>
      </w:pPr>
    </w:p>
    <w:p w14:paraId="24488353" w14:textId="77777777" w:rsidR="0059594B" w:rsidRPr="005E3695" w:rsidRDefault="0059594B" w:rsidP="0059594B">
      <w:pPr>
        <w:ind w:firstLine="0"/>
        <w:jc w:val="center"/>
        <w:rPr>
          <w:b/>
        </w:rPr>
      </w:pPr>
    </w:p>
    <w:p w14:paraId="0CE2BCA8" w14:textId="77777777" w:rsidR="0059594B" w:rsidRPr="005E3695" w:rsidRDefault="0059594B" w:rsidP="0059594B">
      <w:pPr>
        <w:ind w:firstLine="0"/>
        <w:jc w:val="center"/>
        <w:rPr>
          <w:b/>
        </w:rPr>
      </w:pPr>
    </w:p>
    <w:p w14:paraId="716C20AA" w14:textId="77777777" w:rsidR="0059594B" w:rsidRPr="005E3695" w:rsidRDefault="0059594B" w:rsidP="0059594B">
      <w:pPr>
        <w:ind w:firstLine="0"/>
        <w:jc w:val="center"/>
        <w:rPr>
          <w:b/>
        </w:rPr>
      </w:pPr>
    </w:p>
    <w:p w14:paraId="5C2E1D55" w14:textId="77777777" w:rsidR="0059594B" w:rsidRPr="005E3695" w:rsidRDefault="0059594B" w:rsidP="0059594B">
      <w:pPr>
        <w:ind w:firstLine="0"/>
        <w:jc w:val="center"/>
        <w:rPr>
          <w:b/>
        </w:rPr>
      </w:pPr>
    </w:p>
    <w:p w14:paraId="70281E37" w14:textId="77777777" w:rsidR="0059594B" w:rsidRPr="005E3695" w:rsidRDefault="0059594B" w:rsidP="0059594B">
      <w:pPr>
        <w:ind w:firstLine="0"/>
        <w:jc w:val="center"/>
        <w:rPr>
          <w:b/>
        </w:rPr>
      </w:pPr>
    </w:p>
    <w:p w14:paraId="4E1C2A1A" w14:textId="77777777" w:rsidR="0059594B" w:rsidRPr="005E3695" w:rsidRDefault="0059594B" w:rsidP="0059594B">
      <w:pPr>
        <w:ind w:firstLine="0"/>
        <w:jc w:val="center"/>
        <w:rPr>
          <w:b/>
        </w:rPr>
      </w:pPr>
    </w:p>
    <w:p w14:paraId="298806AE" w14:textId="77777777" w:rsidR="0059594B" w:rsidRPr="005E3695" w:rsidRDefault="0059594B" w:rsidP="0059594B">
      <w:pPr>
        <w:ind w:firstLine="0"/>
        <w:jc w:val="center"/>
        <w:rPr>
          <w:b/>
        </w:rPr>
      </w:pPr>
    </w:p>
    <w:p w14:paraId="627515E1" w14:textId="77777777" w:rsidR="0059594B" w:rsidRPr="005E3695" w:rsidRDefault="0059594B" w:rsidP="0059594B">
      <w:pPr>
        <w:ind w:firstLine="0"/>
        <w:jc w:val="center"/>
        <w:rPr>
          <w:b/>
        </w:rPr>
      </w:pPr>
    </w:p>
    <w:p w14:paraId="40D53C51" w14:textId="77777777" w:rsidR="0059594B" w:rsidRPr="005E3695" w:rsidRDefault="0059594B" w:rsidP="0059594B">
      <w:pPr>
        <w:ind w:firstLine="0"/>
        <w:jc w:val="center"/>
        <w:rPr>
          <w:b/>
        </w:rPr>
      </w:pPr>
    </w:p>
    <w:p w14:paraId="4F77D8A0" w14:textId="77777777" w:rsidR="0059594B" w:rsidRPr="005E3695" w:rsidRDefault="0059594B" w:rsidP="0059594B">
      <w:pPr>
        <w:ind w:firstLine="0"/>
        <w:jc w:val="center"/>
        <w:rPr>
          <w:b/>
        </w:rPr>
      </w:pPr>
    </w:p>
    <w:p w14:paraId="43BE4CDD" w14:textId="77777777" w:rsidR="0059594B" w:rsidRPr="005E3695" w:rsidRDefault="0059594B" w:rsidP="0059594B">
      <w:pPr>
        <w:ind w:firstLine="0"/>
        <w:jc w:val="center"/>
        <w:rPr>
          <w:b/>
          <w:bCs/>
        </w:rPr>
      </w:pPr>
    </w:p>
    <w:p w14:paraId="2C6671EF" w14:textId="77777777" w:rsidR="0059594B" w:rsidRPr="005E3695" w:rsidRDefault="0059594B" w:rsidP="0059594B">
      <w:pPr>
        <w:ind w:firstLine="0"/>
        <w:jc w:val="center"/>
        <w:rPr>
          <w:b/>
        </w:rPr>
      </w:pPr>
      <w:r w:rsidRPr="005E3695">
        <w:rPr>
          <w:b/>
        </w:rPr>
        <w:lastRenderedPageBreak/>
        <w:t>Ficha 5 – Estação de tratamento de água</w:t>
      </w:r>
    </w:p>
    <w:p w14:paraId="712DACA5" w14:textId="77777777" w:rsidR="0059594B" w:rsidRPr="005E3695" w:rsidRDefault="0059594B" w:rsidP="0059594B">
      <w:pPr>
        <w:ind w:firstLine="0"/>
        <w:jc w:val="center"/>
        <w:rPr>
          <w:b/>
        </w:rPr>
      </w:pPr>
      <w:r w:rsidRPr="005E3695">
        <w:rPr>
          <w:b/>
          <w:noProof/>
          <w:lang w:eastAsia="pt-BR"/>
        </w:rPr>
        <w:drawing>
          <wp:inline distT="0" distB="0" distL="0" distR="0" wp14:anchorId="41AC852E" wp14:editId="779D1073">
            <wp:extent cx="6032500" cy="5937250"/>
            <wp:effectExtent l="19050" t="19050" r="25400" b="2540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2500" cy="5937250"/>
                    </a:xfrm>
                    <a:prstGeom prst="rect">
                      <a:avLst/>
                    </a:prstGeom>
                    <a:noFill/>
                    <a:ln w="19050">
                      <a:solidFill>
                        <a:schemeClr val="tx1"/>
                      </a:solidFill>
                    </a:ln>
                  </pic:spPr>
                </pic:pic>
              </a:graphicData>
            </a:graphic>
          </wp:inline>
        </w:drawing>
      </w:r>
    </w:p>
    <w:p w14:paraId="00453972" w14:textId="77777777" w:rsidR="0059594B" w:rsidRPr="005E3695" w:rsidRDefault="0059594B" w:rsidP="0059594B">
      <w:pPr>
        <w:ind w:firstLine="0"/>
        <w:jc w:val="center"/>
        <w:rPr>
          <w:b/>
        </w:rPr>
      </w:pPr>
    </w:p>
    <w:p w14:paraId="7AB9757F" w14:textId="77777777" w:rsidR="0059594B" w:rsidRPr="005E3695" w:rsidRDefault="0059594B" w:rsidP="0059594B">
      <w:pPr>
        <w:ind w:firstLine="0"/>
        <w:jc w:val="center"/>
        <w:rPr>
          <w:b/>
        </w:rPr>
      </w:pPr>
    </w:p>
    <w:p w14:paraId="37DD73FD" w14:textId="77777777" w:rsidR="0059594B" w:rsidRPr="005E3695" w:rsidRDefault="0059594B" w:rsidP="0059594B">
      <w:pPr>
        <w:ind w:firstLine="0"/>
        <w:jc w:val="center"/>
        <w:rPr>
          <w:b/>
        </w:rPr>
      </w:pPr>
    </w:p>
    <w:p w14:paraId="45B77385" w14:textId="77777777" w:rsidR="0059594B" w:rsidRPr="005E3695" w:rsidRDefault="0059594B" w:rsidP="0059594B">
      <w:pPr>
        <w:ind w:firstLine="0"/>
        <w:jc w:val="center"/>
        <w:rPr>
          <w:b/>
        </w:rPr>
      </w:pPr>
    </w:p>
    <w:p w14:paraId="29D7A184" w14:textId="77777777" w:rsidR="0059594B" w:rsidRPr="005E3695" w:rsidRDefault="0059594B" w:rsidP="0059594B">
      <w:pPr>
        <w:ind w:firstLine="0"/>
        <w:jc w:val="center"/>
        <w:rPr>
          <w:b/>
        </w:rPr>
      </w:pPr>
    </w:p>
    <w:p w14:paraId="505C0385" w14:textId="77777777" w:rsidR="0059594B" w:rsidRPr="005E3695" w:rsidRDefault="0059594B" w:rsidP="0059594B">
      <w:pPr>
        <w:ind w:firstLine="0"/>
        <w:jc w:val="center"/>
        <w:rPr>
          <w:b/>
        </w:rPr>
      </w:pPr>
    </w:p>
    <w:p w14:paraId="153B0910" w14:textId="77777777" w:rsidR="0059594B" w:rsidRPr="005E3695" w:rsidRDefault="0059594B" w:rsidP="0059594B">
      <w:pPr>
        <w:ind w:firstLine="0"/>
        <w:jc w:val="center"/>
        <w:rPr>
          <w:b/>
        </w:rPr>
      </w:pPr>
      <w:r w:rsidRPr="005E3695">
        <w:rPr>
          <w:b/>
        </w:rPr>
        <w:lastRenderedPageBreak/>
        <w:t>Ficha 6 – Estação Elevatória de água tratada</w:t>
      </w:r>
    </w:p>
    <w:p w14:paraId="14D763D6" w14:textId="77777777" w:rsidR="0059594B" w:rsidRPr="005E3695" w:rsidRDefault="0059594B" w:rsidP="0059594B">
      <w:pPr>
        <w:ind w:firstLine="0"/>
        <w:jc w:val="center"/>
        <w:rPr>
          <w:b/>
        </w:rPr>
      </w:pPr>
      <w:r w:rsidRPr="005E3695">
        <w:rPr>
          <w:b/>
          <w:noProof/>
          <w:lang w:eastAsia="pt-BR"/>
        </w:rPr>
        <w:drawing>
          <wp:inline distT="0" distB="0" distL="0" distR="0" wp14:anchorId="070AFE36" wp14:editId="07643150">
            <wp:extent cx="6032500" cy="3619500"/>
            <wp:effectExtent l="19050" t="19050" r="25400" b="1905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2500" cy="3619500"/>
                    </a:xfrm>
                    <a:prstGeom prst="rect">
                      <a:avLst/>
                    </a:prstGeom>
                    <a:noFill/>
                    <a:ln w="19050">
                      <a:solidFill>
                        <a:schemeClr val="tx1"/>
                      </a:solidFill>
                    </a:ln>
                  </pic:spPr>
                </pic:pic>
              </a:graphicData>
            </a:graphic>
          </wp:inline>
        </w:drawing>
      </w:r>
    </w:p>
    <w:p w14:paraId="261DC4FD" w14:textId="77777777" w:rsidR="0059594B" w:rsidRPr="005E3695" w:rsidRDefault="0059594B" w:rsidP="0059594B">
      <w:pPr>
        <w:ind w:firstLine="0"/>
        <w:jc w:val="center"/>
        <w:rPr>
          <w:b/>
        </w:rPr>
      </w:pPr>
    </w:p>
    <w:p w14:paraId="5F1AD2E2" w14:textId="77777777" w:rsidR="0059594B" w:rsidRPr="005E3695" w:rsidRDefault="0059594B" w:rsidP="0059594B">
      <w:pPr>
        <w:spacing w:line="259" w:lineRule="auto"/>
        <w:ind w:firstLine="0"/>
        <w:jc w:val="left"/>
        <w:rPr>
          <w:b/>
          <w:bCs/>
        </w:rPr>
      </w:pPr>
      <w:r w:rsidRPr="005E3695">
        <w:rPr>
          <w:b/>
          <w:bCs/>
        </w:rPr>
        <w:br w:type="page"/>
      </w:r>
    </w:p>
    <w:p w14:paraId="2319120D" w14:textId="77777777" w:rsidR="0059594B" w:rsidRPr="005E3695" w:rsidRDefault="0059594B" w:rsidP="0059594B">
      <w:pPr>
        <w:ind w:firstLine="0"/>
        <w:jc w:val="center"/>
        <w:rPr>
          <w:b/>
          <w:bCs/>
        </w:rPr>
      </w:pPr>
      <w:r w:rsidRPr="005E3695">
        <w:rPr>
          <w:b/>
          <w:bCs/>
        </w:rPr>
        <w:lastRenderedPageBreak/>
        <w:t>Ficha 7 – Adução de água tratada</w:t>
      </w:r>
    </w:p>
    <w:p w14:paraId="13D6506C" w14:textId="77777777" w:rsidR="0059594B" w:rsidRPr="005E3695" w:rsidRDefault="0059594B" w:rsidP="0059594B">
      <w:pPr>
        <w:ind w:firstLine="0"/>
        <w:jc w:val="center"/>
        <w:rPr>
          <w:b/>
          <w:bCs/>
        </w:rPr>
      </w:pPr>
      <w:r w:rsidRPr="005E3695">
        <w:rPr>
          <w:noProof/>
          <w:lang w:eastAsia="pt-BR"/>
        </w:rPr>
        <w:drawing>
          <wp:inline distT="0" distB="0" distL="0" distR="0" wp14:anchorId="2FF5CB3C" wp14:editId="593B1CD5">
            <wp:extent cx="6019802" cy="3841750"/>
            <wp:effectExtent l="19050" t="19050" r="19050" b="2540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pic:cNvPicPr/>
                  </pic:nvPicPr>
                  <pic:blipFill>
                    <a:blip r:embed="rId20">
                      <a:extLst>
                        <a:ext uri="{28A0092B-C50C-407E-A947-70E740481C1C}">
                          <a14:useLocalDpi xmlns:a14="http://schemas.microsoft.com/office/drawing/2010/main" val="0"/>
                        </a:ext>
                      </a:extLst>
                    </a:blip>
                    <a:stretch>
                      <a:fillRect/>
                    </a:stretch>
                  </pic:blipFill>
                  <pic:spPr>
                    <a:xfrm>
                      <a:off x="0" y="0"/>
                      <a:ext cx="6019802" cy="3841750"/>
                    </a:xfrm>
                    <a:prstGeom prst="rect">
                      <a:avLst/>
                    </a:prstGeom>
                    <a:noFill/>
                    <a:ln w="19050">
                      <a:solidFill>
                        <a:schemeClr val="tx1"/>
                      </a:solidFill>
                    </a:ln>
                  </pic:spPr>
                </pic:pic>
              </a:graphicData>
            </a:graphic>
          </wp:inline>
        </w:drawing>
      </w:r>
    </w:p>
    <w:p w14:paraId="1FD7EE97" w14:textId="77777777" w:rsidR="0059594B" w:rsidRPr="005E3695" w:rsidRDefault="0059594B" w:rsidP="0059594B">
      <w:pPr>
        <w:ind w:firstLine="0"/>
        <w:jc w:val="center"/>
        <w:rPr>
          <w:b/>
          <w:bCs/>
        </w:rPr>
      </w:pPr>
    </w:p>
    <w:p w14:paraId="39E8E8E7" w14:textId="77777777" w:rsidR="0059594B" w:rsidRPr="005E3695" w:rsidRDefault="0059594B" w:rsidP="0059594B">
      <w:pPr>
        <w:spacing w:line="259" w:lineRule="auto"/>
        <w:ind w:firstLine="0"/>
        <w:jc w:val="left"/>
        <w:rPr>
          <w:b/>
        </w:rPr>
      </w:pPr>
      <w:r w:rsidRPr="005E3695">
        <w:rPr>
          <w:b/>
        </w:rPr>
        <w:br w:type="page"/>
      </w:r>
    </w:p>
    <w:p w14:paraId="373BBBC9" w14:textId="77777777" w:rsidR="0059594B" w:rsidRPr="005E3695" w:rsidRDefault="0059594B" w:rsidP="0059594B">
      <w:pPr>
        <w:ind w:firstLine="0"/>
        <w:jc w:val="center"/>
        <w:rPr>
          <w:b/>
        </w:rPr>
      </w:pPr>
      <w:r w:rsidRPr="005E3695">
        <w:rPr>
          <w:b/>
        </w:rPr>
        <w:lastRenderedPageBreak/>
        <w:t>Ficha 8 – Reservatório</w:t>
      </w:r>
    </w:p>
    <w:p w14:paraId="099FEE02" w14:textId="77777777" w:rsidR="0059594B" w:rsidRPr="005E3695" w:rsidRDefault="0059594B" w:rsidP="0059594B">
      <w:pPr>
        <w:ind w:firstLine="0"/>
        <w:jc w:val="center"/>
        <w:rPr>
          <w:b/>
          <w:bCs/>
        </w:rPr>
      </w:pPr>
      <w:r w:rsidRPr="005E3695">
        <w:rPr>
          <w:noProof/>
          <w:lang w:eastAsia="pt-BR"/>
        </w:rPr>
        <w:drawing>
          <wp:inline distT="0" distB="0" distL="0" distR="0" wp14:anchorId="4338C421" wp14:editId="4C41A688">
            <wp:extent cx="6019802" cy="3810000"/>
            <wp:effectExtent l="19050" t="19050" r="19050" b="1905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pic:cNvPicPr/>
                  </pic:nvPicPr>
                  <pic:blipFill>
                    <a:blip r:embed="rId21">
                      <a:extLst>
                        <a:ext uri="{28A0092B-C50C-407E-A947-70E740481C1C}">
                          <a14:useLocalDpi xmlns:a14="http://schemas.microsoft.com/office/drawing/2010/main" val="0"/>
                        </a:ext>
                      </a:extLst>
                    </a:blip>
                    <a:stretch>
                      <a:fillRect/>
                    </a:stretch>
                  </pic:blipFill>
                  <pic:spPr>
                    <a:xfrm>
                      <a:off x="0" y="0"/>
                      <a:ext cx="6019802" cy="3810000"/>
                    </a:xfrm>
                    <a:prstGeom prst="rect">
                      <a:avLst/>
                    </a:prstGeom>
                    <a:noFill/>
                    <a:ln w="19050">
                      <a:solidFill>
                        <a:schemeClr val="tx1"/>
                      </a:solidFill>
                    </a:ln>
                  </pic:spPr>
                </pic:pic>
              </a:graphicData>
            </a:graphic>
          </wp:inline>
        </w:drawing>
      </w:r>
    </w:p>
    <w:p w14:paraId="577A69FD" w14:textId="77777777" w:rsidR="0059594B" w:rsidRPr="005E3695" w:rsidRDefault="0059594B" w:rsidP="0059594B">
      <w:pPr>
        <w:ind w:firstLine="0"/>
        <w:jc w:val="center"/>
        <w:rPr>
          <w:b/>
          <w:bCs/>
        </w:rPr>
      </w:pPr>
    </w:p>
    <w:p w14:paraId="0E40EFA5" w14:textId="77777777" w:rsidR="0059594B" w:rsidRPr="005E3695" w:rsidRDefault="0059594B" w:rsidP="0059594B">
      <w:pPr>
        <w:ind w:firstLine="0"/>
        <w:rPr>
          <w:b/>
        </w:rPr>
      </w:pPr>
      <w:r w:rsidRPr="005E3695">
        <w:rPr>
          <w:b/>
        </w:rPr>
        <w:br w:type="page"/>
      </w:r>
    </w:p>
    <w:p w14:paraId="6C365386" w14:textId="77777777" w:rsidR="0059594B" w:rsidRPr="005E3695" w:rsidRDefault="0059594B" w:rsidP="0059594B">
      <w:pPr>
        <w:ind w:firstLine="0"/>
        <w:jc w:val="center"/>
        <w:rPr>
          <w:b/>
        </w:rPr>
      </w:pPr>
      <w:r w:rsidRPr="005E3695">
        <w:rPr>
          <w:b/>
        </w:rPr>
        <w:lastRenderedPageBreak/>
        <w:t>Ficha 9 – Rede de distribuição ou ligação predial</w:t>
      </w:r>
    </w:p>
    <w:p w14:paraId="7B2F1990" w14:textId="77777777" w:rsidR="0059594B" w:rsidRPr="005E3695" w:rsidRDefault="0059594B" w:rsidP="0059594B">
      <w:pPr>
        <w:ind w:firstLine="0"/>
        <w:jc w:val="center"/>
        <w:rPr>
          <w:b/>
        </w:rPr>
      </w:pPr>
      <w:r w:rsidRPr="005E3695">
        <w:rPr>
          <w:b/>
          <w:noProof/>
          <w:lang w:eastAsia="pt-BR"/>
        </w:rPr>
        <w:drawing>
          <wp:inline distT="0" distB="0" distL="0" distR="0" wp14:anchorId="0110F96F" wp14:editId="245D682E">
            <wp:extent cx="4591050" cy="7391400"/>
            <wp:effectExtent l="19050" t="19050" r="19050" b="1905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1050" cy="7391400"/>
                    </a:xfrm>
                    <a:prstGeom prst="rect">
                      <a:avLst/>
                    </a:prstGeom>
                    <a:noFill/>
                    <a:ln w="19050">
                      <a:solidFill>
                        <a:schemeClr val="tx1"/>
                      </a:solidFill>
                    </a:ln>
                  </pic:spPr>
                </pic:pic>
              </a:graphicData>
            </a:graphic>
          </wp:inline>
        </w:drawing>
      </w:r>
    </w:p>
    <w:p w14:paraId="58F49A14" w14:textId="77777777" w:rsidR="0059594B" w:rsidRPr="005E3695" w:rsidRDefault="0059594B" w:rsidP="0059594B">
      <w:pPr>
        <w:ind w:firstLine="0"/>
        <w:jc w:val="center"/>
        <w:rPr>
          <w:b/>
        </w:rPr>
      </w:pPr>
    </w:p>
    <w:p w14:paraId="1FE9C3E9" w14:textId="77777777" w:rsidR="0059594B" w:rsidRPr="005E3695" w:rsidRDefault="0059594B" w:rsidP="0059594B">
      <w:pPr>
        <w:ind w:firstLine="0"/>
        <w:jc w:val="center"/>
        <w:rPr>
          <w:b/>
        </w:rPr>
      </w:pPr>
      <w:r w:rsidRPr="005E3695">
        <w:rPr>
          <w:b/>
        </w:rPr>
        <w:lastRenderedPageBreak/>
        <w:t>SISTEMA DE ESGOTAMENTO SANITÁRIO (SES) – FICHAS 10 A 16</w:t>
      </w:r>
    </w:p>
    <w:p w14:paraId="660D8B4C" w14:textId="77777777" w:rsidR="0059594B" w:rsidRPr="005E3695" w:rsidRDefault="0059594B" w:rsidP="0059594B">
      <w:pPr>
        <w:ind w:firstLine="0"/>
        <w:rPr>
          <w:b/>
        </w:rPr>
      </w:pPr>
    </w:p>
    <w:p w14:paraId="30A5D1A8" w14:textId="77777777" w:rsidR="0059594B" w:rsidRPr="005E3695" w:rsidRDefault="0059594B" w:rsidP="0059594B">
      <w:pPr>
        <w:ind w:firstLine="0"/>
        <w:jc w:val="center"/>
        <w:rPr>
          <w:b/>
        </w:rPr>
      </w:pPr>
      <w:r w:rsidRPr="005E3695">
        <w:rPr>
          <w:b/>
        </w:rPr>
        <w:t>Ficha 10 – Atendimento e qualidade da prestação de serviço</w:t>
      </w:r>
    </w:p>
    <w:p w14:paraId="6468D4D9" w14:textId="77777777" w:rsidR="0059594B" w:rsidRPr="005E3695" w:rsidRDefault="0059594B" w:rsidP="0059594B">
      <w:pPr>
        <w:ind w:firstLine="0"/>
        <w:jc w:val="center"/>
        <w:rPr>
          <w:b/>
        </w:rPr>
      </w:pPr>
      <w:r w:rsidRPr="005E3695">
        <w:rPr>
          <w:b/>
          <w:noProof/>
          <w:lang w:eastAsia="pt-BR"/>
        </w:rPr>
        <w:drawing>
          <wp:inline distT="0" distB="0" distL="0" distR="0" wp14:anchorId="734C7B25" wp14:editId="3783784D">
            <wp:extent cx="6032500" cy="6705600"/>
            <wp:effectExtent l="19050" t="19050" r="25400" b="1905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2500" cy="6705600"/>
                    </a:xfrm>
                    <a:prstGeom prst="rect">
                      <a:avLst/>
                    </a:prstGeom>
                    <a:noFill/>
                    <a:ln w="19050">
                      <a:solidFill>
                        <a:schemeClr val="tx1"/>
                      </a:solidFill>
                    </a:ln>
                  </pic:spPr>
                </pic:pic>
              </a:graphicData>
            </a:graphic>
          </wp:inline>
        </w:drawing>
      </w:r>
    </w:p>
    <w:p w14:paraId="24BA793A" w14:textId="77777777" w:rsidR="0059594B" w:rsidRPr="005E3695" w:rsidRDefault="0059594B" w:rsidP="0059594B">
      <w:pPr>
        <w:ind w:firstLine="0"/>
        <w:jc w:val="center"/>
        <w:rPr>
          <w:b/>
        </w:rPr>
      </w:pPr>
    </w:p>
    <w:p w14:paraId="20C96B3B" w14:textId="77777777" w:rsidR="0059594B" w:rsidRPr="005E3695" w:rsidRDefault="0059594B" w:rsidP="0059594B">
      <w:pPr>
        <w:ind w:firstLine="0"/>
        <w:jc w:val="center"/>
        <w:rPr>
          <w:b/>
        </w:rPr>
      </w:pPr>
    </w:p>
    <w:p w14:paraId="6A238302" w14:textId="0EA767AE" w:rsidR="0059594B" w:rsidRPr="005E3695" w:rsidRDefault="0059594B" w:rsidP="0059594B">
      <w:pPr>
        <w:ind w:firstLine="0"/>
        <w:jc w:val="center"/>
        <w:rPr>
          <w:b/>
        </w:rPr>
      </w:pPr>
      <w:r w:rsidRPr="005E3695">
        <w:rPr>
          <w:b/>
        </w:rPr>
        <w:lastRenderedPageBreak/>
        <w:t xml:space="preserve">Ficha 11 – Rede coletora e ligação predial ou ramal </w:t>
      </w:r>
      <w:r w:rsidR="00240C26" w:rsidRPr="005E3695">
        <w:rPr>
          <w:b/>
        </w:rPr>
        <w:t>condominial</w:t>
      </w:r>
    </w:p>
    <w:p w14:paraId="6F65D5FD" w14:textId="77777777" w:rsidR="0059594B" w:rsidRPr="005E3695" w:rsidRDefault="0059594B" w:rsidP="0059594B">
      <w:pPr>
        <w:ind w:firstLine="0"/>
        <w:jc w:val="center"/>
        <w:rPr>
          <w:b/>
        </w:rPr>
      </w:pPr>
      <w:r w:rsidRPr="005E3695">
        <w:rPr>
          <w:b/>
          <w:noProof/>
          <w:lang w:eastAsia="pt-BR"/>
        </w:rPr>
        <w:drawing>
          <wp:inline distT="0" distB="0" distL="0" distR="0" wp14:anchorId="72EE2743" wp14:editId="4265E208">
            <wp:extent cx="4889500" cy="7194550"/>
            <wp:effectExtent l="19050" t="19050" r="25400" b="2540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9500" cy="7194550"/>
                    </a:xfrm>
                    <a:prstGeom prst="rect">
                      <a:avLst/>
                    </a:prstGeom>
                    <a:noFill/>
                    <a:ln w="19050">
                      <a:solidFill>
                        <a:schemeClr val="tx1"/>
                      </a:solidFill>
                    </a:ln>
                  </pic:spPr>
                </pic:pic>
              </a:graphicData>
            </a:graphic>
          </wp:inline>
        </w:drawing>
      </w:r>
    </w:p>
    <w:p w14:paraId="30CF4B30" w14:textId="77777777" w:rsidR="0059594B" w:rsidRPr="005E3695" w:rsidRDefault="0059594B" w:rsidP="0059594B">
      <w:pPr>
        <w:ind w:firstLine="0"/>
        <w:jc w:val="center"/>
        <w:rPr>
          <w:b/>
        </w:rPr>
      </w:pPr>
    </w:p>
    <w:p w14:paraId="1B844915" w14:textId="77777777" w:rsidR="0059594B" w:rsidRPr="005E3695" w:rsidRDefault="0059594B" w:rsidP="0059594B">
      <w:pPr>
        <w:ind w:firstLine="0"/>
        <w:jc w:val="center"/>
        <w:rPr>
          <w:b/>
        </w:rPr>
      </w:pPr>
    </w:p>
    <w:p w14:paraId="051BAB60" w14:textId="77777777" w:rsidR="0059594B" w:rsidRPr="005E3695" w:rsidRDefault="0059594B" w:rsidP="0059594B">
      <w:pPr>
        <w:ind w:firstLine="0"/>
        <w:jc w:val="center"/>
        <w:rPr>
          <w:b/>
        </w:rPr>
      </w:pPr>
      <w:r w:rsidRPr="005E3695">
        <w:rPr>
          <w:b/>
        </w:rPr>
        <w:lastRenderedPageBreak/>
        <w:t>Ficha 12 – Estação Elevatória de esgotos</w:t>
      </w:r>
    </w:p>
    <w:p w14:paraId="118A23BF" w14:textId="77777777" w:rsidR="0059594B" w:rsidRPr="005E3695" w:rsidRDefault="0059594B" w:rsidP="0059594B">
      <w:pPr>
        <w:ind w:firstLine="0"/>
        <w:jc w:val="center"/>
        <w:rPr>
          <w:b/>
        </w:rPr>
      </w:pPr>
      <w:r w:rsidRPr="005E3695">
        <w:rPr>
          <w:b/>
          <w:noProof/>
          <w:lang w:eastAsia="pt-BR"/>
        </w:rPr>
        <w:drawing>
          <wp:inline distT="0" distB="0" distL="0" distR="0" wp14:anchorId="07733F48" wp14:editId="1D73651C">
            <wp:extent cx="6032500" cy="4343400"/>
            <wp:effectExtent l="19050" t="19050" r="25400" b="1905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2500" cy="4343400"/>
                    </a:xfrm>
                    <a:prstGeom prst="rect">
                      <a:avLst/>
                    </a:prstGeom>
                    <a:noFill/>
                    <a:ln w="19050">
                      <a:solidFill>
                        <a:schemeClr val="tx1"/>
                      </a:solidFill>
                    </a:ln>
                  </pic:spPr>
                </pic:pic>
              </a:graphicData>
            </a:graphic>
          </wp:inline>
        </w:drawing>
      </w:r>
    </w:p>
    <w:p w14:paraId="7B8A0DC1" w14:textId="77777777" w:rsidR="0059594B" w:rsidRPr="005E3695" w:rsidRDefault="0059594B" w:rsidP="0059594B">
      <w:pPr>
        <w:ind w:firstLine="0"/>
        <w:jc w:val="center"/>
        <w:rPr>
          <w:b/>
        </w:rPr>
      </w:pPr>
    </w:p>
    <w:p w14:paraId="7A3EAE3B" w14:textId="77777777" w:rsidR="0059594B" w:rsidRPr="005E3695" w:rsidRDefault="0059594B" w:rsidP="0059594B">
      <w:pPr>
        <w:ind w:firstLine="0"/>
        <w:jc w:val="center"/>
        <w:rPr>
          <w:b/>
        </w:rPr>
      </w:pPr>
    </w:p>
    <w:p w14:paraId="51AEF6DB" w14:textId="77777777" w:rsidR="0059594B" w:rsidRPr="005E3695" w:rsidRDefault="0059594B" w:rsidP="0059594B">
      <w:pPr>
        <w:ind w:firstLine="0"/>
        <w:jc w:val="center"/>
        <w:rPr>
          <w:b/>
        </w:rPr>
      </w:pPr>
    </w:p>
    <w:p w14:paraId="40411F47" w14:textId="77777777" w:rsidR="0059594B" w:rsidRPr="005E3695" w:rsidRDefault="0059594B" w:rsidP="0059594B">
      <w:pPr>
        <w:ind w:firstLine="0"/>
        <w:jc w:val="center"/>
        <w:rPr>
          <w:b/>
        </w:rPr>
      </w:pPr>
    </w:p>
    <w:p w14:paraId="1D59B9F7" w14:textId="77777777" w:rsidR="0059594B" w:rsidRPr="005E3695" w:rsidRDefault="0059594B" w:rsidP="0059594B">
      <w:pPr>
        <w:ind w:firstLine="0"/>
        <w:jc w:val="center"/>
        <w:rPr>
          <w:b/>
        </w:rPr>
      </w:pPr>
    </w:p>
    <w:p w14:paraId="16400409" w14:textId="77777777" w:rsidR="0059594B" w:rsidRPr="005E3695" w:rsidRDefault="0059594B" w:rsidP="0059594B">
      <w:pPr>
        <w:ind w:firstLine="0"/>
        <w:jc w:val="center"/>
        <w:rPr>
          <w:b/>
        </w:rPr>
      </w:pPr>
    </w:p>
    <w:p w14:paraId="30E795CD" w14:textId="77777777" w:rsidR="0059594B" w:rsidRPr="005E3695" w:rsidRDefault="0059594B" w:rsidP="0059594B">
      <w:pPr>
        <w:ind w:firstLine="0"/>
        <w:jc w:val="center"/>
        <w:rPr>
          <w:b/>
        </w:rPr>
      </w:pPr>
    </w:p>
    <w:p w14:paraId="3F6AACB8" w14:textId="77777777" w:rsidR="0059594B" w:rsidRPr="005E3695" w:rsidRDefault="0059594B" w:rsidP="0059594B">
      <w:pPr>
        <w:ind w:firstLine="0"/>
        <w:jc w:val="center"/>
        <w:rPr>
          <w:b/>
        </w:rPr>
      </w:pPr>
    </w:p>
    <w:p w14:paraId="7A70E11D" w14:textId="77777777" w:rsidR="0059594B" w:rsidRPr="005E3695" w:rsidRDefault="0059594B" w:rsidP="0059594B">
      <w:pPr>
        <w:ind w:firstLine="0"/>
        <w:jc w:val="center"/>
        <w:rPr>
          <w:b/>
        </w:rPr>
      </w:pPr>
    </w:p>
    <w:p w14:paraId="5779004F" w14:textId="77777777" w:rsidR="0059594B" w:rsidRPr="005E3695" w:rsidRDefault="0059594B" w:rsidP="0059594B">
      <w:pPr>
        <w:ind w:firstLine="0"/>
        <w:jc w:val="center"/>
        <w:rPr>
          <w:b/>
        </w:rPr>
      </w:pPr>
    </w:p>
    <w:p w14:paraId="580DAA65" w14:textId="77777777" w:rsidR="0059594B" w:rsidRPr="005E3695" w:rsidRDefault="0059594B" w:rsidP="0059594B">
      <w:pPr>
        <w:ind w:firstLine="0"/>
        <w:jc w:val="center"/>
        <w:rPr>
          <w:b/>
        </w:rPr>
      </w:pPr>
    </w:p>
    <w:p w14:paraId="1F4EBA69" w14:textId="77777777" w:rsidR="0059594B" w:rsidRPr="005E3695" w:rsidRDefault="0059594B" w:rsidP="0059594B">
      <w:pPr>
        <w:ind w:firstLine="0"/>
        <w:jc w:val="center"/>
        <w:rPr>
          <w:b/>
        </w:rPr>
      </w:pPr>
    </w:p>
    <w:p w14:paraId="2A522031" w14:textId="77777777" w:rsidR="0059594B" w:rsidRPr="005E3695" w:rsidRDefault="0059594B" w:rsidP="0059594B">
      <w:pPr>
        <w:ind w:firstLine="0"/>
        <w:jc w:val="center"/>
        <w:rPr>
          <w:b/>
        </w:rPr>
      </w:pPr>
      <w:r w:rsidRPr="005E3695">
        <w:rPr>
          <w:b/>
        </w:rPr>
        <w:lastRenderedPageBreak/>
        <w:t>Ficha 13 – Coletor tronco</w:t>
      </w:r>
    </w:p>
    <w:p w14:paraId="2BA9CDAC" w14:textId="77777777" w:rsidR="0059594B" w:rsidRPr="005E3695" w:rsidRDefault="0059594B" w:rsidP="0059594B">
      <w:pPr>
        <w:ind w:firstLine="0"/>
        <w:jc w:val="center"/>
        <w:rPr>
          <w:b/>
        </w:rPr>
      </w:pPr>
      <w:r w:rsidRPr="005E3695">
        <w:rPr>
          <w:b/>
          <w:noProof/>
          <w:lang w:eastAsia="pt-BR"/>
        </w:rPr>
        <w:drawing>
          <wp:inline distT="0" distB="0" distL="0" distR="0" wp14:anchorId="61BBFBAF" wp14:editId="2C23B698">
            <wp:extent cx="6032500" cy="6534150"/>
            <wp:effectExtent l="19050" t="19050" r="25400" b="1905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2500" cy="6534150"/>
                    </a:xfrm>
                    <a:prstGeom prst="rect">
                      <a:avLst/>
                    </a:prstGeom>
                    <a:noFill/>
                    <a:ln w="19050">
                      <a:solidFill>
                        <a:schemeClr val="tx1"/>
                      </a:solidFill>
                    </a:ln>
                  </pic:spPr>
                </pic:pic>
              </a:graphicData>
            </a:graphic>
          </wp:inline>
        </w:drawing>
      </w:r>
    </w:p>
    <w:p w14:paraId="2C43F91B" w14:textId="77777777" w:rsidR="0059594B" w:rsidRPr="005E3695" w:rsidRDefault="0059594B" w:rsidP="0059594B">
      <w:pPr>
        <w:ind w:firstLine="0"/>
        <w:jc w:val="center"/>
        <w:rPr>
          <w:b/>
        </w:rPr>
      </w:pPr>
    </w:p>
    <w:p w14:paraId="46B84E6F" w14:textId="77777777" w:rsidR="0059594B" w:rsidRPr="005E3695" w:rsidRDefault="0059594B" w:rsidP="0059594B">
      <w:pPr>
        <w:ind w:firstLine="0"/>
        <w:jc w:val="center"/>
        <w:rPr>
          <w:b/>
        </w:rPr>
      </w:pPr>
    </w:p>
    <w:p w14:paraId="27A5D90F" w14:textId="77777777" w:rsidR="0059594B" w:rsidRPr="005E3695" w:rsidRDefault="0059594B" w:rsidP="0059594B">
      <w:pPr>
        <w:ind w:firstLine="0"/>
        <w:jc w:val="center"/>
        <w:rPr>
          <w:b/>
        </w:rPr>
      </w:pPr>
    </w:p>
    <w:p w14:paraId="2084DB09" w14:textId="77777777" w:rsidR="0059594B" w:rsidRPr="005E3695" w:rsidRDefault="0059594B" w:rsidP="0059594B">
      <w:pPr>
        <w:ind w:firstLine="0"/>
        <w:jc w:val="center"/>
        <w:rPr>
          <w:b/>
        </w:rPr>
      </w:pPr>
    </w:p>
    <w:p w14:paraId="08A5F914" w14:textId="77777777" w:rsidR="0059594B" w:rsidRPr="005E3695" w:rsidRDefault="0059594B" w:rsidP="0059594B">
      <w:pPr>
        <w:ind w:firstLine="0"/>
        <w:jc w:val="center"/>
        <w:rPr>
          <w:b/>
        </w:rPr>
      </w:pPr>
      <w:r w:rsidRPr="005E3695">
        <w:rPr>
          <w:b/>
        </w:rPr>
        <w:lastRenderedPageBreak/>
        <w:t>Ficha 14 – Interceptor</w:t>
      </w:r>
    </w:p>
    <w:p w14:paraId="62512EEF" w14:textId="77777777" w:rsidR="0059594B" w:rsidRPr="005E3695" w:rsidRDefault="0059594B" w:rsidP="0059594B">
      <w:pPr>
        <w:ind w:firstLine="0"/>
        <w:jc w:val="center"/>
        <w:rPr>
          <w:b/>
        </w:rPr>
      </w:pPr>
      <w:r w:rsidRPr="005E3695">
        <w:rPr>
          <w:b/>
          <w:noProof/>
          <w:lang w:eastAsia="pt-BR"/>
        </w:rPr>
        <w:drawing>
          <wp:inline distT="0" distB="0" distL="0" distR="0" wp14:anchorId="0F3B6BDB" wp14:editId="577A7671">
            <wp:extent cx="6032500" cy="6432550"/>
            <wp:effectExtent l="19050" t="19050" r="25400" b="2540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2500" cy="6432550"/>
                    </a:xfrm>
                    <a:prstGeom prst="rect">
                      <a:avLst/>
                    </a:prstGeom>
                    <a:noFill/>
                    <a:ln w="19050">
                      <a:solidFill>
                        <a:schemeClr val="tx1"/>
                      </a:solidFill>
                    </a:ln>
                  </pic:spPr>
                </pic:pic>
              </a:graphicData>
            </a:graphic>
          </wp:inline>
        </w:drawing>
      </w:r>
    </w:p>
    <w:p w14:paraId="5F826947" w14:textId="77777777" w:rsidR="0059594B" w:rsidRPr="005E3695" w:rsidRDefault="0059594B" w:rsidP="0059594B">
      <w:pPr>
        <w:ind w:firstLine="0"/>
        <w:jc w:val="center"/>
        <w:rPr>
          <w:b/>
        </w:rPr>
      </w:pPr>
    </w:p>
    <w:p w14:paraId="290DBC8F" w14:textId="77777777" w:rsidR="0059594B" w:rsidRPr="005E3695" w:rsidRDefault="0059594B" w:rsidP="0059594B">
      <w:pPr>
        <w:ind w:firstLine="0"/>
        <w:jc w:val="center"/>
        <w:rPr>
          <w:b/>
        </w:rPr>
      </w:pPr>
    </w:p>
    <w:p w14:paraId="0F0785C8" w14:textId="77777777" w:rsidR="0059594B" w:rsidRPr="005E3695" w:rsidRDefault="0059594B" w:rsidP="0059594B">
      <w:pPr>
        <w:ind w:firstLine="0"/>
        <w:jc w:val="center"/>
        <w:rPr>
          <w:b/>
        </w:rPr>
      </w:pPr>
    </w:p>
    <w:p w14:paraId="2EA3F63D" w14:textId="77777777" w:rsidR="0059594B" w:rsidRPr="005E3695" w:rsidRDefault="0059594B" w:rsidP="0059594B">
      <w:pPr>
        <w:ind w:firstLine="0"/>
        <w:jc w:val="center"/>
        <w:rPr>
          <w:b/>
        </w:rPr>
      </w:pPr>
    </w:p>
    <w:p w14:paraId="632A5EEB" w14:textId="77777777" w:rsidR="0059594B" w:rsidRPr="005E3695" w:rsidRDefault="0059594B" w:rsidP="0059594B">
      <w:pPr>
        <w:ind w:firstLine="0"/>
        <w:jc w:val="center"/>
        <w:rPr>
          <w:b/>
        </w:rPr>
      </w:pPr>
    </w:p>
    <w:p w14:paraId="6B8858A0" w14:textId="77777777" w:rsidR="0059594B" w:rsidRPr="005E3695" w:rsidRDefault="0059594B" w:rsidP="0059594B">
      <w:pPr>
        <w:ind w:firstLine="0"/>
        <w:jc w:val="center"/>
        <w:rPr>
          <w:b/>
        </w:rPr>
      </w:pPr>
      <w:r w:rsidRPr="005E3695">
        <w:rPr>
          <w:b/>
        </w:rPr>
        <w:lastRenderedPageBreak/>
        <w:t>Ficha 15 – Emissário ou linha de recalque</w:t>
      </w:r>
    </w:p>
    <w:p w14:paraId="68BCEA9C" w14:textId="77777777" w:rsidR="0059594B" w:rsidRPr="005E3695" w:rsidRDefault="0059594B" w:rsidP="0059594B">
      <w:pPr>
        <w:ind w:firstLine="0"/>
        <w:jc w:val="center"/>
        <w:rPr>
          <w:b/>
        </w:rPr>
      </w:pPr>
      <w:r w:rsidRPr="005E3695">
        <w:rPr>
          <w:b/>
          <w:noProof/>
          <w:lang w:eastAsia="pt-BR"/>
        </w:rPr>
        <w:drawing>
          <wp:inline distT="0" distB="0" distL="0" distR="0" wp14:anchorId="654BFB51" wp14:editId="27B6BEA5">
            <wp:extent cx="6032500" cy="5791200"/>
            <wp:effectExtent l="19050" t="19050" r="25400" b="1905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2500" cy="5791200"/>
                    </a:xfrm>
                    <a:prstGeom prst="rect">
                      <a:avLst/>
                    </a:prstGeom>
                    <a:noFill/>
                    <a:ln w="19050">
                      <a:solidFill>
                        <a:schemeClr val="tx1"/>
                      </a:solidFill>
                    </a:ln>
                  </pic:spPr>
                </pic:pic>
              </a:graphicData>
            </a:graphic>
          </wp:inline>
        </w:drawing>
      </w:r>
    </w:p>
    <w:p w14:paraId="32813F82" w14:textId="77777777" w:rsidR="0059594B" w:rsidRPr="005E3695" w:rsidRDefault="0059594B" w:rsidP="0059594B">
      <w:pPr>
        <w:ind w:firstLine="0"/>
        <w:jc w:val="center"/>
        <w:rPr>
          <w:b/>
        </w:rPr>
      </w:pPr>
    </w:p>
    <w:p w14:paraId="236E3A17" w14:textId="77777777" w:rsidR="0059594B" w:rsidRPr="005E3695" w:rsidRDefault="0059594B" w:rsidP="0059594B">
      <w:pPr>
        <w:ind w:firstLine="0"/>
        <w:jc w:val="center"/>
        <w:rPr>
          <w:b/>
        </w:rPr>
      </w:pPr>
    </w:p>
    <w:p w14:paraId="56B7525B" w14:textId="77777777" w:rsidR="0059594B" w:rsidRPr="005E3695" w:rsidRDefault="0059594B" w:rsidP="0059594B">
      <w:pPr>
        <w:ind w:firstLine="0"/>
        <w:jc w:val="center"/>
        <w:rPr>
          <w:b/>
        </w:rPr>
      </w:pPr>
    </w:p>
    <w:p w14:paraId="51DF4A45" w14:textId="77777777" w:rsidR="0059594B" w:rsidRPr="005E3695" w:rsidRDefault="0059594B" w:rsidP="0059594B">
      <w:pPr>
        <w:ind w:firstLine="0"/>
        <w:jc w:val="center"/>
        <w:rPr>
          <w:b/>
        </w:rPr>
      </w:pPr>
    </w:p>
    <w:p w14:paraId="7E311167" w14:textId="77777777" w:rsidR="0059594B" w:rsidRPr="005E3695" w:rsidRDefault="0059594B" w:rsidP="0059594B">
      <w:pPr>
        <w:ind w:firstLine="0"/>
        <w:jc w:val="center"/>
        <w:rPr>
          <w:b/>
        </w:rPr>
      </w:pPr>
    </w:p>
    <w:p w14:paraId="3B75A28A" w14:textId="77777777" w:rsidR="0059594B" w:rsidRPr="005E3695" w:rsidRDefault="0059594B" w:rsidP="0059594B">
      <w:pPr>
        <w:ind w:firstLine="0"/>
        <w:jc w:val="center"/>
        <w:rPr>
          <w:b/>
        </w:rPr>
      </w:pPr>
    </w:p>
    <w:p w14:paraId="2AE9675E" w14:textId="77777777" w:rsidR="0059594B" w:rsidRPr="005E3695" w:rsidRDefault="0059594B" w:rsidP="0059594B">
      <w:pPr>
        <w:ind w:firstLine="0"/>
        <w:jc w:val="center"/>
        <w:rPr>
          <w:b/>
        </w:rPr>
      </w:pPr>
    </w:p>
    <w:p w14:paraId="4DFC1681" w14:textId="77777777" w:rsidR="0059594B" w:rsidRPr="005E3695" w:rsidRDefault="0059594B" w:rsidP="0059594B">
      <w:pPr>
        <w:ind w:firstLine="0"/>
        <w:jc w:val="center"/>
        <w:rPr>
          <w:b/>
        </w:rPr>
      </w:pPr>
      <w:r w:rsidRPr="005E3695">
        <w:rPr>
          <w:b/>
        </w:rPr>
        <w:lastRenderedPageBreak/>
        <w:t>Ficha 16 – Estação de tratamento de esgotos</w:t>
      </w:r>
    </w:p>
    <w:p w14:paraId="5AF83C10" w14:textId="77777777" w:rsidR="0059594B" w:rsidRPr="005E3695" w:rsidRDefault="0059594B" w:rsidP="0059594B">
      <w:pPr>
        <w:ind w:firstLine="0"/>
        <w:jc w:val="center"/>
        <w:rPr>
          <w:b/>
        </w:rPr>
      </w:pPr>
      <w:r w:rsidRPr="005E3695">
        <w:rPr>
          <w:b/>
          <w:noProof/>
          <w:lang w:eastAsia="pt-BR"/>
        </w:rPr>
        <w:drawing>
          <wp:inline distT="0" distB="0" distL="0" distR="0" wp14:anchorId="1458BD33" wp14:editId="5FDE33D9">
            <wp:extent cx="4057650" cy="7651750"/>
            <wp:effectExtent l="19050" t="19050" r="19050" b="2540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7650" cy="7651750"/>
                    </a:xfrm>
                    <a:prstGeom prst="rect">
                      <a:avLst/>
                    </a:prstGeom>
                    <a:noFill/>
                    <a:ln w="19050">
                      <a:solidFill>
                        <a:schemeClr val="tx1"/>
                      </a:solidFill>
                    </a:ln>
                  </pic:spPr>
                </pic:pic>
              </a:graphicData>
            </a:graphic>
          </wp:inline>
        </w:drawing>
      </w:r>
    </w:p>
    <w:p w14:paraId="285F55CA" w14:textId="3803D072" w:rsidR="0059594B" w:rsidRPr="005E3695" w:rsidRDefault="00634033" w:rsidP="0059594B">
      <w:pPr>
        <w:ind w:firstLine="0"/>
        <w:jc w:val="center"/>
        <w:rPr>
          <w:b/>
        </w:rPr>
      </w:pPr>
      <w:r w:rsidRPr="005E3695">
        <w:rPr>
          <w:rFonts w:eastAsia="Arial"/>
          <w:b/>
          <w:bCs/>
        </w:rPr>
        <w:lastRenderedPageBreak/>
        <w:t>LIMPEZA URBANA E MANEJO DE RESÍDUOS SÓLIDOS</w:t>
      </w:r>
      <w:r w:rsidRPr="005E3695">
        <w:rPr>
          <w:b/>
        </w:rPr>
        <w:t xml:space="preserve"> </w:t>
      </w:r>
      <w:r w:rsidR="0059594B" w:rsidRPr="005E3695">
        <w:rPr>
          <w:b/>
        </w:rPr>
        <w:t>– FICHAS 17 A 27</w:t>
      </w:r>
    </w:p>
    <w:p w14:paraId="685502A2" w14:textId="77777777" w:rsidR="0059594B" w:rsidRPr="005E3695" w:rsidRDefault="0059594B" w:rsidP="0059594B">
      <w:pPr>
        <w:ind w:firstLine="0"/>
        <w:jc w:val="center"/>
        <w:rPr>
          <w:b/>
        </w:rPr>
      </w:pPr>
      <w:r w:rsidRPr="005E3695">
        <w:rPr>
          <w:b/>
        </w:rPr>
        <w:t>Ficha 17 – Confiabilidade e regularidade dos principais componentes da limpeza pública</w:t>
      </w:r>
    </w:p>
    <w:p w14:paraId="2052F07F" w14:textId="77777777" w:rsidR="0059594B" w:rsidRPr="005E3695" w:rsidRDefault="0059594B" w:rsidP="0059594B">
      <w:pPr>
        <w:ind w:firstLine="0"/>
        <w:jc w:val="center"/>
        <w:rPr>
          <w:b/>
        </w:rPr>
      </w:pPr>
      <w:r w:rsidRPr="005E3695">
        <w:rPr>
          <w:b/>
          <w:noProof/>
          <w:lang w:eastAsia="pt-BR"/>
        </w:rPr>
        <w:drawing>
          <wp:inline distT="0" distB="0" distL="0" distR="0" wp14:anchorId="75D61F1F" wp14:editId="0F70488D">
            <wp:extent cx="5441950" cy="1536700"/>
            <wp:effectExtent l="19050" t="19050" r="25400" b="2540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1950" cy="1536700"/>
                    </a:xfrm>
                    <a:prstGeom prst="rect">
                      <a:avLst/>
                    </a:prstGeom>
                    <a:noFill/>
                    <a:ln w="19050">
                      <a:solidFill>
                        <a:schemeClr val="tx1"/>
                      </a:solidFill>
                    </a:ln>
                  </pic:spPr>
                </pic:pic>
              </a:graphicData>
            </a:graphic>
          </wp:inline>
        </w:drawing>
      </w:r>
    </w:p>
    <w:p w14:paraId="28E10457" w14:textId="77777777" w:rsidR="0059594B" w:rsidRPr="005E3695" w:rsidRDefault="0059594B" w:rsidP="0059594B">
      <w:pPr>
        <w:ind w:firstLine="0"/>
        <w:jc w:val="center"/>
        <w:rPr>
          <w:b/>
        </w:rPr>
      </w:pPr>
    </w:p>
    <w:p w14:paraId="7E47F40F" w14:textId="77777777" w:rsidR="0059594B" w:rsidRPr="005E3695" w:rsidRDefault="0059594B" w:rsidP="0059594B">
      <w:pPr>
        <w:ind w:firstLine="0"/>
        <w:jc w:val="center"/>
        <w:rPr>
          <w:b/>
        </w:rPr>
      </w:pPr>
    </w:p>
    <w:p w14:paraId="296AE095" w14:textId="77777777" w:rsidR="0059594B" w:rsidRPr="005E3695" w:rsidRDefault="0059594B" w:rsidP="0059594B">
      <w:pPr>
        <w:ind w:firstLine="0"/>
        <w:jc w:val="center"/>
        <w:rPr>
          <w:b/>
        </w:rPr>
      </w:pPr>
    </w:p>
    <w:p w14:paraId="043674CC" w14:textId="77777777" w:rsidR="0059594B" w:rsidRPr="005E3695" w:rsidRDefault="0059594B" w:rsidP="0059594B">
      <w:pPr>
        <w:ind w:firstLine="0"/>
        <w:jc w:val="center"/>
        <w:rPr>
          <w:b/>
        </w:rPr>
      </w:pPr>
      <w:r w:rsidRPr="005E3695">
        <w:rPr>
          <w:b/>
        </w:rPr>
        <w:t>Ficha 18 – Previsão de investimentos</w:t>
      </w:r>
    </w:p>
    <w:p w14:paraId="382B6038" w14:textId="77777777" w:rsidR="0059594B" w:rsidRPr="005E3695" w:rsidRDefault="0059594B" w:rsidP="0059594B">
      <w:pPr>
        <w:ind w:firstLine="0"/>
        <w:jc w:val="center"/>
        <w:rPr>
          <w:b/>
        </w:rPr>
      </w:pPr>
      <w:r w:rsidRPr="005E3695">
        <w:rPr>
          <w:b/>
          <w:noProof/>
          <w:lang w:eastAsia="pt-BR"/>
        </w:rPr>
        <w:drawing>
          <wp:inline distT="0" distB="0" distL="0" distR="0" wp14:anchorId="466398E1" wp14:editId="008909D9">
            <wp:extent cx="5200650" cy="2639895"/>
            <wp:effectExtent l="19050" t="19050" r="19050" b="2730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4711" cy="2641956"/>
                    </a:xfrm>
                    <a:prstGeom prst="rect">
                      <a:avLst/>
                    </a:prstGeom>
                    <a:noFill/>
                    <a:ln w="19050">
                      <a:solidFill>
                        <a:schemeClr val="tx1"/>
                      </a:solidFill>
                    </a:ln>
                  </pic:spPr>
                </pic:pic>
              </a:graphicData>
            </a:graphic>
          </wp:inline>
        </w:drawing>
      </w:r>
    </w:p>
    <w:p w14:paraId="73172154" w14:textId="77777777" w:rsidR="0059594B" w:rsidRPr="005E3695" w:rsidRDefault="0059594B" w:rsidP="0059594B">
      <w:pPr>
        <w:ind w:firstLine="0"/>
        <w:jc w:val="center"/>
        <w:rPr>
          <w:b/>
        </w:rPr>
      </w:pPr>
    </w:p>
    <w:p w14:paraId="59667D50" w14:textId="77777777" w:rsidR="0059594B" w:rsidRPr="005E3695" w:rsidRDefault="0059594B" w:rsidP="0059594B">
      <w:pPr>
        <w:ind w:firstLine="0"/>
        <w:jc w:val="center"/>
        <w:rPr>
          <w:b/>
        </w:rPr>
      </w:pPr>
    </w:p>
    <w:p w14:paraId="4BE2522F" w14:textId="77777777" w:rsidR="0059594B" w:rsidRPr="005E3695" w:rsidRDefault="0059594B" w:rsidP="0059594B">
      <w:pPr>
        <w:ind w:firstLine="0"/>
        <w:jc w:val="center"/>
        <w:rPr>
          <w:b/>
        </w:rPr>
      </w:pPr>
    </w:p>
    <w:p w14:paraId="4477B309" w14:textId="27FE4F4B" w:rsidR="0059594B" w:rsidRPr="005E3695" w:rsidRDefault="0059594B" w:rsidP="0059594B">
      <w:pPr>
        <w:ind w:firstLine="0"/>
        <w:jc w:val="center"/>
        <w:rPr>
          <w:b/>
        </w:rPr>
      </w:pPr>
    </w:p>
    <w:p w14:paraId="6234A658" w14:textId="18DE5D5B" w:rsidR="00634033" w:rsidRPr="005E3695" w:rsidRDefault="00634033" w:rsidP="0059594B">
      <w:pPr>
        <w:ind w:firstLine="0"/>
        <w:jc w:val="center"/>
        <w:rPr>
          <w:b/>
        </w:rPr>
      </w:pPr>
    </w:p>
    <w:p w14:paraId="25B0284E" w14:textId="77777777" w:rsidR="00634033" w:rsidRPr="005E3695" w:rsidRDefault="00634033" w:rsidP="0059594B">
      <w:pPr>
        <w:ind w:firstLine="0"/>
        <w:jc w:val="center"/>
        <w:rPr>
          <w:b/>
        </w:rPr>
      </w:pPr>
    </w:p>
    <w:p w14:paraId="37A66496" w14:textId="77777777" w:rsidR="0059594B" w:rsidRPr="005E3695" w:rsidRDefault="0059594B" w:rsidP="0059594B">
      <w:pPr>
        <w:ind w:firstLine="0"/>
        <w:jc w:val="center"/>
        <w:rPr>
          <w:b/>
        </w:rPr>
      </w:pPr>
      <w:r w:rsidRPr="005E3695">
        <w:rPr>
          <w:b/>
        </w:rPr>
        <w:lastRenderedPageBreak/>
        <w:t>Ficha 19 – Obras e ações em andamento</w:t>
      </w:r>
    </w:p>
    <w:p w14:paraId="056DB154" w14:textId="77777777" w:rsidR="0059594B" w:rsidRPr="005E3695" w:rsidRDefault="0059594B" w:rsidP="0059594B">
      <w:pPr>
        <w:ind w:firstLine="0"/>
        <w:jc w:val="center"/>
        <w:rPr>
          <w:b/>
        </w:rPr>
      </w:pPr>
      <w:r w:rsidRPr="005E3695">
        <w:rPr>
          <w:b/>
          <w:noProof/>
          <w:lang w:eastAsia="pt-BR"/>
        </w:rPr>
        <w:drawing>
          <wp:inline distT="0" distB="0" distL="0" distR="0" wp14:anchorId="17D8A61F" wp14:editId="29EA6626">
            <wp:extent cx="5429250" cy="3060700"/>
            <wp:effectExtent l="19050" t="19050" r="19050" b="2540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9250" cy="3060700"/>
                    </a:xfrm>
                    <a:prstGeom prst="rect">
                      <a:avLst/>
                    </a:prstGeom>
                    <a:noFill/>
                    <a:ln w="19050">
                      <a:solidFill>
                        <a:schemeClr val="tx1"/>
                      </a:solidFill>
                    </a:ln>
                  </pic:spPr>
                </pic:pic>
              </a:graphicData>
            </a:graphic>
          </wp:inline>
        </w:drawing>
      </w:r>
    </w:p>
    <w:p w14:paraId="5C388708" w14:textId="77777777" w:rsidR="0059594B" w:rsidRPr="005E3695" w:rsidRDefault="0059594B" w:rsidP="0059594B">
      <w:pPr>
        <w:ind w:firstLine="0"/>
        <w:jc w:val="center"/>
        <w:rPr>
          <w:b/>
        </w:rPr>
      </w:pPr>
    </w:p>
    <w:p w14:paraId="7FA11B7D" w14:textId="77777777" w:rsidR="0059594B" w:rsidRPr="005E3695" w:rsidRDefault="0059594B" w:rsidP="0059594B">
      <w:pPr>
        <w:ind w:firstLine="0"/>
        <w:jc w:val="center"/>
        <w:rPr>
          <w:b/>
        </w:rPr>
      </w:pPr>
    </w:p>
    <w:p w14:paraId="62A88597" w14:textId="77777777" w:rsidR="0059594B" w:rsidRPr="005E3695" w:rsidRDefault="0059594B" w:rsidP="0059594B">
      <w:pPr>
        <w:ind w:firstLine="0"/>
        <w:jc w:val="center"/>
        <w:rPr>
          <w:b/>
        </w:rPr>
      </w:pPr>
    </w:p>
    <w:p w14:paraId="2E309B3C" w14:textId="7206ED4F" w:rsidR="0059594B" w:rsidRPr="005E3695" w:rsidRDefault="0059594B" w:rsidP="0059594B">
      <w:pPr>
        <w:ind w:firstLine="0"/>
        <w:jc w:val="center"/>
        <w:rPr>
          <w:b/>
        </w:rPr>
      </w:pPr>
    </w:p>
    <w:p w14:paraId="0ECAD9A7" w14:textId="77777777" w:rsidR="00634033" w:rsidRPr="005E3695" w:rsidRDefault="00634033" w:rsidP="0059594B">
      <w:pPr>
        <w:ind w:firstLine="0"/>
        <w:jc w:val="center"/>
        <w:rPr>
          <w:b/>
        </w:rPr>
      </w:pPr>
    </w:p>
    <w:p w14:paraId="19C005E5" w14:textId="77777777" w:rsidR="0059594B" w:rsidRPr="005E3695" w:rsidRDefault="0059594B" w:rsidP="0059594B">
      <w:pPr>
        <w:ind w:firstLine="0"/>
        <w:jc w:val="center"/>
        <w:rPr>
          <w:b/>
        </w:rPr>
      </w:pPr>
      <w:r w:rsidRPr="005E3695">
        <w:rPr>
          <w:b/>
        </w:rPr>
        <w:t>Ficha 20 – Existência de passivo ambiental</w:t>
      </w:r>
    </w:p>
    <w:p w14:paraId="76AEE566" w14:textId="77777777" w:rsidR="0059594B" w:rsidRPr="005E3695" w:rsidRDefault="0059594B" w:rsidP="0059594B">
      <w:pPr>
        <w:ind w:firstLine="0"/>
        <w:jc w:val="center"/>
        <w:rPr>
          <w:b/>
        </w:rPr>
      </w:pPr>
      <w:r w:rsidRPr="005E3695">
        <w:rPr>
          <w:b/>
          <w:noProof/>
          <w:lang w:eastAsia="pt-BR"/>
        </w:rPr>
        <w:drawing>
          <wp:inline distT="0" distB="0" distL="0" distR="0" wp14:anchorId="0B6798BB" wp14:editId="7FDE67B2">
            <wp:extent cx="6032500" cy="1631950"/>
            <wp:effectExtent l="19050" t="19050" r="25400" b="2540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2500" cy="1631950"/>
                    </a:xfrm>
                    <a:prstGeom prst="rect">
                      <a:avLst/>
                    </a:prstGeom>
                    <a:noFill/>
                    <a:ln w="19050">
                      <a:solidFill>
                        <a:schemeClr val="tx1"/>
                      </a:solidFill>
                    </a:ln>
                  </pic:spPr>
                </pic:pic>
              </a:graphicData>
            </a:graphic>
          </wp:inline>
        </w:drawing>
      </w:r>
    </w:p>
    <w:p w14:paraId="2EA377A3" w14:textId="77777777" w:rsidR="0059594B" w:rsidRPr="005E3695" w:rsidRDefault="0059594B" w:rsidP="0059594B">
      <w:pPr>
        <w:ind w:firstLine="0"/>
        <w:jc w:val="center"/>
        <w:rPr>
          <w:b/>
        </w:rPr>
      </w:pPr>
    </w:p>
    <w:p w14:paraId="50316C2D" w14:textId="77777777" w:rsidR="0059594B" w:rsidRPr="005E3695" w:rsidRDefault="0059594B" w:rsidP="0059594B">
      <w:pPr>
        <w:ind w:firstLine="0"/>
        <w:jc w:val="center"/>
        <w:rPr>
          <w:b/>
        </w:rPr>
      </w:pPr>
    </w:p>
    <w:p w14:paraId="130FCA86" w14:textId="77777777" w:rsidR="0059594B" w:rsidRPr="005E3695" w:rsidRDefault="0059594B" w:rsidP="0059594B">
      <w:pPr>
        <w:ind w:firstLine="0"/>
        <w:jc w:val="center"/>
        <w:rPr>
          <w:b/>
        </w:rPr>
      </w:pPr>
    </w:p>
    <w:p w14:paraId="5FD937CA" w14:textId="77777777" w:rsidR="0059594B" w:rsidRPr="005E3695" w:rsidRDefault="0059594B" w:rsidP="0059594B">
      <w:pPr>
        <w:ind w:firstLine="0"/>
        <w:jc w:val="center"/>
        <w:rPr>
          <w:b/>
        </w:rPr>
      </w:pPr>
    </w:p>
    <w:p w14:paraId="2B3E3AAB" w14:textId="77777777" w:rsidR="0059594B" w:rsidRPr="005E3695" w:rsidRDefault="0059594B" w:rsidP="0059594B">
      <w:pPr>
        <w:ind w:firstLine="0"/>
        <w:jc w:val="center"/>
        <w:rPr>
          <w:b/>
        </w:rPr>
      </w:pPr>
      <w:r w:rsidRPr="005E3695">
        <w:rPr>
          <w:b/>
        </w:rPr>
        <w:lastRenderedPageBreak/>
        <w:t>Ficha 21 – Disposição em outros municípios</w:t>
      </w:r>
    </w:p>
    <w:p w14:paraId="0D5D7662" w14:textId="77777777" w:rsidR="0059594B" w:rsidRPr="005E3695" w:rsidRDefault="0059594B" w:rsidP="0059594B">
      <w:pPr>
        <w:ind w:firstLine="0"/>
        <w:jc w:val="center"/>
        <w:rPr>
          <w:b/>
        </w:rPr>
      </w:pPr>
      <w:r w:rsidRPr="005E3695">
        <w:rPr>
          <w:b/>
          <w:noProof/>
          <w:lang w:eastAsia="pt-BR"/>
        </w:rPr>
        <w:drawing>
          <wp:inline distT="0" distB="0" distL="0" distR="0" wp14:anchorId="5A4E2D70" wp14:editId="42178A0A">
            <wp:extent cx="5156200" cy="2393950"/>
            <wp:effectExtent l="19050" t="19050" r="25400" b="2540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56200" cy="2393950"/>
                    </a:xfrm>
                    <a:prstGeom prst="rect">
                      <a:avLst/>
                    </a:prstGeom>
                    <a:noFill/>
                    <a:ln w="19050">
                      <a:solidFill>
                        <a:schemeClr val="tx1"/>
                      </a:solidFill>
                    </a:ln>
                  </pic:spPr>
                </pic:pic>
              </a:graphicData>
            </a:graphic>
          </wp:inline>
        </w:drawing>
      </w:r>
    </w:p>
    <w:p w14:paraId="55935349" w14:textId="77777777" w:rsidR="0059594B" w:rsidRPr="005E3695" w:rsidRDefault="0059594B" w:rsidP="0059594B">
      <w:pPr>
        <w:ind w:firstLine="0"/>
        <w:jc w:val="center"/>
        <w:rPr>
          <w:b/>
        </w:rPr>
      </w:pPr>
    </w:p>
    <w:p w14:paraId="0FEEEE84" w14:textId="77777777" w:rsidR="0059594B" w:rsidRPr="005E3695" w:rsidRDefault="0059594B" w:rsidP="0059594B">
      <w:pPr>
        <w:ind w:firstLine="0"/>
        <w:jc w:val="center"/>
        <w:rPr>
          <w:b/>
        </w:rPr>
      </w:pPr>
    </w:p>
    <w:p w14:paraId="5C40ED02" w14:textId="77777777" w:rsidR="0059594B" w:rsidRPr="005E3695" w:rsidRDefault="0059594B" w:rsidP="0059594B">
      <w:pPr>
        <w:ind w:firstLine="0"/>
        <w:jc w:val="center"/>
        <w:rPr>
          <w:b/>
        </w:rPr>
      </w:pPr>
    </w:p>
    <w:p w14:paraId="41D14243" w14:textId="77777777" w:rsidR="0059594B" w:rsidRPr="005E3695" w:rsidRDefault="0059594B" w:rsidP="0059594B">
      <w:pPr>
        <w:ind w:firstLine="0"/>
        <w:jc w:val="center"/>
        <w:rPr>
          <w:b/>
        </w:rPr>
      </w:pPr>
      <w:r w:rsidRPr="005E3695">
        <w:rPr>
          <w:b/>
        </w:rPr>
        <w:t>Ficha 22 – Acondicionamento</w:t>
      </w:r>
    </w:p>
    <w:p w14:paraId="13E7EAB2" w14:textId="77777777" w:rsidR="0059594B" w:rsidRPr="005E3695" w:rsidRDefault="0059594B" w:rsidP="0059594B">
      <w:pPr>
        <w:ind w:firstLine="0"/>
        <w:jc w:val="center"/>
        <w:rPr>
          <w:b/>
        </w:rPr>
      </w:pPr>
      <w:r w:rsidRPr="005E3695">
        <w:rPr>
          <w:b/>
          <w:noProof/>
          <w:lang w:eastAsia="pt-BR"/>
        </w:rPr>
        <w:drawing>
          <wp:inline distT="0" distB="0" distL="0" distR="0" wp14:anchorId="0F2BDD75" wp14:editId="455FC5CC">
            <wp:extent cx="6032500" cy="2508250"/>
            <wp:effectExtent l="19050" t="19050" r="25400" b="2540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2500" cy="2508250"/>
                    </a:xfrm>
                    <a:prstGeom prst="rect">
                      <a:avLst/>
                    </a:prstGeom>
                    <a:noFill/>
                    <a:ln w="19050">
                      <a:solidFill>
                        <a:schemeClr val="tx1"/>
                      </a:solidFill>
                    </a:ln>
                  </pic:spPr>
                </pic:pic>
              </a:graphicData>
            </a:graphic>
          </wp:inline>
        </w:drawing>
      </w:r>
    </w:p>
    <w:p w14:paraId="432366C9" w14:textId="77777777" w:rsidR="0059594B" w:rsidRPr="005E3695" w:rsidRDefault="0059594B" w:rsidP="0059594B">
      <w:pPr>
        <w:ind w:firstLine="0"/>
        <w:jc w:val="center"/>
        <w:rPr>
          <w:b/>
        </w:rPr>
      </w:pPr>
    </w:p>
    <w:p w14:paraId="402B08BB" w14:textId="77777777" w:rsidR="0059594B" w:rsidRPr="005E3695" w:rsidRDefault="0059594B" w:rsidP="0059594B">
      <w:pPr>
        <w:ind w:firstLine="0"/>
        <w:jc w:val="center"/>
        <w:rPr>
          <w:b/>
        </w:rPr>
      </w:pPr>
    </w:p>
    <w:p w14:paraId="4DFAD45C" w14:textId="77777777" w:rsidR="0059594B" w:rsidRPr="005E3695" w:rsidRDefault="0059594B" w:rsidP="0059594B">
      <w:pPr>
        <w:ind w:firstLine="0"/>
        <w:jc w:val="center"/>
        <w:rPr>
          <w:b/>
        </w:rPr>
      </w:pPr>
    </w:p>
    <w:p w14:paraId="2AB1B2E0" w14:textId="77777777" w:rsidR="0059594B" w:rsidRPr="005E3695" w:rsidRDefault="0059594B" w:rsidP="0059594B">
      <w:pPr>
        <w:ind w:firstLine="0"/>
        <w:jc w:val="center"/>
        <w:rPr>
          <w:b/>
        </w:rPr>
      </w:pPr>
    </w:p>
    <w:p w14:paraId="7E2812F6" w14:textId="77777777" w:rsidR="0059594B" w:rsidRPr="005E3695" w:rsidRDefault="0059594B" w:rsidP="0059594B">
      <w:pPr>
        <w:ind w:firstLine="0"/>
        <w:jc w:val="center"/>
        <w:rPr>
          <w:b/>
        </w:rPr>
      </w:pPr>
    </w:p>
    <w:p w14:paraId="4AEC3797" w14:textId="77777777" w:rsidR="0059594B" w:rsidRPr="005E3695" w:rsidRDefault="0059594B" w:rsidP="0059594B">
      <w:pPr>
        <w:ind w:firstLine="0"/>
        <w:jc w:val="center"/>
        <w:rPr>
          <w:b/>
        </w:rPr>
      </w:pPr>
      <w:r w:rsidRPr="005E3695">
        <w:rPr>
          <w:b/>
        </w:rPr>
        <w:lastRenderedPageBreak/>
        <w:t>Ficha 23 – Coleta</w:t>
      </w:r>
    </w:p>
    <w:p w14:paraId="631D84AE" w14:textId="77777777" w:rsidR="0059594B" w:rsidRPr="005E3695" w:rsidRDefault="0059594B" w:rsidP="0059594B">
      <w:pPr>
        <w:ind w:firstLine="0"/>
        <w:jc w:val="center"/>
        <w:rPr>
          <w:b/>
        </w:rPr>
      </w:pPr>
      <w:r w:rsidRPr="005E3695">
        <w:rPr>
          <w:b/>
          <w:noProof/>
          <w:lang w:eastAsia="pt-BR"/>
        </w:rPr>
        <w:drawing>
          <wp:inline distT="0" distB="0" distL="0" distR="0" wp14:anchorId="1FAEECB0" wp14:editId="202D9B72">
            <wp:extent cx="4146550" cy="6813550"/>
            <wp:effectExtent l="19050" t="19050" r="25400" b="2540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6550" cy="6813550"/>
                    </a:xfrm>
                    <a:prstGeom prst="rect">
                      <a:avLst/>
                    </a:prstGeom>
                    <a:noFill/>
                    <a:ln w="19050">
                      <a:solidFill>
                        <a:schemeClr val="tx1"/>
                      </a:solidFill>
                    </a:ln>
                  </pic:spPr>
                </pic:pic>
              </a:graphicData>
            </a:graphic>
          </wp:inline>
        </w:drawing>
      </w:r>
    </w:p>
    <w:p w14:paraId="7E77E578" w14:textId="77777777" w:rsidR="0059594B" w:rsidRPr="005E3695" w:rsidRDefault="0059594B" w:rsidP="0059594B">
      <w:pPr>
        <w:ind w:firstLine="0"/>
        <w:jc w:val="center"/>
        <w:rPr>
          <w:b/>
        </w:rPr>
      </w:pPr>
    </w:p>
    <w:p w14:paraId="58AB19C3" w14:textId="77777777" w:rsidR="0059594B" w:rsidRPr="005E3695" w:rsidRDefault="0059594B" w:rsidP="0059594B">
      <w:pPr>
        <w:ind w:firstLine="0"/>
        <w:jc w:val="center"/>
        <w:rPr>
          <w:b/>
        </w:rPr>
      </w:pPr>
    </w:p>
    <w:p w14:paraId="370840B5" w14:textId="77777777" w:rsidR="0059594B" w:rsidRPr="005E3695" w:rsidRDefault="0059594B" w:rsidP="0059594B">
      <w:pPr>
        <w:ind w:firstLine="0"/>
        <w:jc w:val="center"/>
        <w:rPr>
          <w:b/>
        </w:rPr>
      </w:pPr>
    </w:p>
    <w:p w14:paraId="713751F8" w14:textId="77777777" w:rsidR="0059594B" w:rsidRPr="005E3695" w:rsidRDefault="0059594B" w:rsidP="0059594B">
      <w:pPr>
        <w:ind w:firstLine="0"/>
        <w:jc w:val="center"/>
        <w:rPr>
          <w:b/>
        </w:rPr>
      </w:pPr>
      <w:r w:rsidRPr="005E3695">
        <w:rPr>
          <w:b/>
        </w:rPr>
        <w:lastRenderedPageBreak/>
        <w:t>Ficha 24 – Triagem</w:t>
      </w:r>
    </w:p>
    <w:p w14:paraId="725095B8" w14:textId="77777777" w:rsidR="0059594B" w:rsidRPr="005E3695" w:rsidRDefault="0059594B" w:rsidP="0059594B">
      <w:pPr>
        <w:ind w:firstLine="0"/>
        <w:jc w:val="center"/>
        <w:rPr>
          <w:b/>
        </w:rPr>
      </w:pPr>
      <w:r w:rsidRPr="005E3695">
        <w:rPr>
          <w:b/>
          <w:noProof/>
          <w:lang w:eastAsia="pt-BR"/>
        </w:rPr>
        <w:drawing>
          <wp:inline distT="0" distB="0" distL="0" distR="0" wp14:anchorId="5E941D17" wp14:editId="0D83A965">
            <wp:extent cx="6032500" cy="6534150"/>
            <wp:effectExtent l="19050" t="19050" r="25400" b="1905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32500" cy="6534150"/>
                    </a:xfrm>
                    <a:prstGeom prst="rect">
                      <a:avLst/>
                    </a:prstGeom>
                    <a:noFill/>
                    <a:ln w="19050">
                      <a:solidFill>
                        <a:schemeClr val="tx1"/>
                      </a:solidFill>
                    </a:ln>
                  </pic:spPr>
                </pic:pic>
              </a:graphicData>
            </a:graphic>
          </wp:inline>
        </w:drawing>
      </w:r>
    </w:p>
    <w:p w14:paraId="188CB326" w14:textId="77777777" w:rsidR="0059594B" w:rsidRPr="005E3695" w:rsidRDefault="0059594B" w:rsidP="0059594B">
      <w:pPr>
        <w:ind w:firstLine="0"/>
        <w:jc w:val="center"/>
        <w:rPr>
          <w:b/>
        </w:rPr>
      </w:pPr>
    </w:p>
    <w:p w14:paraId="68C183A8" w14:textId="77777777" w:rsidR="0059594B" w:rsidRPr="005E3695" w:rsidRDefault="0059594B" w:rsidP="0059594B">
      <w:pPr>
        <w:ind w:firstLine="0"/>
        <w:jc w:val="center"/>
        <w:rPr>
          <w:b/>
        </w:rPr>
      </w:pPr>
    </w:p>
    <w:p w14:paraId="62E4AF7A" w14:textId="77777777" w:rsidR="0059594B" w:rsidRPr="005E3695" w:rsidRDefault="0059594B" w:rsidP="0059594B">
      <w:pPr>
        <w:ind w:firstLine="0"/>
        <w:jc w:val="center"/>
        <w:rPr>
          <w:b/>
        </w:rPr>
      </w:pPr>
    </w:p>
    <w:p w14:paraId="7A2CC74A" w14:textId="77777777" w:rsidR="0059594B" w:rsidRPr="005E3695" w:rsidRDefault="0059594B" w:rsidP="0059594B">
      <w:pPr>
        <w:ind w:firstLine="0"/>
        <w:jc w:val="center"/>
        <w:rPr>
          <w:b/>
        </w:rPr>
      </w:pPr>
    </w:p>
    <w:p w14:paraId="79D5289A" w14:textId="77777777" w:rsidR="0059594B" w:rsidRPr="005E3695" w:rsidRDefault="0059594B" w:rsidP="0059594B">
      <w:pPr>
        <w:ind w:firstLine="0"/>
        <w:jc w:val="center"/>
        <w:rPr>
          <w:b/>
        </w:rPr>
      </w:pPr>
      <w:r w:rsidRPr="005E3695">
        <w:rPr>
          <w:b/>
        </w:rPr>
        <w:lastRenderedPageBreak/>
        <w:t>Ficha 25 – Transbordo</w:t>
      </w:r>
    </w:p>
    <w:p w14:paraId="01839E79" w14:textId="77777777" w:rsidR="0059594B" w:rsidRPr="005E3695" w:rsidRDefault="0059594B" w:rsidP="0059594B">
      <w:pPr>
        <w:ind w:firstLine="0"/>
        <w:jc w:val="center"/>
        <w:rPr>
          <w:b/>
        </w:rPr>
      </w:pPr>
      <w:r w:rsidRPr="005E3695">
        <w:rPr>
          <w:b/>
          <w:noProof/>
          <w:lang w:eastAsia="pt-BR"/>
        </w:rPr>
        <w:drawing>
          <wp:inline distT="0" distB="0" distL="0" distR="0" wp14:anchorId="1D7C887D" wp14:editId="5370A0E8">
            <wp:extent cx="6019800" cy="6477000"/>
            <wp:effectExtent l="19050" t="19050" r="19050" b="1905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9800" cy="6477000"/>
                    </a:xfrm>
                    <a:prstGeom prst="rect">
                      <a:avLst/>
                    </a:prstGeom>
                    <a:noFill/>
                    <a:ln w="19050">
                      <a:solidFill>
                        <a:schemeClr val="tx1"/>
                      </a:solidFill>
                    </a:ln>
                  </pic:spPr>
                </pic:pic>
              </a:graphicData>
            </a:graphic>
          </wp:inline>
        </w:drawing>
      </w:r>
    </w:p>
    <w:p w14:paraId="31634B9E" w14:textId="77777777" w:rsidR="0059594B" w:rsidRPr="005E3695" w:rsidRDefault="0059594B" w:rsidP="0059594B">
      <w:pPr>
        <w:ind w:firstLine="0"/>
        <w:jc w:val="center"/>
        <w:rPr>
          <w:b/>
        </w:rPr>
      </w:pPr>
    </w:p>
    <w:p w14:paraId="4958C710" w14:textId="77777777" w:rsidR="0059594B" w:rsidRPr="005E3695" w:rsidRDefault="0059594B" w:rsidP="0059594B">
      <w:pPr>
        <w:ind w:firstLine="0"/>
        <w:jc w:val="center"/>
        <w:rPr>
          <w:b/>
        </w:rPr>
      </w:pPr>
    </w:p>
    <w:p w14:paraId="6DD98DE9" w14:textId="77777777" w:rsidR="0059594B" w:rsidRPr="005E3695" w:rsidRDefault="0059594B" w:rsidP="0059594B">
      <w:pPr>
        <w:ind w:firstLine="0"/>
        <w:jc w:val="center"/>
        <w:rPr>
          <w:b/>
        </w:rPr>
      </w:pPr>
    </w:p>
    <w:p w14:paraId="4E2604C0" w14:textId="77777777" w:rsidR="0059594B" w:rsidRPr="005E3695" w:rsidRDefault="0059594B" w:rsidP="0059594B">
      <w:pPr>
        <w:ind w:firstLine="0"/>
        <w:jc w:val="center"/>
        <w:rPr>
          <w:b/>
        </w:rPr>
      </w:pPr>
    </w:p>
    <w:p w14:paraId="11FF3EA1" w14:textId="77777777" w:rsidR="0059594B" w:rsidRPr="005E3695" w:rsidRDefault="0059594B" w:rsidP="0059594B">
      <w:pPr>
        <w:ind w:firstLine="0"/>
        <w:jc w:val="center"/>
        <w:rPr>
          <w:b/>
        </w:rPr>
      </w:pPr>
      <w:r w:rsidRPr="005E3695">
        <w:rPr>
          <w:b/>
        </w:rPr>
        <w:lastRenderedPageBreak/>
        <w:t>Ficha 26 – Aterro sanitário</w:t>
      </w:r>
    </w:p>
    <w:p w14:paraId="081272B2" w14:textId="77777777" w:rsidR="0059594B" w:rsidRPr="005E3695" w:rsidRDefault="0059594B" w:rsidP="0059594B">
      <w:pPr>
        <w:ind w:firstLine="0"/>
        <w:jc w:val="center"/>
        <w:rPr>
          <w:b/>
        </w:rPr>
      </w:pPr>
      <w:r w:rsidRPr="005E3695">
        <w:rPr>
          <w:b/>
          <w:noProof/>
          <w:lang w:eastAsia="pt-BR"/>
        </w:rPr>
        <w:drawing>
          <wp:inline distT="0" distB="0" distL="0" distR="0" wp14:anchorId="31D9F495" wp14:editId="26859A5B">
            <wp:extent cx="4381500" cy="7194550"/>
            <wp:effectExtent l="19050" t="19050" r="19050" b="2540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500" cy="7194550"/>
                    </a:xfrm>
                    <a:prstGeom prst="rect">
                      <a:avLst/>
                    </a:prstGeom>
                    <a:noFill/>
                    <a:ln w="19050">
                      <a:solidFill>
                        <a:schemeClr val="tx1"/>
                      </a:solidFill>
                    </a:ln>
                  </pic:spPr>
                </pic:pic>
              </a:graphicData>
            </a:graphic>
          </wp:inline>
        </w:drawing>
      </w:r>
    </w:p>
    <w:p w14:paraId="46C6BFBA" w14:textId="77777777" w:rsidR="0059594B" w:rsidRPr="005E3695" w:rsidRDefault="0059594B" w:rsidP="0059594B">
      <w:pPr>
        <w:ind w:firstLine="0"/>
        <w:jc w:val="center"/>
        <w:rPr>
          <w:b/>
        </w:rPr>
      </w:pPr>
    </w:p>
    <w:p w14:paraId="51B60ABA" w14:textId="77777777" w:rsidR="0059594B" w:rsidRPr="005E3695" w:rsidRDefault="0059594B" w:rsidP="0059594B">
      <w:pPr>
        <w:ind w:firstLine="0"/>
        <w:jc w:val="center"/>
        <w:rPr>
          <w:b/>
        </w:rPr>
      </w:pPr>
    </w:p>
    <w:p w14:paraId="4FC65856" w14:textId="77777777" w:rsidR="0059594B" w:rsidRPr="005E3695" w:rsidRDefault="0059594B" w:rsidP="0059594B">
      <w:pPr>
        <w:ind w:firstLine="0"/>
        <w:jc w:val="center"/>
        <w:rPr>
          <w:b/>
        </w:rPr>
      </w:pPr>
      <w:r w:rsidRPr="005E3695">
        <w:rPr>
          <w:b/>
        </w:rPr>
        <w:lastRenderedPageBreak/>
        <w:t>Ficha 27 – Outras unidades</w:t>
      </w:r>
    </w:p>
    <w:p w14:paraId="0737C21F" w14:textId="77777777" w:rsidR="0059594B" w:rsidRPr="005E3695" w:rsidRDefault="0059594B" w:rsidP="0059594B">
      <w:pPr>
        <w:ind w:firstLine="0"/>
        <w:jc w:val="center"/>
        <w:rPr>
          <w:b/>
        </w:rPr>
      </w:pPr>
      <w:r w:rsidRPr="005E3695">
        <w:rPr>
          <w:b/>
          <w:noProof/>
          <w:lang w:eastAsia="pt-BR"/>
        </w:rPr>
        <w:drawing>
          <wp:inline distT="0" distB="0" distL="0" distR="0" wp14:anchorId="47A43782" wp14:editId="75ABFBAA">
            <wp:extent cx="5746750" cy="6572250"/>
            <wp:effectExtent l="19050" t="19050" r="25400" b="1905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6750" cy="6572250"/>
                    </a:xfrm>
                    <a:prstGeom prst="rect">
                      <a:avLst/>
                    </a:prstGeom>
                    <a:noFill/>
                    <a:ln w="19050">
                      <a:solidFill>
                        <a:schemeClr val="tx1"/>
                      </a:solidFill>
                    </a:ln>
                  </pic:spPr>
                </pic:pic>
              </a:graphicData>
            </a:graphic>
          </wp:inline>
        </w:drawing>
      </w:r>
    </w:p>
    <w:p w14:paraId="011EE1CD" w14:textId="77777777" w:rsidR="0059594B" w:rsidRPr="005E3695" w:rsidRDefault="0059594B" w:rsidP="0059594B">
      <w:pPr>
        <w:ind w:firstLine="0"/>
        <w:jc w:val="center"/>
        <w:rPr>
          <w:b/>
        </w:rPr>
      </w:pPr>
    </w:p>
    <w:p w14:paraId="18C93457" w14:textId="77777777" w:rsidR="0059594B" w:rsidRPr="005E3695" w:rsidRDefault="0059594B" w:rsidP="0059594B">
      <w:pPr>
        <w:ind w:firstLine="0"/>
        <w:jc w:val="center"/>
        <w:rPr>
          <w:b/>
        </w:rPr>
      </w:pPr>
    </w:p>
    <w:p w14:paraId="79E9B04A" w14:textId="77777777" w:rsidR="0059594B" w:rsidRPr="005E3695" w:rsidRDefault="0059594B" w:rsidP="0059594B">
      <w:pPr>
        <w:ind w:firstLine="0"/>
        <w:jc w:val="center"/>
        <w:rPr>
          <w:b/>
        </w:rPr>
      </w:pPr>
    </w:p>
    <w:p w14:paraId="151D058D" w14:textId="77777777" w:rsidR="0059594B" w:rsidRPr="005E3695" w:rsidRDefault="0059594B" w:rsidP="0059594B">
      <w:pPr>
        <w:ind w:firstLine="0"/>
        <w:jc w:val="center"/>
        <w:rPr>
          <w:b/>
        </w:rPr>
      </w:pPr>
    </w:p>
    <w:p w14:paraId="6E36C1B5" w14:textId="104DBD63" w:rsidR="0059594B" w:rsidRPr="005E3695" w:rsidRDefault="00634033" w:rsidP="0059594B">
      <w:pPr>
        <w:ind w:firstLine="0"/>
        <w:jc w:val="center"/>
        <w:rPr>
          <w:b/>
        </w:rPr>
      </w:pPr>
      <w:r w:rsidRPr="005E3695">
        <w:rPr>
          <w:rFonts w:eastAsia="Arial"/>
          <w:b/>
          <w:bCs/>
        </w:rPr>
        <w:lastRenderedPageBreak/>
        <w:t>DRENAGEM E MANEJO DAS ÁGUAS PLUVIAIS URBANAS</w:t>
      </w:r>
      <w:r w:rsidRPr="005E3695">
        <w:rPr>
          <w:b/>
        </w:rPr>
        <w:t xml:space="preserve"> </w:t>
      </w:r>
      <w:r w:rsidR="0059594B" w:rsidRPr="005E3695">
        <w:rPr>
          <w:b/>
        </w:rPr>
        <w:t>– FICHAS 28 A 35</w:t>
      </w:r>
    </w:p>
    <w:p w14:paraId="6DEC274C" w14:textId="77777777" w:rsidR="0059594B" w:rsidRPr="005E3695" w:rsidRDefault="0059594B" w:rsidP="0059594B">
      <w:pPr>
        <w:ind w:firstLine="0"/>
        <w:jc w:val="center"/>
        <w:rPr>
          <w:b/>
        </w:rPr>
      </w:pPr>
      <w:r w:rsidRPr="005E3695">
        <w:rPr>
          <w:b/>
        </w:rPr>
        <w:t>Ficha 28 – Confiabilidade e regularidade dos principais componentes de serviço</w:t>
      </w:r>
    </w:p>
    <w:p w14:paraId="17AC8633" w14:textId="77777777" w:rsidR="0059594B" w:rsidRPr="005E3695" w:rsidRDefault="0059594B" w:rsidP="0059594B">
      <w:pPr>
        <w:ind w:firstLine="0"/>
        <w:jc w:val="center"/>
        <w:rPr>
          <w:b/>
        </w:rPr>
      </w:pPr>
      <w:r w:rsidRPr="005E3695">
        <w:rPr>
          <w:b/>
          <w:noProof/>
          <w:lang w:eastAsia="pt-BR"/>
        </w:rPr>
        <w:drawing>
          <wp:inline distT="0" distB="0" distL="0" distR="0" wp14:anchorId="494F5E54" wp14:editId="13A2E1DC">
            <wp:extent cx="6019800" cy="1504950"/>
            <wp:effectExtent l="19050" t="19050" r="19050" b="1905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19800" cy="1504950"/>
                    </a:xfrm>
                    <a:prstGeom prst="rect">
                      <a:avLst/>
                    </a:prstGeom>
                    <a:noFill/>
                    <a:ln w="19050">
                      <a:solidFill>
                        <a:schemeClr val="tx1"/>
                      </a:solidFill>
                    </a:ln>
                  </pic:spPr>
                </pic:pic>
              </a:graphicData>
            </a:graphic>
          </wp:inline>
        </w:drawing>
      </w:r>
    </w:p>
    <w:p w14:paraId="50A5021B" w14:textId="77777777" w:rsidR="0059594B" w:rsidRPr="005E3695" w:rsidRDefault="0059594B" w:rsidP="0059594B">
      <w:pPr>
        <w:ind w:firstLine="0"/>
        <w:jc w:val="center"/>
        <w:rPr>
          <w:b/>
        </w:rPr>
      </w:pPr>
    </w:p>
    <w:p w14:paraId="654EACC2" w14:textId="77777777" w:rsidR="0059594B" w:rsidRPr="005E3695" w:rsidRDefault="0059594B" w:rsidP="0059594B">
      <w:pPr>
        <w:ind w:firstLine="0"/>
        <w:jc w:val="center"/>
        <w:rPr>
          <w:b/>
        </w:rPr>
      </w:pPr>
    </w:p>
    <w:p w14:paraId="16467E59" w14:textId="77777777" w:rsidR="0059594B" w:rsidRPr="005E3695" w:rsidRDefault="0059594B" w:rsidP="0059594B">
      <w:pPr>
        <w:ind w:firstLine="0"/>
        <w:jc w:val="center"/>
        <w:rPr>
          <w:b/>
        </w:rPr>
      </w:pPr>
    </w:p>
    <w:p w14:paraId="2969D714" w14:textId="77777777" w:rsidR="0059594B" w:rsidRPr="005E3695" w:rsidRDefault="0059594B" w:rsidP="0059594B">
      <w:pPr>
        <w:ind w:firstLine="0"/>
        <w:jc w:val="center"/>
        <w:rPr>
          <w:b/>
        </w:rPr>
      </w:pPr>
    </w:p>
    <w:p w14:paraId="5C6CDD53" w14:textId="77777777" w:rsidR="0059594B" w:rsidRPr="005E3695" w:rsidRDefault="0059594B" w:rsidP="0059594B">
      <w:pPr>
        <w:ind w:firstLine="0"/>
        <w:jc w:val="center"/>
        <w:rPr>
          <w:b/>
        </w:rPr>
      </w:pPr>
    </w:p>
    <w:p w14:paraId="5773A8CB" w14:textId="77777777" w:rsidR="0059594B" w:rsidRPr="005E3695" w:rsidRDefault="0059594B" w:rsidP="0059594B">
      <w:pPr>
        <w:ind w:firstLine="0"/>
        <w:jc w:val="center"/>
        <w:rPr>
          <w:b/>
        </w:rPr>
      </w:pPr>
      <w:r w:rsidRPr="005E3695">
        <w:rPr>
          <w:b/>
        </w:rPr>
        <w:t>Ficha 29 – Previsão de investimentos</w:t>
      </w:r>
    </w:p>
    <w:p w14:paraId="0B1F6651" w14:textId="77777777" w:rsidR="0059594B" w:rsidRPr="005E3695" w:rsidRDefault="0059594B" w:rsidP="0059594B">
      <w:pPr>
        <w:ind w:firstLine="0"/>
        <w:jc w:val="center"/>
        <w:rPr>
          <w:b/>
        </w:rPr>
      </w:pPr>
      <w:r w:rsidRPr="005E3695">
        <w:rPr>
          <w:b/>
          <w:noProof/>
          <w:lang w:eastAsia="pt-BR"/>
        </w:rPr>
        <w:drawing>
          <wp:inline distT="0" distB="0" distL="0" distR="0" wp14:anchorId="043EC345" wp14:editId="27F1F77D">
            <wp:extent cx="6032500" cy="2743200"/>
            <wp:effectExtent l="19050" t="19050" r="25400" b="190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2500" cy="2743200"/>
                    </a:xfrm>
                    <a:prstGeom prst="rect">
                      <a:avLst/>
                    </a:prstGeom>
                    <a:noFill/>
                    <a:ln w="19050">
                      <a:solidFill>
                        <a:schemeClr val="tx1"/>
                      </a:solidFill>
                    </a:ln>
                  </pic:spPr>
                </pic:pic>
              </a:graphicData>
            </a:graphic>
          </wp:inline>
        </w:drawing>
      </w:r>
    </w:p>
    <w:p w14:paraId="4EA4DA7C" w14:textId="77777777" w:rsidR="0059594B" w:rsidRPr="005E3695" w:rsidRDefault="0059594B" w:rsidP="0059594B">
      <w:pPr>
        <w:ind w:firstLine="0"/>
        <w:jc w:val="center"/>
        <w:rPr>
          <w:b/>
        </w:rPr>
      </w:pPr>
    </w:p>
    <w:p w14:paraId="255EB591" w14:textId="170C8927" w:rsidR="0059594B" w:rsidRPr="005E3695" w:rsidRDefault="0059594B" w:rsidP="0059594B">
      <w:pPr>
        <w:ind w:firstLine="0"/>
        <w:jc w:val="center"/>
        <w:rPr>
          <w:b/>
        </w:rPr>
      </w:pPr>
    </w:p>
    <w:p w14:paraId="56F65A75" w14:textId="43F92AAC" w:rsidR="00634033" w:rsidRPr="005E3695" w:rsidRDefault="00634033" w:rsidP="0059594B">
      <w:pPr>
        <w:ind w:firstLine="0"/>
        <w:jc w:val="center"/>
        <w:rPr>
          <w:b/>
        </w:rPr>
      </w:pPr>
    </w:p>
    <w:p w14:paraId="48E6DF1A" w14:textId="5C09C162" w:rsidR="00634033" w:rsidRPr="005E3695" w:rsidRDefault="00634033" w:rsidP="0059594B">
      <w:pPr>
        <w:ind w:firstLine="0"/>
        <w:jc w:val="center"/>
        <w:rPr>
          <w:b/>
        </w:rPr>
      </w:pPr>
    </w:p>
    <w:p w14:paraId="7D4CBDBD" w14:textId="77777777" w:rsidR="00634033" w:rsidRPr="005E3695" w:rsidRDefault="00634033" w:rsidP="0059594B">
      <w:pPr>
        <w:ind w:firstLine="0"/>
        <w:jc w:val="center"/>
        <w:rPr>
          <w:b/>
        </w:rPr>
      </w:pPr>
    </w:p>
    <w:p w14:paraId="3D685271" w14:textId="672424E7" w:rsidR="0059594B" w:rsidRPr="005E3695" w:rsidRDefault="0059594B" w:rsidP="0059594B">
      <w:pPr>
        <w:ind w:firstLine="0"/>
        <w:jc w:val="center"/>
        <w:rPr>
          <w:b/>
        </w:rPr>
      </w:pPr>
      <w:r w:rsidRPr="005E3695">
        <w:rPr>
          <w:b/>
        </w:rPr>
        <w:lastRenderedPageBreak/>
        <w:t>Ficha 30 – Medidas em andamento</w:t>
      </w:r>
    </w:p>
    <w:p w14:paraId="662F9FED" w14:textId="77777777" w:rsidR="0059594B" w:rsidRPr="005E3695" w:rsidRDefault="0059594B" w:rsidP="0059594B">
      <w:pPr>
        <w:ind w:firstLine="0"/>
        <w:jc w:val="center"/>
        <w:rPr>
          <w:b/>
        </w:rPr>
      </w:pPr>
      <w:r w:rsidRPr="005E3695">
        <w:rPr>
          <w:b/>
          <w:noProof/>
          <w:lang w:eastAsia="pt-BR"/>
        </w:rPr>
        <w:drawing>
          <wp:inline distT="0" distB="0" distL="0" distR="0" wp14:anchorId="086AE9F4" wp14:editId="7F4599FC">
            <wp:extent cx="6032500" cy="3708400"/>
            <wp:effectExtent l="19050" t="19050" r="25400" b="2540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2500" cy="3708400"/>
                    </a:xfrm>
                    <a:prstGeom prst="rect">
                      <a:avLst/>
                    </a:prstGeom>
                    <a:noFill/>
                    <a:ln w="19050">
                      <a:solidFill>
                        <a:schemeClr val="tx1"/>
                      </a:solidFill>
                    </a:ln>
                  </pic:spPr>
                </pic:pic>
              </a:graphicData>
            </a:graphic>
          </wp:inline>
        </w:drawing>
      </w:r>
    </w:p>
    <w:p w14:paraId="4C172FFF" w14:textId="77777777" w:rsidR="0059594B" w:rsidRPr="005E3695" w:rsidRDefault="0059594B" w:rsidP="0059594B">
      <w:pPr>
        <w:ind w:firstLine="0"/>
        <w:jc w:val="center"/>
        <w:rPr>
          <w:b/>
        </w:rPr>
      </w:pPr>
    </w:p>
    <w:p w14:paraId="30992EDE" w14:textId="77777777" w:rsidR="0059594B" w:rsidRPr="005E3695" w:rsidRDefault="0059594B" w:rsidP="0059594B">
      <w:pPr>
        <w:ind w:firstLine="0"/>
        <w:jc w:val="center"/>
        <w:rPr>
          <w:b/>
        </w:rPr>
      </w:pPr>
    </w:p>
    <w:p w14:paraId="7FA7BD55" w14:textId="77777777" w:rsidR="0059594B" w:rsidRPr="005E3695" w:rsidRDefault="0059594B" w:rsidP="0059594B">
      <w:pPr>
        <w:ind w:firstLine="0"/>
        <w:jc w:val="center"/>
        <w:rPr>
          <w:b/>
        </w:rPr>
      </w:pPr>
    </w:p>
    <w:p w14:paraId="6117590B" w14:textId="77777777" w:rsidR="0059594B" w:rsidRPr="005E3695" w:rsidRDefault="0059594B" w:rsidP="0059594B">
      <w:pPr>
        <w:ind w:firstLine="0"/>
        <w:jc w:val="center"/>
        <w:rPr>
          <w:b/>
        </w:rPr>
      </w:pPr>
    </w:p>
    <w:p w14:paraId="57BFDBE1" w14:textId="77777777" w:rsidR="0059594B" w:rsidRPr="005E3695" w:rsidRDefault="0059594B" w:rsidP="0059594B">
      <w:pPr>
        <w:ind w:firstLine="0"/>
        <w:jc w:val="center"/>
        <w:rPr>
          <w:b/>
        </w:rPr>
      </w:pPr>
    </w:p>
    <w:p w14:paraId="76631B41" w14:textId="77777777" w:rsidR="0059594B" w:rsidRPr="005E3695" w:rsidRDefault="0059594B" w:rsidP="0059594B">
      <w:pPr>
        <w:ind w:firstLine="0"/>
        <w:jc w:val="center"/>
        <w:rPr>
          <w:b/>
        </w:rPr>
      </w:pPr>
    </w:p>
    <w:p w14:paraId="5319889E" w14:textId="77777777" w:rsidR="0059594B" w:rsidRPr="005E3695" w:rsidRDefault="0059594B" w:rsidP="0059594B">
      <w:pPr>
        <w:ind w:firstLine="0"/>
        <w:jc w:val="center"/>
        <w:rPr>
          <w:b/>
        </w:rPr>
      </w:pPr>
    </w:p>
    <w:p w14:paraId="159B06EB" w14:textId="77777777" w:rsidR="0059594B" w:rsidRPr="005E3695" w:rsidRDefault="0059594B" w:rsidP="0059594B">
      <w:pPr>
        <w:ind w:firstLine="0"/>
        <w:jc w:val="center"/>
        <w:rPr>
          <w:b/>
        </w:rPr>
      </w:pPr>
    </w:p>
    <w:p w14:paraId="77651FF6" w14:textId="77777777" w:rsidR="0059594B" w:rsidRPr="005E3695" w:rsidRDefault="0059594B" w:rsidP="0059594B">
      <w:pPr>
        <w:ind w:firstLine="0"/>
        <w:jc w:val="center"/>
        <w:rPr>
          <w:b/>
        </w:rPr>
      </w:pPr>
    </w:p>
    <w:p w14:paraId="7D882237" w14:textId="77777777" w:rsidR="0059594B" w:rsidRPr="005E3695" w:rsidRDefault="0059594B" w:rsidP="0059594B">
      <w:pPr>
        <w:ind w:firstLine="0"/>
        <w:jc w:val="center"/>
        <w:rPr>
          <w:b/>
        </w:rPr>
      </w:pPr>
    </w:p>
    <w:p w14:paraId="6A958FF0" w14:textId="77777777" w:rsidR="0059594B" w:rsidRPr="005E3695" w:rsidRDefault="0059594B" w:rsidP="0059594B">
      <w:pPr>
        <w:ind w:firstLine="0"/>
        <w:jc w:val="center"/>
        <w:rPr>
          <w:b/>
        </w:rPr>
      </w:pPr>
    </w:p>
    <w:p w14:paraId="06BFE30D" w14:textId="77777777" w:rsidR="0059594B" w:rsidRPr="005E3695" w:rsidRDefault="0059594B" w:rsidP="0059594B">
      <w:pPr>
        <w:ind w:firstLine="0"/>
        <w:jc w:val="center"/>
        <w:rPr>
          <w:b/>
        </w:rPr>
      </w:pPr>
    </w:p>
    <w:p w14:paraId="0A761CAD" w14:textId="77777777" w:rsidR="0059594B" w:rsidRPr="005E3695" w:rsidRDefault="0059594B" w:rsidP="0059594B">
      <w:pPr>
        <w:ind w:firstLine="0"/>
        <w:jc w:val="center"/>
        <w:rPr>
          <w:b/>
        </w:rPr>
      </w:pPr>
    </w:p>
    <w:p w14:paraId="7036E01A" w14:textId="77777777" w:rsidR="0059594B" w:rsidRPr="005E3695" w:rsidRDefault="0059594B" w:rsidP="0059594B">
      <w:pPr>
        <w:ind w:firstLine="0"/>
        <w:jc w:val="center"/>
        <w:rPr>
          <w:b/>
        </w:rPr>
      </w:pPr>
    </w:p>
    <w:p w14:paraId="779170A7" w14:textId="064F50C3" w:rsidR="0059594B" w:rsidRPr="005E3695" w:rsidRDefault="0059594B" w:rsidP="0059594B">
      <w:pPr>
        <w:ind w:firstLine="0"/>
        <w:jc w:val="center"/>
        <w:rPr>
          <w:b/>
        </w:rPr>
      </w:pPr>
      <w:r w:rsidRPr="005E3695">
        <w:rPr>
          <w:b/>
        </w:rPr>
        <w:lastRenderedPageBreak/>
        <w:t>Ficha 31 – Canalização</w:t>
      </w:r>
    </w:p>
    <w:p w14:paraId="219BB18D" w14:textId="77777777" w:rsidR="0059594B" w:rsidRPr="005E3695" w:rsidRDefault="0059594B" w:rsidP="0059594B">
      <w:pPr>
        <w:ind w:firstLine="0"/>
        <w:jc w:val="center"/>
        <w:rPr>
          <w:b/>
        </w:rPr>
      </w:pPr>
      <w:r w:rsidRPr="005E3695">
        <w:rPr>
          <w:b/>
          <w:noProof/>
          <w:lang w:eastAsia="pt-BR"/>
        </w:rPr>
        <w:drawing>
          <wp:inline distT="0" distB="0" distL="0" distR="0" wp14:anchorId="2D4432BA" wp14:editId="28A9A524">
            <wp:extent cx="4724400" cy="6737350"/>
            <wp:effectExtent l="19050" t="19050" r="19050" b="2540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24400" cy="6737350"/>
                    </a:xfrm>
                    <a:prstGeom prst="rect">
                      <a:avLst/>
                    </a:prstGeom>
                    <a:noFill/>
                    <a:ln w="19050">
                      <a:solidFill>
                        <a:schemeClr val="tx1"/>
                      </a:solidFill>
                    </a:ln>
                  </pic:spPr>
                </pic:pic>
              </a:graphicData>
            </a:graphic>
          </wp:inline>
        </w:drawing>
      </w:r>
    </w:p>
    <w:p w14:paraId="6CF743DD" w14:textId="77777777" w:rsidR="0059594B" w:rsidRPr="005E3695" w:rsidRDefault="0059594B" w:rsidP="0059594B">
      <w:pPr>
        <w:ind w:firstLine="0"/>
        <w:jc w:val="center"/>
        <w:rPr>
          <w:b/>
        </w:rPr>
      </w:pPr>
    </w:p>
    <w:p w14:paraId="64F366BA" w14:textId="77777777" w:rsidR="0059594B" w:rsidRPr="005E3695" w:rsidRDefault="0059594B" w:rsidP="0059594B">
      <w:pPr>
        <w:ind w:firstLine="0"/>
        <w:jc w:val="center"/>
        <w:rPr>
          <w:b/>
        </w:rPr>
      </w:pPr>
    </w:p>
    <w:p w14:paraId="68B8C7B5" w14:textId="04180682" w:rsidR="0059594B" w:rsidRPr="005E3695" w:rsidRDefault="0059594B" w:rsidP="0059594B">
      <w:pPr>
        <w:ind w:firstLine="0"/>
        <w:jc w:val="center"/>
        <w:rPr>
          <w:b/>
        </w:rPr>
      </w:pPr>
    </w:p>
    <w:p w14:paraId="28BE4CAB" w14:textId="77777777" w:rsidR="00634033" w:rsidRPr="005E3695" w:rsidRDefault="00634033" w:rsidP="0059594B">
      <w:pPr>
        <w:ind w:firstLine="0"/>
        <w:jc w:val="center"/>
        <w:rPr>
          <w:b/>
        </w:rPr>
      </w:pPr>
    </w:p>
    <w:p w14:paraId="13D2584D" w14:textId="77777777" w:rsidR="0059594B" w:rsidRPr="005E3695" w:rsidRDefault="0059594B" w:rsidP="0059594B">
      <w:pPr>
        <w:ind w:firstLine="0"/>
        <w:jc w:val="center"/>
        <w:rPr>
          <w:b/>
        </w:rPr>
      </w:pPr>
      <w:r w:rsidRPr="005E3695">
        <w:rPr>
          <w:b/>
        </w:rPr>
        <w:lastRenderedPageBreak/>
        <w:t>Ficha 32 – Reservatórios de detenção ou retenção</w:t>
      </w:r>
    </w:p>
    <w:p w14:paraId="07924AE2" w14:textId="77777777" w:rsidR="0059594B" w:rsidRPr="005E3695" w:rsidRDefault="0059594B" w:rsidP="0059594B">
      <w:pPr>
        <w:ind w:firstLine="0"/>
        <w:jc w:val="center"/>
        <w:rPr>
          <w:b/>
        </w:rPr>
      </w:pPr>
      <w:r w:rsidRPr="005E3695">
        <w:rPr>
          <w:b/>
          <w:noProof/>
          <w:lang w:eastAsia="pt-BR"/>
        </w:rPr>
        <w:drawing>
          <wp:inline distT="0" distB="0" distL="0" distR="0" wp14:anchorId="33AB1DA6" wp14:editId="4E464FDC">
            <wp:extent cx="5905500" cy="6851650"/>
            <wp:effectExtent l="19050" t="19050" r="19050" b="2540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5500" cy="6851650"/>
                    </a:xfrm>
                    <a:prstGeom prst="rect">
                      <a:avLst/>
                    </a:prstGeom>
                    <a:noFill/>
                    <a:ln w="19050">
                      <a:solidFill>
                        <a:schemeClr val="tx1"/>
                      </a:solidFill>
                    </a:ln>
                  </pic:spPr>
                </pic:pic>
              </a:graphicData>
            </a:graphic>
          </wp:inline>
        </w:drawing>
      </w:r>
    </w:p>
    <w:p w14:paraId="124F6977" w14:textId="77777777" w:rsidR="0059594B" w:rsidRPr="005E3695" w:rsidRDefault="0059594B" w:rsidP="0059594B">
      <w:pPr>
        <w:ind w:firstLine="0"/>
        <w:jc w:val="center"/>
        <w:rPr>
          <w:b/>
        </w:rPr>
      </w:pPr>
    </w:p>
    <w:p w14:paraId="0B8DB7E6" w14:textId="77777777" w:rsidR="0059594B" w:rsidRPr="005E3695" w:rsidRDefault="0059594B" w:rsidP="0059594B">
      <w:pPr>
        <w:ind w:firstLine="0"/>
        <w:jc w:val="center"/>
        <w:rPr>
          <w:b/>
        </w:rPr>
      </w:pPr>
    </w:p>
    <w:p w14:paraId="56D4B8D6" w14:textId="77777777" w:rsidR="0059594B" w:rsidRPr="005E3695" w:rsidRDefault="0059594B" w:rsidP="0059594B">
      <w:pPr>
        <w:ind w:firstLine="0"/>
        <w:jc w:val="center"/>
        <w:rPr>
          <w:b/>
        </w:rPr>
      </w:pPr>
    </w:p>
    <w:p w14:paraId="1E755CA7" w14:textId="77777777" w:rsidR="0059594B" w:rsidRPr="005E3695" w:rsidRDefault="0059594B" w:rsidP="0059594B">
      <w:pPr>
        <w:ind w:firstLine="0"/>
        <w:jc w:val="center"/>
        <w:rPr>
          <w:b/>
        </w:rPr>
      </w:pPr>
      <w:r w:rsidRPr="005E3695">
        <w:rPr>
          <w:b/>
        </w:rPr>
        <w:lastRenderedPageBreak/>
        <w:t>Ficha 33 – Galerias</w:t>
      </w:r>
    </w:p>
    <w:p w14:paraId="17703CDA" w14:textId="77777777" w:rsidR="0059594B" w:rsidRPr="005E3695" w:rsidRDefault="0059594B" w:rsidP="0059594B">
      <w:pPr>
        <w:ind w:firstLine="0"/>
        <w:jc w:val="center"/>
        <w:rPr>
          <w:b/>
        </w:rPr>
      </w:pPr>
      <w:r w:rsidRPr="005E3695">
        <w:rPr>
          <w:b/>
          <w:noProof/>
          <w:lang w:eastAsia="pt-BR"/>
        </w:rPr>
        <w:drawing>
          <wp:inline distT="0" distB="0" distL="0" distR="0" wp14:anchorId="17EC8DB9" wp14:editId="6BDF2A3B">
            <wp:extent cx="5791200" cy="7353300"/>
            <wp:effectExtent l="19050" t="19050" r="19050" b="190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91200" cy="7353300"/>
                    </a:xfrm>
                    <a:prstGeom prst="rect">
                      <a:avLst/>
                    </a:prstGeom>
                    <a:noFill/>
                    <a:ln w="19050">
                      <a:solidFill>
                        <a:schemeClr val="tx1"/>
                      </a:solidFill>
                    </a:ln>
                  </pic:spPr>
                </pic:pic>
              </a:graphicData>
            </a:graphic>
          </wp:inline>
        </w:drawing>
      </w:r>
    </w:p>
    <w:p w14:paraId="47DB23ED" w14:textId="77777777" w:rsidR="0059594B" w:rsidRPr="005E3695" w:rsidRDefault="0059594B" w:rsidP="0059594B">
      <w:pPr>
        <w:ind w:firstLine="0"/>
        <w:jc w:val="center"/>
        <w:rPr>
          <w:b/>
        </w:rPr>
      </w:pPr>
    </w:p>
    <w:p w14:paraId="3CFE25CC" w14:textId="2F125F98" w:rsidR="0059594B" w:rsidRPr="005E3695" w:rsidRDefault="0059594B" w:rsidP="0059594B">
      <w:pPr>
        <w:ind w:firstLine="0"/>
        <w:jc w:val="center"/>
        <w:rPr>
          <w:b/>
        </w:rPr>
      </w:pPr>
      <w:r w:rsidRPr="005E3695">
        <w:rPr>
          <w:b/>
        </w:rPr>
        <w:lastRenderedPageBreak/>
        <w:t>Ficha 34 – Sarjetas e sarjetões</w:t>
      </w:r>
    </w:p>
    <w:p w14:paraId="7CFCCFC2" w14:textId="77777777" w:rsidR="0059594B" w:rsidRPr="005E3695" w:rsidRDefault="0059594B" w:rsidP="0059594B">
      <w:pPr>
        <w:ind w:firstLine="0"/>
        <w:jc w:val="center"/>
        <w:rPr>
          <w:b/>
        </w:rPr>
      </w:pPr>
      <w:r w:rsidRPr="005E3695">
        <w:rPr>
          <w:b/>
          <w:noProof/>
          <w:lang w:eastAsia="pt-BR"/>
        </w:rPr>
        <w:drawing>
          <wp:inline distT="0" distB="0" distL="0" distR="0" wp14:anchorId="1A2D6B2D" wp14:editId="1E26AD3A">
            <wp:extent cx="6032500" cy="4629150"/>
            <wp:effectExtent l="19050" t="19050" r="25400" b="190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2500" cy="4629150"/>
                    </a:xfrm>
                    <a:prstGeom prst="rect">
                      <a:avLst/>
                    </a:prstGeom>
                    <a:noFill/>
                    <a:ln w="19050">
                      <a:solidFill>
                        <a:schemeClr val="tx1"/>
                      </a:solidFill>
                    </a:ln>
                  </pic:spPr>
                </pic:pic>
              </a:graphicData>
            </a:graphic>
          </wp:inline>
        </w:drawing>
      </w:r>
    </w:p>
    <w:p w14:paraId="09BB3EB7" w14:textId="77777777" w:rsidR="0059594B" w:rsidRPr="005E3695" w:rsidRDefault="0059594B" w:rsidP="0059594B">
      <w:pPr>
        <w:ind w:firstLine="0"/>
        <w:jc w:val="center"/>
        <w:rPr>
          <w:b/>
        </w:rPr>
      </w:pPr>
    </w:p>
    <w:p w14:paraId="6F61A20F" w14:textId="77777777" w:rsidR="0059594B" w:rsidRPr="005E3695" w:rsidRDefault="0059594B" w:rsidP="0059594B">
      <w:pPr>
        <w:ind w:firstLine="0"/>
        <w:jc w:val="center"/>
        <w:rPr>
          <w:b/>
        </w:rPr>
      </w:pPr>
    </w:p>
    <w:p w14:paraId="0F930067" w14:textId="77777777" w:rsidR="0059594B" w:rsidRPr="005E3695" w:rsidRDefault="0059594B" w:rsidP="0059594B">
      <w:pPr>
        <w:ind w:firstLine="0"/>
        <w:jc w:val="center"/>
        <w:rPr>
          <w:b/>
        </w:rPr>
      </w:pPr>
    </w:p>
    <w:p w14:paraId="15833913" w14:textId="77777777" w:rsidR="0059594B" w:rsidRPr="005E3695" w:rsidRDefault="0059594B" w:rsidP="0059594B">
      <w:pPr>
        <w:ind w:firstLine="0"/>
        <w:jc w:val="center"/>
        <w:rPr>
          <w:b/>
        </w:rPr>
      </w:pPr>
    </w:p>
    <w:p w14:paraId="66315695" w14:textId="77777777" w:rsidR="0059594B" w:rsidRPr="005E3695" w:rsidRDefault="0059594B" w:rsidP="0059594B">
      <w:pPr>
        <w:ind w:firstLine="0"/>
        <w:jc w:val="center"/>
        <w:rPr>
          <w:b/>
        </w:rPr>
      </w:pPr>
    </w:p>
    <w:p w14:paraId="0DD37350" w14:textId="77777777" w:rsidR="0059594B" w:rsidRPr="005E3695" w:rsidRDefault="0059594B" w:rsidP="0059594B">
      <w:pPr>
        <w:ind w:firstLine="0"/>
        <w:jc w:val="center"/>
        <w:rPr>
          <w:b/>
        </w:rPr>
      </w:pPr>
    </w:p>
    <w:p w14:paraId="03FB8E18" w14:textId="77777777" w:rsidR="0059594B" w:rsidRPr="005E3695" w:rsidRDefault="0059594B" w:rsidP="0059594B">
      <w:pPr>
        <w:ind w:firstLine="0"/>
        <w:jc w:val="center"/>
        <w:rPr>
          <w:b/>
        </w:rPr>
      </w:pPr>
    </w:p>
    <w:p w14:paraId="6486F3E0" w14:textId="77777777" w:rsidR="0059594B" w:rsidRPr="005E3695" w:rsidRDefault="0059594B" w:rsidP="0059594B">
      <w:pPr>
        <w:ind w:firstLine="0"/>
        <w:jc w:val="center"/>
        <w:rPr>
          <w:b/>
        </w:rPr>
      </w:pPr>
    </w:p>
    <w:p w14:paraId="2846CB51" w14:textId="77777777" w:rsidR="0059594B" w:rsidRPr="005E3695" w:rsidRDefault="0059594B" w:rsidP="0059594B">
      <w:pPr>
        <w:ind w:firstLine="0"/>
        <w:jc w:val="center"/>
        <w:rPr>
          <w:b/>
        </w:rPr>
      </w:pPr>
    </w:p>
    <w:p w14:paraId="3EF2AE54" w14:textId="77777777" w:rsidR="0059594B" w:rsidRPr="005E3695" w:rsidRDefault="0059594B" w:rsidP="0059594B">
      <w:pPr>
        <w:ind w:firstLine="0"/>
        <w:jc w:val="center"/>
        <w:rPr>
          <w:b/>
        </w:rPr>
      </w:pPr>
    </w:p>
    <w:p w14:paraId="7F16A66D" w14:textId="77777777" w:rsidR="0059594B" w:rsidRPr="005E3695" w:rsidRDefault="0059594B" w:rsidP="0059594B">
      <w:pPr>
        <w:ind w:firstLine="0"/>
        <w:jc w:val="center"/>
        <w:rPr>
          <w:b/>
        </w:rPr>
      </w:pPr>
    </w:p>
    <w:p w14:paraId="2A99C34A" w14:textId="77777777" w:rsidR="0059594B" w:rsidRPr="005E3695" w:rsidRDefault="0059594B" w:rsidP="0059594B">
      <w:pPr>
        <w:ind w:firstLine="0"/>
        <w:jc w:val="center"/>
        <w:rPr>
          <w:b/>
        </w:rPr>
      </w:pPr>
      <w:r w:rsidRPr="005E3695">
        <w:rPr>
          <w:b/>
        </w:rPr>
        <w:lastRenderedPageBreak/>
        <w:t>Ficha 35 – Boca de lobo</w:t>
      </w:r>
    </w:p>
    <w:p w14:paraId="67E5C373" w14:textId="77777777" w:rsidR="0059594B" w:rsidRPr="005E3695" w:rsidRDefault="0059594B" w:rsidP="0059594B">
      <w:pPr>
        <w:ind w:firstLine="0"/>
        <w:jc w:val="center"/>
        <w:rPr>
          <w:b/>
        </w:rPr>
      </w:pPr>
      <w:r w:rsidRPr="005E3695">
        <w:rPr>
          <w:b/>
          <w:noProof/>
          <w:lang w:eastAsia="pt-BR"/>
        </w:rPr>
        <w:drawing>
          <wp:inline distT="0" distB="0" distL="0" distR="0" wp14:anchorId="43508AC9" wp14:editId="119EBF4B">
            <wp:extent cx="6032500" cy="4991100"/>
            <wp:effectExtent l="19050" t="19050" r="25400" b="190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2500" cy="4991100"/>
                    </a:xfrm>
                    <a:prstGeom prst="rect">
                      <a:avLst/>
                    </a:prstGeom>
                    <a:noFill/>
                    <a:ln w="19050">
                      <a:solidFill>
                        <a:schemeClr val="tx1"/>
                      </a:solidFill>
                    </a:ln>
                  </pic:spPr>
                </pic:pic>
              </a:graphicData>
            </a:graphic>
          </wp:inline>
        </w:drawing>
      </w:r>
    </w:p>
    <w:p w14:paraId="7487FD3F" w14:textId="77777777" w:rsidR="0059594B" w:rsidRPr="005E3695" w:rsidRDefault="0059594B" w:rsidP="0059594B">
      <w:pPr>
        <w:ind w:firstLine="0"/>
        <w:rPr>
          <w:lang w:eastAsia="pt-BR"/>
        </w:rPr>
      </w:pPr>
    </w:p>
    <w:p w14:paraId="2E9B8B49" w14:textId="77777777" w:rsidR="008F551F" w:rsidRPr="005E3695" w:rsidRDefault="008F551F" w:rsidP="0059594B">
      <w:pPr>
        <w:ind w:left="709" w:hanging="709"/>
      </w:pPr>
    </w:p>
    <w:sectPr w:rsidR="008F551F" w:rsidRPr="005E3695" w:rsidSect="0059594B">
      <w:headerReference w:type="even" r:id="rId49"/>
      <w:headerReference w:type="default" r:id="rId50"/>
      <w:footerReference w:type="default" r:id="rId51"/>
      <w:headerReference w:type="first" r:id="rId52"/>
      <w:type w:val="continuous"/>
      <w:pgSz w:w="11906" w:h="16838"/>
      <w:pgMar w:top="1417" w:right="1701" w:bottom="1417" w:left="1701" w:header="510"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FE14D" w14:textId="77777777" w:rsidR="00025A4C" w:rsidRDefault="00025A4C" w:rsidP="0017129D">
      <w:r>
        <w:separator/>
      </w:r>
    </w:p>
    <w:p w14:paraId="20A304DE" w14:textId="77777777" w:rsidR="00025A4C" w:rsidRDefault="00025A4C" w:rsidP="0017129D"/>
  </w:endnote>
  <w:endnote w:type="continuationSeparator" w:id="0">
    <w:p w14:paraId="43BA96F8" w14:textId="77777777" w:rsidR="00025A4C" w:rsidRDefault="00025A4C" w:rsidP="0017129D">
      <w:r>
        <w:continuationSeparator/>
      </w:r>
    </w:p>
    <w:p w14:paraId="683E8407" w14:textId="77777777" w:rsidR="00025A4C" w:rsidRDefault="00025A4C" w:rsidP="0017129D"/>
  </w:endnote>
  <w:endnote w:type="continuationNotice" w:id="1">
    <w:p w14:paraId="00DA9978" w14:textId="77777777" w:rsidR="00025A4C" w:rsidRDefault="00025A4C" w:rsidP="0017129D"/>
    <w:p w14:paraId="5D3E42F2" w14:textId="77777777" w:rsidR="00025A4C" w:rsidRDefault="00025A4C" w:rsidP="001712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iberation Serif">
    <w:altName w:val="MS Gothic"/>
    <w:charset w:val="80"/>
    <w:family w:val="roman"/>
    <w:pitch w:val="variable"/>
  </w:font>
  <w:font w:name="Futura Md BT">
    <w:altName w:val="Century Gothic"/>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6182642"/>
      <w:docPartObj>
        <w:docPartGallery w:val="Page Numbers (Bottom of Page)"/>
        <w:docPartUnique/>
      </w:docPartObj>
    </w:sdtPr>
    <w:sdtEndPr>
      <w:rPr>
        <w:rFonts w:ascii="Arial" w:hAnsi="Arial" w:cs="Arial"/>
        <w:sz w:val="20"/>
        <w:szCs w:val="20"/>
      </w:rPr>
    </w:sdtEndPr>
    <w:sdtContent>
      <w:p w14:paraId="41A3C2FC" w14:textId="5373D06A" w:rsidR="002D6E41" w:rsidRPr="002620AD" w:rsidRDefault="002D6E41">
        <w:pPr>
          <w:pStyle w:val="Rodap"/>
          <w:jc w:val="right"/>
          <w:rPr>
            <w:rFonts w:ascii="Arial" w:hAnsi="Arial" w:cs="Arial"/>
            <w:sz w:val="20"/>
            <w:szCs w:val="20"/>
          </w:rPr>
        </w:pPr>
        <w:r w:rsidRPr="002620AD">
          <w:rPr>
            <w:rFonts w:ascii="Arial" w:hAnsi="Arial" w:cs="Arial"/>
            <w:sz w:val="20"/>
            <w:szCs w:val="20"/>
          </w:rPr>
          <w:fldChar w:fldCharType="begin"/>
        </w:r>
        <w:r>
          <w:instrText>PAGE   \* MERGEFORMAT</w:instrText>
        </w:r>
        <w:r w:rsidRPr="002620AD">
          <w:rPr>
            <w:rFonts w:ascii="Arial" w:hAnsi="Arial" w:cs="Arial"/>
            <w:sz w:val="20"/>
            <w:szCs w:val="20"/>
          </w:rPr>
          <w:fldChar w:fldCharType="separate"/>
        </w:r>
        <w:r w:rsidR="00097F25">
          <w:rPr>
            <w:noProof/>
          </w:rPr>
          <w:t>36</w:t>
        </w:r>
        <w:r w:rsidRPr="002620AD">
          <w:rPr>
            <w:rFonts w:ascii="Arial" w:hAnsi="Arial" w:cs="Arial"/>
            <w:sz w:val="20"/>
            <w:szCs w:val="20"/>
          </w:rPr>
          <w:fldChar w:fldCharType="end"/>
        </w:r>
      </w:p>
    </w:sdtContent>
  </w:sdt>
  <w:p w14:paraId="417D1978" w14:textId="77777777" w:rsidR="002D6E41" w:rsidRDefault="002D6E41" w:rsidP="006C2C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D214A" w14:textId="77777777" w:rsidR="00025A4C" w:rsidRDefault="00025A4C" w:rsidP="004268BF">
      <w:r>
        <w:separator/>
      </w:r>
    </w:p>
    <w:p w14:paraId="1932FFC8" w14:textId="77777777" w:rsidR="00025A4C" w:rsidRDefault="00025A4C" w:rsidP="004268BF"/>
  </w:footnote>
  <w:footnote w:type="continuationSeparator" w:id="0">
    <w:p w14:paraId="02A377C8" w14:textId="77777777" w:rsidR="00025A4C" w:rsidRDefault="00025A4C" w:rsidP="0017129D">
      <w:r>
        <w:continuationSeparator/>
      </w:r>
    </w:p>
    <w:p w14:paraId="5436E914" w14:textId="77777777" w:rsidR="00025A4C" w:rsidRDefault="00025A4C" w:rsidP="0017129D"/>
  </w:footnote>
  <w:footnote w:type="continuationNotice" w:id="1">
    <w:p w14:paraId="4D18F8BB" w14:textId="77777777" w:rsidR="00025A4C" w:rsidRDefault="00025A4C" w:rsidP="0017129D"/>
    <w:p w14:paraId="520AECD5" w14:textId="77777777" w:rsidR="00025A4C" w:rsidRDefault="00025A4C" w:rsidP="001712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19F" w14:textId="33967D7A" w:rsidR="00456C82" w:rsidRDefault="00000000">
    <w:pPr>
      <w:pStyle w:val="Cabealho"/>
    </w:pPr>
    <w:r>
      <w:rPr>
        <w:noProof/>
      </w:rPr>
      <w:pict w14:anchorId="19B443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97922" o:spid="_x0000_s1026" type="#_x0000_t136" style="position:absolute;left:0;text-align:left;margin-left:0;margin-top:0;width:539.45pt;height:59.9pt;rotation:315;z-index:-251658239;mso-position-horizontal:center;mso-position-horizontal-relative:margin;mso-position-vertical:center;mso-position-vertical-relative:margin" o:allowincell="f" fillcolor="#272727 [2749]" stroked="f">
          <v:fill opacity=".5"/>
          <v:textpath style="font-family:&quot;Swis721 BlkOul BT&quot;;font-size:1pt" string="MODELO DE T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3" w:type="dxa"/>
        <w:right w:w="113" w:type="dxa"/>
      </w:tblCellMar>
      <w:tblLook w:val="0000" w:firstRow="0" w:lastRow="0" w:firstColumn="0" w:lastColumn="0" w:noHBand="0" w:noVBand="0"/>
    </w:tblPr>
    <w:tblGrid>
      <w:gridCol w:w="1981"/>
      <w:gridCol w:w="5231"/>
      <w:gridCol w:w="1860"/>
    </w:tblGrid>
    <w:tr w:rsidR="002D6E41" w14:paraId="7F10BAEA" w14:textId="77777777" w:rsidTr="36C09FBF">
      <w:trPr>
        <w:cantSplit/>
        <w:trHeight w:val="680"/>
      </w:trPr>
      <w:tc>
        <w:tcPr>
          <w:tcW w:w="1092" w:type="pct"/>
          <w:vMerge w:val="restart"/>
          <w:vAlign w:val="center"/>
        </w:tcPr>
        <w:p w14:paraId="32403AD3" w14:textId="58847EB7" w:rsidR="002D6E41" w:rsidRDefault="002D6E41" w:rsidP="00D829BE">
          <w:pPr>
            <w:pStyle w:val="Cabealho"/>
            <w:ind w:firstLine="22"/>
            <w:jc w:val="center"/>
          </w:pPr>
        </w:p>
      </w:tc>
      <w:tc>
        <w:tcPr>
          <w:tcW w:w="2883" w:type="pct"/>
          <w:vMerge w:val="restart"/>
          <w:vAlign w:val="center"/>
        </w:tcPr>
        <w:p w14:paraId="651D77E8" w14:textId="77777777" w:rsidR="002D6E41" w:rsidRPr="0073388D" w:rsidRDefault="002D6E41" w:rsidP="00D829BE">
          <w:pPr>
            <w:ind w:firstLine="0"/>
            <w:jc w:val="center"/>
            <w:rPr>
              <w:b/>
              <w:color w:val="FF0000"/>
            </w:rPr>
          </w:pPr>
        </w:p>
      </w:tc>
      <w:tc>
        <w:tcPr>
          <w:tcW w:w="1025" w:type="pct"/>
          <w:vMerge w:val="restart"/>
        </w:tcPr>
        <w:p w14:paraId="368DF585" w14:textId="6DFE2232" w:rsidR="002D6E41" w:rsidRPr="00EF75C8" w:rsidRDefault="002D6E41" w:rsidP="00D829BE">
          <w:pPr>
            <w:pStyle w:val="Cabealho"/>
            <w:rPr>
              <w:color w:val="FF0000"/>
              <w:highlight w:val="yellow"/>
            </w:rPr>
          </w:pPr>
        </w:p>
      </w:tc>
    </w:tr>
    <w:tr w:rsidR="002D6E41" w14:paraId="2B97C840" w14:textId="77777777" w:rsidTr="36C09FBF">
      <w:trPr>
        <w:cantSplit/>
        <w:trHeight w:val="850"/>
      </w:trPr>
      <w:tc>
        <w:tcPr>
          <w:tcW w:w="1092" w:type="pct"/>
          <w:vMerge/>
          <w:vAlign w:val="center"/>
        </w:tcPr>
        <w:p w14:paraId="3FDFADC6" w14:textId="77777777" w:rsidR="002D6E41" w:rsidRPr="00047F44" w:rsidRDefault="002D6E41" w:rsidP="00D829BE">
          <w:pPr>
            <w:pStyle w:val="Cabealho"/>
            <w:jc w:val="center"/>
            <w:rPr>
              <w:noProof/>
            </w:rPr>
          </w:pPr>
        </w:p>
      </w:tc>
      <w:tc>
        <w:tcPr>
          <w:tcW w:w="2883" w:type="pct"/>
          <w:vMerge/>
          <w:vAlign w:val="center"/>
        </w:tcPr>
        <w:p w14:paraId="031A6E0F" w14:textId="77777777" w:rsidR="002D6E41" w:rsidRPr="00D70757" w:rsidRDefault="002D6E41" w:rsidP="00D829BE">
          <w:pPr>
            <w:jc w:val="center"/>
            <w:rPr>
              <w:b/>
            </w:rPr>
          </w:pPr>
        </w:p>
      </w:tc>
      <w:tc>
        <w:tcPr>
          <w:tcW w:w="1025" w:type="pct"/>
          <w:vMerge/>
        </w:tcPr>
        <w:p w14:paraId="27FCE2DC" w14:textId="77777777" w:rsidR="002D6E41" w:rsidRDefault="002D6E41" w:rsidP="00D829BE">
          <w:pPr>
            <w:pStyle w:val="Cabealho"/>
            <w:jc w:val="center"/>
          </w:pPr>
        </w:p>
      </w:tc>
    </w:tr>
  </w:tbl>
  <w:p w14:paraId="3E57AD41" w14:textId="32D7730D" w:rsidR="002D6E41" w:rsidRDefault="00000000" w:rsidP="00D829BE">
    <w:pPr>
      <w:pStyle w:val="Cabealho"/>
      <w:ind w:firstLine="0"/>
    </w:pPr>
    <w:r>
      <w:rPr>
        <w:noProof/>
      </w:rPr>
      <w:pict w14:anchorId="5E4C5E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97923" o:spid="_x0000_s1027" type="#_x0000_t136" style="position:absolute;left:0;text-align:left;margin-left:0;margin-top:0;width:539.45pt;height:59.9pt;rotation:315;z-index:-251658238;mso-position-horizontal:center;mso-position-horizontal-relative:margin;mso-position-vertical:center;mso-position-vertical-relative:margin" o:allowincell="f" fillcolor="#272727 [2749]" stroked="f">
          <v:fill opacity=".5"/>
          <v:textpath style="font-family:&quot;Swis721 BlkOul BT&quot;;font-size:1pt" string="MODELO DE T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41E37" w14:textId="4CDEDD99" w:rsidR="00456C82" w:rsidRDefault="00000000">
    <w:pPr>
      <w:pStyle w:val="Cabealho"/>
    </w:pPr>
    <w:r>
      <w:rPr>
        <w:noProof/>
      </w:rPr>
      <w:pict w14:anchorId="47B02D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97921" o:spid="_x0000_s1025" type="#_x0000_t136" style="position:absolute;left:0;text-align:left;margin-left:0;margin-top:0;width:539.45pt;height:59.9pt;rotation:315;z-index:-251658240;mso-position-horizontal:center;mso-position-horizontal-relative:margin;mso-position-vertical:center;mso-position-vertical-relative:margin" o:allowincell="f" fillcolor="#272727 [2749]" stroked="f">
          <v:fill opacity=".5"/>
          <v:textpath style="font-family:&quot;Swis721 BlkOul BT&quot;;font-size:1pt" string="MODELO DE TR"/>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EEAEE" w14:textId="61CD58CD" w:rsidR="00321EA6" w:rsidRDefault="00000000">
    <w:pPr>
      <w:pStyle w:val="Cabealho"/>
    </w:pPr>
    <w:r>
      <w:rPr>
        <w:noProof/>
      </w:rPr>
      <w:pict w14:anchorId="03A165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97925" o:spid="_x0000_s1032" type="#_x0000_t136" style="position:absolute;left:0;text-align:left;margin-left:0;margin-top:0;width:539.45pt;height:59.9pt;rotation:315;z-index:-251658236;mso-position-horizontal:center;mso-position-horizontal-relative:margin;mso-position-vertical:center;mso-position-vertical-relative:margin" o:allowincell="f" fillcolor="#272727 [2749]" stroked="f">
          <v:fill opacity=".5"/>
          <v:textpath style="font-family:&quot;Swis721 BlkOul BT&quot;;font-size:1pt" string="MODELO DE TR"/>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3" w:type="dxa"/>
        <w:right w:w="113" w:type="dxa"/>
      </w:tblCellMar>
      <w:tblLook w:val="0000" w:firstRow="0" w:lastRow="0" w:firstColumn="0" w:lastColumn="0" w:noHBand="0" w:noVBand="0"/>
    </w:tblPr>
    <w:tblGrid>
      <w:gridCol w:w="1981"/>
      <w:gridCol w:w="5231"/>
      <w:gridCol w:w="1860"/>
    </w:tblGrid>
    <w:tr w:rsidR="002D6E41" w14:paraId="03AC8675" w14:textId="77777777" w:rsidTr="36C09FBF">
      <w:trPr>
        <w:cantSplit/>
        <w:trHeight w:val="680"/>
      </w:trPr>
      <w:tc>
        <w:tcPr>
          <w:tcW w:w="1092" w:type="pct"/>
          <w:vMerge w:val="restart"/>
          <w:vAlign w:val="center"/>
        </w:tcPr>
        <w:p w14:paraId="00CF2207" w14:textId="7926F9AE" w:rsidR="002D6E41" w:rsidRDefault="002D6E41" w:rsidP="00CA7775">
          <w:pPr>
            <w:pStyle w:val="Cabealho"/>
            <w:ind w:firstLine="22"/>
            <w:jc w:val="center"/>
          </w:pPr>
        </w:p>
      </w:tc>
      <w:tc>
        <w:tcPr>
          <w:tcW w:w="2883" w:type="pct"/>
          <w:vMerge w:val="restart"/>
          <w:vAlign w:val="center"/>
        </w:tcPr>
        <w:p w14:paraId="25591261" w14:textId="77777777" w:rsidR="002D6E41" w:rsidRPr="0073388D" w:rsidRDefault="002D6E41" w:rsidP="00CA7775">
          <w:pPr>
            <w:ind w:firstLine="0"/>
            <w:jc w:val="center"/>
            <w:rPr>
              <w:b/>
              <w:color w:val="FF0000"/>
            </w:rPr>
          </w:pPr>
        </w:p>
      </w:tc>
      <w:tc>
        <w:tcPr>
          <w:tcW w:w="1025" w:type="pct"/>
          <w:vMerge w:val="restart"/>
        </w:tcPr>
        <w:p w14:paraId="6522D0AE" w14:textId="6745900E" w:rsidR="002D6E41" w:rsidRPr="00EF75C8" w:rsidRDefault="002D6E41" w:rsidP="00CA7775">
          <w:pPr>
            <w:pStyle w:val="Cabealho"/>
            <w:rPr>
              <w:color w:val="FF0000"/>
              <w:highlight w:val="yellow"/>
            </w:rPr>
          </w:pPr>
        </w:p>
      </w:tc>
    </w:tr>
    <w:tr w:rsidR="002D6E41" w14:paraId="68165E38" w14:textId="77777777" w:rsidTr="36C09FBF">
      <w:trPr>
        <w:cantSplit/>
        <w:trHeight w:val="850"/>
      </w:trPr>
      <w:tc>
        <w:tcPr>
          <w:tcW w:w="1092" w:type="pct"/>
          <w:vMerge/>
          <w:vAlign w:val="center"/>
        </w:tcPr>
        <w:p w14:paraId="0CAEED34" w14:textId="77777777" w:rsidR="002D6E41" w:rsidRPr="00047F44" w:rsidRDefault="002D6E41" w:rsidP="00CA7775">
          <w:pPr>
            <w:pStyle w:val="Cabealho"/>
            <w:jc w:val="center"/>
            <w:rPr>
              <w:noProof/>
            </w:rPr>
          </w:pPr>
        </w:p>
      </w:tc>
      <w:tc>
        <w:tcPr>
          <w:tcW w:w="2883" w:type="pct"/>
          <w:vMerge/>
          <w:vAlign w:val="center"/>
        </w:tcPr>
        <w:p w14:paraId="2DCEAE4C" w14:textId="77777777" w:rsidR="002D6E41" w:rsidRPr="00D70757" w:rsidRDefault="002D6E41" w:rsidP="00CA7775">
          <w:pPr>
            <w:jc w:val="center"/>
            <w:rPr>
              <w:b/>
            </w:rPr>
          </w:pPr>
        </w:p>
      </w:tc>
      <w:tc>
        <w:tcPr>
          <w:tcW w:w="1025" w:type="pct"/>
          <w:vMerge/>
        </w:tcPr>
        <w:p w14:paraId="6D015B3E" w14:textId="77777777" w:rsidR="002D6E41" w:rsidRDefault="002D6E41" w:rsidP="00CA7775">
          <w:pPr>
            <w:pStyle w:val="Cabealho"/>
            <w:jc w:val="center"/>
          </w:pPr>
        </w:p>
      </w:tc>
    </w:tr>
  </w:tbl>
  <w:p w14:paraId="4D9572DE" w14:textId="3D6CC86E" w:rsidR="002D6E41" w:rsidRDefault="00000000" w:rsidP="00D6709F">
    <w:pPr>
      <w:pStyle w:val="Cabealho"/>
      <w:ind w:firstLine="0"/>
    </w:pPr>
    <w:r>
      <w:rPr>
        <w:noProof/>
      </w:rPr>
      <w:pict w14:anchorId="37150B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97926" o:spid="_x0000_s1033" type="#_x0000_t136" style="position:absolute;left:0;text-align:left;margin-left:0;margin-top:0;width:539.45pt;height:59.9pt;rotation:315;z-index:-251658235;mso-position-horizontal:center;mso-position-horizontal-relative:margin;mso-position-vertical:center;mso-position-vertical-relative:margin" o:allowincell="f" fillcolor="#272727 [2749]" stroked="f">
          <v:fill opacity=".5"/>
          <v:textpath style="font-family:&quot;Swis721 BlkOul BT&quot;;font-size:1pt" string="MODELO DE TR"/>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679E3" w14:textId="0E6C1E07" w:rsidR="00321EA6" w:rsidRDefault="00000000">
    <w:pPr>
      <w:pStyle w:val="Cabealho"/>
    </w:pPr>
    <w:r>
      <w:rPr>
        <w:noProof/>
      </w:rPr>
      <w:pict w14:anchorId="22400E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97924" o:spid="_x0000_s1031" type="#_x0000_t136" style="position:absolute;left:0;text-align:left;margin-left:0;margin-top:0;width:539.45pt;height:59.9pt;rotation:315;z-index:-251658237;mso-position-horizontal:center;mso-position-horizontal-relative:margin;mso-position-vertical:center;mso-position-vertical-relative:margin" o:allowincell="f" fillcolor="#272727 [2749]" stroked="f">
          <v:fill opacity=".5"/>
          <v:textpath style="font-family:&quot;Swis721 BlkOul BT&quot;;font-size:1pt" string="MODELO DE T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D0695"/>
    <w:multiLevelType w:val="hybridMultilevel"/>
    <w:tmpl w:val="C42684CE"/>
    <w:lvl w:ilvl="0" w:tplc="0416001B">
      <w:start w:val="1"/>
      <w:numFmt w:val="lowerRoman"/>
      <w:lvlText w:val="%1."/>
      <w:lvlJc w:val="righ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 w15:restartNumberingAfterBreak="0">
    <w:nsid w:val="0EAE4EA3"/>
    <w:multiLevelType w:val="hybridMultilevel"/>
    <w:tmpl w:val="21ECC790"/>
    <w:lvl w:ilvl="0" w:tplc="0416001B">
      <w:start w:val="1"/>
      <w:numFmt w:val="lowerRoman"/>
      <w:lvlText w:val="%1."/>
      <w:lvlJc w:val="right"/>
      <w:pPr>
        <w:ind w:left="1117" w:hanging="360"/>
      </w:pPr>
    </w:lvl>
    <w:lvl w:ilvl="1" w:tplc="04160019" w:tentative="1">
      <w:start w:val="1"/>
      <w:numFmt w:val="lowerLetter"/>
      <w:lvlText w:val="%2."/>
      <w:lvlJc w:val="left"/>
      <w:pPr>
        <w:ind w:left="1837" w:hanging="360"/>
      </w:pPr>
    </w:lvl>
    <w:lvl w:ilvl="2" w:tplc="0416001B" w:tentative="1">
      <w:start w:val="1"/>
      <w:numFmt w:val="lowerRoman"/>
      <w:lvlText w:val="%3."/>
      <w:lvlJc w:val="right"/>
      <w:pPr>
        <w:ind w:left="2557" w:hanging="180"/>
      </w:pPr>
    </w:lvl>
    <w:lvl w:ilvl="3" w:tplc="0416000F" w:tentative="1">
      <w:start w:val="1"/>
      <w:numFmt w:val="decimal"/>
      <w:lvlText w:val="%4."/>
      <w:lvlJc w:val="left"/>
      <w:pPr>
        <w:ind w:left="3277" w:hanging="360"/>
      </w:pPr>
    </w:lvl>
    <w:lvl w:ilvl="4" w:tplc="04160019" w:tentative="1">
      <w:start w:val="1"/>
      <w:numFmt w:val="lowerLetter"/>
      <w:lvlText w:val="%5."/>
      <w:lvlJc w:val="left"/>
      <w:pPr>
        <w:ind w:left="3997" w:hanging="360"/>
      </w:pPr>
    </w:lvl>
    <w:lvl w:ilvl="5" w:tplc="0416001B" w:tentative="1">
      <w:start w:val="1"/>
      <w:numFmt w:val="lowerRoman"/>
      <w:lvlText w:val="%6."/>
      <w:lvlJc w:val="right"/>
      <w:pPr>
        <w:ind w:left="4717" w:hanging="180"/>
      </w:pPr>
    </w:lvl>
    <w:lvl w:ilvl="6" w:tplc="0416000F" w:tentative="1">
      <w:start w:val="1"/>
      <w:numFmt w:val="decimal"/>
      <w:lvlText w:val="%7."/>
      <w:lvlJc w:val="left"/>
      <w:pPr>
        <w:ind w:left="5437" w:hanging="360"/>
      </w:pPr>
    </w:lvl>
    <w:lvl w:ilvl="7" w:tplc="04160019" w:tentative="1">
      <w:start w:val="1"/>
      <w:numFmt w:val="lowerLetter"/>
      <w:lvlText w:val="%8."/>
      <w:lvlJc w:val="left"/>
      <w:pPr>
        <w:ind w:left="6157" w:hanging="360"/>
      </w:pPr>
    </w:lvl>
    <w:lvl w:ilvl="8" w:tplc="0416001B" w:tentative="1">
      <w:start w:val="1"/>
      <w:numFmt w:val="lowerRoman"/>
      <w:lvlText w:val="%9."/>
      <w:lvlJc w:val="right"/>
      <w:pPr>
        <w:ind w:left="6877" w:hanging="180"/>
      </w:pPr>
    </w:lvl>
  </w:abstractNum>
  <w:abstractNum w:abstractNumId="2" w15:restartNumberingAfterBreak="0">
    <w:nsid w:val="12794FDD"/>
    <w:multiLevelType w:val="multilevel"/>
    <w:tmpl w:val="891EA39A"/>
    <w:styleLink w:val="Estilo2"/>
    <w:lvl w:ilvl="0">
      <w:start w:val="1"/>
      <w:numFmt w:val="decimal"/>
      <w:lvlText w:val="%1.1."/>
      <w:lvlJc w:val="left"/>
      <w:pPr>
        <w:ind w:left="786"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4373722"/>
    <w:multiLevelType w:val="multilevel"/>
    <w:tmpl w:val="DD20D050"/>
    <w:lvl w:ilvl="0">
      <w:start w:val="1"/>
      <w:numFmt w:val="decimal"/>
      <w:pStyle w:val="Normal1"/>
      <w:lvlText w:val="%1 "/>
      <w:lvlJc w:val="left"/>
      <w:pPr>
        <w:tabs>
          <w:tab w:val="num" w:pos="360"/>
        </w:tabs>
        <w:ind w:left="0" w:firstLine="0"/>
      </w:pPr>
      <w:rPr>
        <w:rFonts w:ascii="Arial" w:hAnsi="Arial" w:hint="default"/>
        <w:b/>
        <w:i w:val="0"/>
        <w:color w:val="0000FF"/>
        <w:sz w:val="18"/>
      </w:rPr>
    </w:lvl>
    <w:lvl w:ilvl="1">
      <w:start w:val="1"/>
      <w:numFmt w:val="decimal"/>
      <w:pStyle w:val="Normal2"/>
      <w:lvlText w:val="%1.%2 "/>
      <w:lvlJc w:val="left"/>
      <w:pPr>
        <w:tabs>
          <w:tab w:val="num" w:pos="360"/>
        </w:tabs>
        <w:ind w:left="0" w:firstLine="0"/>
      </w:pPr>
      <w:rPr>
        <w:rFonts w:ascii="Arial" w:hAnsi="Arial" w:hint="default"/>
        <w:b/>
        <w:i w:val="0"/>
        <w:color w:val="0000FF"/>
        <w:sz w:val="18"/>
      </w:rPr>
    </w:lvl>
    <w:lvl w:ilvl="2">
      <w:start w:val="1"/>
      <w:numFmt w:val="decimal"/>
      <w:pStyle w:val="Normal3"/>
      <w:lvlText w:val="%1.%2.%3 "/>
      <w:lvlJc w:val="left"/>
      <w:pPr>
        <w:tabs>
          <w:tab w:val="num" w:pos="720"/>
        </w:tabs>
        <w:ind w:left="0" w:firstLine="0"/>
      </w:pPr>
      <w:rPr>
        <w:rFonts w:ascii="Arial" w:hAnsi="Arial" w:hint="default"/>
        <w:b/>
        <w:i w:val="0"/>
        <w:color w:val="0000FF"/>
        <w:sz w:val="18"/>
      </w:rPr>
    </w:lvl>
    <w:lvl w:ilvl="3">
      <w:start w:val="1"/>
      <w:numFmt w:val="decimal"/>
      <w:pStyle w:val="Normal4"/>
      <w:lvlText w:val="%1.%2.%3.%4 "/>
      <w:lvlJc w:val="left"/>
      <w:pPr>
        <w:tabs>
          <w:tab w:val="num" w:pos="720"/>
        </w:tabs>
        <w:ind w:left="0" w:firstLine="0"/>
      </w:pPr>
      <w:rPr>
        <w:rFonts w:ascii="Arial" w:hAnsi="Arial" w:hint="default"/>
        <w:b/>
        <w:i w:val="0"/>
        <w:color w:val="0000FF"/>
        <w:sz w:val="18"/>
      </w:rPr>
    </w:lvl>
    <w:lvl w:ilvl="4">
      <w:start w:val="1"/>
      <w:numFmt w:val="decimal"/>
      <w:pStyle w:val="Normal5"/>
      <w:lvlText w:val="%1.%2.%3.%4.%5 "/>
      <w:lvlJc w:val="left"/>
      <w:pPr>
        <w:tabs>
          <w:tab w:val="num" w:pos="1080"/>
        </w:tabs>
        <w:ind w:left="0" w:firstLine="0"/>
      </w:pPr>
      <w:rPr>
        <w:rFonts w:ascii="Arial" w:hAnsi="Arial" w:hint="default"/>
        <w:b/>
        <w:i w:val="0"/>
        <w:color w:val="0000FF"/>
        <w:sz w:val="18"/>
      </w:rPr>
    </w:lvl>
    <w:lvl w:ilvl="5">
      <w:start w:val="1"/>
      <w:numFmt w:val="decimal"/>
      <w:pStyle w:val="Normal6"/>
      <w:lvlText w:val="%1.%2.%3.%4.%5.%6 "/>
      <w:lvlJc w:val="left"/>
      <w:pPr>
        <w:tabs>
          <w:tab w:val="num" w:pos="1080"/>
        </w:tabs>
        <w:ind w:left="0" w:firstLine="0"/>
      </w:pPr>
      <w:rPr>
        <w:rFonts w:ascii="Arial" w:hAnsi="Arial" w:hint="default"/>
        <w:b/>
        <w:i w:val="0"/>
        <w:color w:val="0000FF"/>
        <w:sz w:val="18"/>
      </w:rPr>
    </w:lvl>
    <w:lvl w:ilvl="6">
      <w:start w:val="1"/>
      <w:numFmt w:val="decimal"/>
      <w:lvlText w:val="%1.%2.%3.%4.%5.%6.%7 "/>
      <w:lvlJc w:val="left"/>
      <w:pPr>
        <w:tabs>
          <w:tab w:val="num" w:pos="1080"/>
        </w:tabs>
        <w:ind w:left="0" w:firstLine="0"/>
      </w:pPr>
      <w:rPr>
        <w:rFonts w:ascii="Arial" w:hAnsi="Arial" w:hint="default"/>
        <w:b/>
        <w:i w:val="0"/>
        <w:color w:val="0000FF"/>
        <w:sz w:val="18"/>
      </w:rPr>
    </w:lvl>
    <w:lvl w:ilvl="7">
      <w:start w:val="1"/>
      <w:numFmt w:val="decimal"/>
      <w:lvlText w:val="%1.%2.%3.%4.%5.%6.%7.%8 "/>
      <w:lvlJc w:val="left"/>
      <w:pPr>
        <w:tabs>
          <w:tab w:val="num" w:pos="1440"/>
        </w:tabs>
        <w:ind w:left="0" w:firstLine="0"/>
      </w:pPr>
      <w:rPr>
        <w:rFonts w:ascii="Arial" w:hAnsi="Arial" w:hint="default"/>
        <w:b/>
        <w:i w:val="0"/>
        <w:color w:val="0000FF"/>
        <w:sz w:val="18"/>
      </w:rPr>
    </w:lvl>
    <w:lvl w:ilvl="8">
      <w:start w:val="1"/>
      <w:numFmt w:val="decimal"/>
      <w:lvlText w:val="%1.%2.%3.%4.%5.%6.%7.%8.%9 "/>
      <w:lvlJc w:val="left"/>
      <w:pPr>
        <w:tabs>
          <w:tab w:val="num" w:pos="1440"/>
        </w:tabs>
        <w:ind w:left="0" w:firstLine="0"/>
      </w:pPr>
      <w:rPr>
        <w:rFonts w:ascii="Arial" w:hAnsi="Arial" w:hint="default"/>
        <w:b/>
        <w:i w:val="0"/>
        <w:color w:val="0000FF"/>
        <w:sz w:val="18"/>
      </w:rPr>
    </w:lvl>
  </w:abstractNum>
  <w:abstractNum w:abstractNumId="4" w15:restartNumberingAfterBreak="0">
    <w:nsid w:val="15227188"/>
    <w:multiLevelType w:val="hybridMultilevel"/>
    <w:tmpl w:val="A6BAC9B6"/>
    <w:lvl w:ilvl="0" w:tplc="FCC816F4">
      <w:start w:val="1"/>
      <w:numFmt w:val="bullet"/>
      <w:pStyle w:val="ListaemQuadro"/>
      <w:lvlText w:val=""/>
      <w:lvlJc w:val="left"/>
      <w:pPr>
        <w:tabs>
          <w:tab w:val="num" w:pos="142"/>
        </w:tabs>
        <w:ind w:left="142" w:hanging="142"/>
      </w:pPr>
      <w:rPr>
        <w:rFonts w:ascii="Symbol" w:hAnsi="Symbol" w:hint="default"/>
        <w:color w:val="auto"/>
      </w:rPr>
    </w:lvl>
    <w:lvl w:ilvl="1" w:tplc="DD92B348">
      <w:start w:val="1"/>
      <w:numFmt w:val="bullet"/>
      <w:lvlText w:val="­"/>
      <w:lvlJc w:val="left"/>
      <w:pPr>
        <w:tabs>
          <w:tab w:val="num" w:pos="284"/>
        </w:tabs>
        <w:ind w:left="284" w:hanging="142"/>
      </w:pPr>
      <w:rPr>
        <w:rFonts w:ascii="Times New Roman" w:hAnsi="Times New Roman" w:cs="Times New Roman" w:hint="default"/>
      </w:rPr>
    </w:lvl>
    <w:lvl w:ilvl="2" w:tplc="7C96E750">
      <w:start w:val="1"/>
      <w:numFmt w:val="bullet"/>
      <w:lvlText w:val="-"/>
      <w:lvlJc w:val="left"/>
      <w:pPr>
        <w:tabs>
          <w:tab w:val="num" w:pos="567"/>
        </w:tabs>
        <w:ind w:left="567" w:hanging="567"/>
      </w:pPr>
      <w:rPr>
        <w:rFonts w:ascii="Arial" w:hAnsi="Arial" w:hint="default"/>
      </w:rPr>
    </w:lvl>
    <w:lvl w:ilvl="3" w:tplc="76B45A7E">
      <w:start w:val="1"/>
      <w:numFmt w:val="bullet"/>
      <w:lvlText w:val=""/>
      <w:lvlJc w:val="left"/>
      <w:pPr>
        <w:tabs>
          <w:tab w:val="num" w:pos="923"/>
        </w:tabs>
        <w:ind w:left="923" w:hanging="360"/>
      </w:pPr>
      <w:rPr>
        <w:rFonts w:ascii="Symbol" w:hAnsi="Symbol" w:hint="default"/>
      </w:rPr>
    </w:lvl>
    <w:lvl w:ilvl="4" w:tplc="EA8EDD1C">
      <w:start w:val="1"/>
      <w:numFmt w:val="bullet"/>
      <w:lvlText w:val=""/>
      <w:lvlJc w:val="left"/>
      <w:pPr>
        <w:tabs>
          <w:tab w:val="num" w:pos="1283"/>
        </w:tabs>
        <w:ind w:left="1283" w:hanging="360"/>
      </w:pPr>
      <w:rPr>
        <w:rFonts w:ascii="Symbol" w:hAnsi="Symbol" w:hint="default"/>
      </w:rPr>
    </w:lvl>
    <w:lvl w:ilvl="5" w:tplc="01A80190">
      <w:start w:val="1"/>
      <w:numFmt w:val="bullet"/>
      <w:lvlText w:val=""/>
      <w:lvlJc w:val="left"/>
      <w:pPr>
        <w:tabs>
          <w:tab w:val="num" w:pos="1643"/>
        </w:tabs>
        <w:ind w:left="1643" w:hanging="360"/>
      </w:pPr>
      <w:rPr>
        <w:rFonts w:ascii="Wingdings" w:hAnsi="Wingdings" w:hint="default"/>
      </w:rPr>
    </w:lvl>
    <w:lvl w:ilvl="6" w:tplc="443661F0">
      <w:start w:val="1"/>
      <w:numFmt w:val="bullet"/>
      <w:lvlText w:val=""/>
      <w:lvlJc w:val="left"/>
      <w:pPr>
        <w:tabs>
          <w:tab w:val="num" w:pos="2003"/>
        </w:tabs>
        <w:ind w:left="2003" w:hanging="360"/>
      </w:pPr>
      <w:rPr>
        <w:rFonts w:ascii="Wingdings" w:hAnsi="Wingdings" w:hint="default"/>
      </w:rPr>
    </w:lvl>
    <w:lvl w:ilvl="7" w:tplc="98486D62">
      <w:start w:val="1"/>
      <w:numFmt w:val="bullet"/>
      <w:lvlText w:val=""/>
      <w:lvlJc w:val="left"/>
      <w:pPr>
        <w:tabs>
          <w:tab w:val="num" w:pos="2363"/>
        </w:tabs>
        <w:ind w:left="2363" w:hanging="360"/>
      </w:pPr>
      <w:rPr>
        <w:rFonts w:ascii="Symbol" w:hAnsi="Symbol" w:hint="default"/>
      </w:rPr>
    </w:lvl>
    <w:lvl w:ilvl="8" w:tplc="BBC043BE">
      <w:start w:val="1"/>
      <w:numFmt w:val="bullet"/>
      <w:lvlText w:val=""/>
      <w:lvlJc w:val="left"/>
      <w:pPr>
        <w:tabs>
          <w:tab w:val="num" w:pos="2723"/>
        </w:tabs>
        <w:ind w:left="2723" w:hanging="360"/>
      </w:pPr>
      <w:rPr>
        <w:rFonts w:ascii="Symbol" w:hAnsi="Symbol" w:hint="default"/>
      </w:rPr>
    </w:lvl>
  </w:abstractNum>
  <w:abstractNum w:abstractNumId="5" w15:restartNumberingAfterBreak="0">
    <w:nsid w:val="175C5DE0"/>
    <w:multiLevelType w:val="hybridMultilevel"/>
    <w:tmpl w:val="EDB4CEE4"/>
    <w:lvl w:ilvl="0" w:tplc="B9D23968">
      <w:start w:val="1"/>
      <w:numFmt w:val="bullet"/>
      <w:pStyle w:val="OBS"/>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8BB542B"/>
    <w:multiLevelType w:val="hybridMultilevel"/>
    <w:tmpl w:val="54F003AE"/>
    <w:lvl w:ilvl="0" w:tplc="04160001">
      <w:start w:val="1"/>
      <w:numFmt w:val="bullet"/>
      <w:lvlText w:val=""/>
      <w:lvlJc w:val="left"/>
      <w:pPr>
        <w:ind w:left="1506" w:hanging="360"/>
      </w:pPr>
      <w:rPr>
        <w:rFonts w:ascii="Symbol" w:hAnsi="Symbol" w:hint="default"/>
      </w:rPr>
    </w:lvl>
    <w:lvl w:ilvl="1" w:tplc="04160003" w:tentative="1">
      <w:start w:val="1"/>
      <w:numFmt w:val="bullet"/>
      <w:lvlText w:val="o"/>
      <w:lvlJc w:val="left"/>
      <w:pPr>
        <w:ind w:left="2226" w:hanging="360"/>
      </w:pPr>
      <w:rPr>
        <w:rFonts w:ascii="Courier New" w:hAnsi="Courier New" w:cs="Courier New" w:hint="default"/>
      </w:rPr>
    </w:lvl>
    <w:lvl w:ilvl="2" w:tplc="04160005" w:tentative="1">
      <w:start w:val="1"/>
      <w:numFmt w:val="bullet"/>
      <w:lvlText w:val=""/>
      <w:lvlJc w:val="left"/>
      <w:pPr>
        <w:ind w:left="2946" w:hanging="360"/>
      </w:pPr>
      <w:rPr>
        <w:rFonts w:ascii="Wingdings" w:hAnsi="Wingdings" w:hint="default"/>
      </w:rPr>
    </w:lvl>
    <w:lvl w:ilvl="3" w:tplc="04160001" w:tentative="1">
      <w:start w:val="1"/>
      <w:numFmt w:val="bullet"/>
      <w:lvlText w:val=""/>
      <w:lvlJc w:val="left"/>
      <w:pPr>
        <w:ind w:left="3666" w:hanging="360"/>
      </w:pPr>
      <w:rPr>
        <w:rFonts w:ascii="Symbol" w:hAnsi="Symbol" w:hint="default"/>
      </w:rPr>
    </w:lvl>
    <w:lvl w:ilvl="4" w:tplc="04160003" w:tentative="1">
      <w:start w:val="1"/>
      <w:numFmt w:val="bullet"/>
      <w:lvlText w:val="o"/>
      <w:lvlJc w:val="left"/>
      <w:pPr>
        <w:ind w:left="4386" w:hanging="360"/>
      </w:pPr>
      <w:rPr>
        <w:rFonts w:ascii="Courier New" w:hAnsi="Courier New" w:cs="Courier New" w:hint="default"/>
      </w:rPr>
    </w:lvl>
    <w:lvl w:ilvl="5" w:tplc="04160005" w:tentative="1">
      <w:start w:val="1"/>
      <w:numFmt w:val="bullet"/>
      <w:lvlText w:val=""/>
      <w:lvlJc w:val="left"/>
      <w:pPr>
        <w:ind w:left="5106" w:hanging="360"/>
      </w:pPr>
      <w:rPr>
        <w:rFonts w:ascii="Wingdings" w:hAnsi="Wingdings" w:hint="default"/>
      </w:rPr>
    </w:lvl>
    <w:lvl w:ilvl="6" w:tplc="04160001" w:tentative="1">
      <w:start w:val="1"/>
      <w:numFmt w:val="bullet"/>
      <w:lvlText w:val=""/>
      <w:lvlJc w:val="left"/>
      <w:pPr>
        <w:ind w:left="5826" w:hanging="360"/>
      </w:pPr>
      <w:rPr>
        <w:rFonts w:ascii="Symbol" w:hAnsi="Symbol" w:hint="default"/>
      </w:rPr>
    </w:lvl>
    <w:lvl w:ilvl="7" w:tplc="04160003" w:tentative="1">
      <w:start w:val="1"/>
      <w:numFmt w:val="bullet"/>
      <w:lvlText w:val="o"/>
      <w:lvlJc w:val="left"/>
      <w:pPr>
        <w:ind w:left="6546" w:hanging="360"/>
      </w:pPr>
      <w:rPr>
        <w:rFonts w:ascii="Courier New" w:hAnsi="Courier New" w:cs="Courier New" w:hint="default"/>
      </w:rPr>
    </w:lvl>
    <w:lvl w:ilvl="8" w:tplc="04160005" w:tentative="1">
      <w:start w:val="1"/>
      <w:numFmt w:val="bullet"/>
      <w:lvlText w:val=""/>
      <w:lvlJc w:val="left"/>
      <w:pPr>
        <w:ind w:left="7266" w:hanging="360"/>
      </w:pPr>
      <w:rPr>
        <w:rFonts w:ascii="Wingdings" w:hAnsi="Wingdings" w:hint="default"/>
      </w:rPr>
    </w:lvl>
  </w:abstractNum>
  <w:abstractNum w:abstractNumId="7" w15:restartNumberingAfterBreak="0">
    <w:nsid w:val="28E77180"/>
    <w:multiLevelType w:val="hybridMultilevel"/>
    <w:tmpl w:val="4742216C"/>
    <w:lvl w:ilvl="0" w:tplc="FFFFFFFF">
      <w:start w:val="1"/>
      <w:numFmt w:val="upperRoman"/>
      <w:lvlText w:val="%1."/>
      <w:lvlJc w:val="righ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 w15:restartNumberingAfterBreak="0">
    <w:nsid w:val="298B0705"/>
    <w:multiLevelType w:val="hybridMultilevel"/>
    <w:tmpl w:val="5CE406FE"/>
    <w:lvl w:ilvl="0" w:tplc="7A741A7C">
      <w:start w:val="1"/>
      <w:numFmt w:val="bullet"/>
      <w:pStyle w:val="Marcadores"/>
      <w:lvlText w:val=""/>
      <w:lvlJc w:val="left"/>
      <w:pPr>
        <w:ind w:left="833" w:hanging="360"/>
      </w:pPr>
      <w:rPr>
        <w:rFonts w:ascii="Wingdings" w:hAnsi="Wingdings" w:hint="default"/>
      </w:rPr>
    </w:lvl>
    <w:lvl w:ilvl="1" w:tplc="04160003">
      <w:start w:val="1"/>
      <w:numFmt w:val="bullet"/>
      <w:lvlText w:val="o"/>
      <w:lvlJc w:val="left"/>
      <w:pPr>
        <w:ind w:left="1553" w:hanging="360"/>
      </w:pPr>
      <w:rPr>
        <w:rFonts w:ascii="Courier New" w:hAnsi="Courier New" w:cs="Courier New" w:hint="default"/>
      </w:rPr>
    </w:lvl>
    <w:lvl w:ilvl="2" w:tplc="04160005">
      <w:start w:val="1"/>
      <w:numFmt w:val="bullet"/>
      <w:lvlText w:val=""/>
      <w:lvlJc w:val="left"/>
      <w:pPr>
        <w:ind w:left="2273" w:hanging="360"/>
      </w:pPr>
      <w:rPr>
        <w:rFonts w:ascii="Wingdings" w:hAnsi="Wingdings" w:hint="default"/>
      </w:rPr>
    </w:lvl>
    <w:lvl w:ilvl="3" w:tplc="04160001" w:tentative="1">
      <w:start w:val="1"/>
      <w:numFmt w:val="bullet"/>
      <w:lvlText w:val=""/>
      <w:lvlJc w:val="left"/>
      <w:pPr>
        <w:ind w:left="2993" w:hanging="360"/>
      </w:pPr>
      <w:rPr>
        <w:rFonts w:ascii="Symbol" w:hAnsi="Symbol" w:hint="default"/>
      </w:rPr>
    </w:lvl>
    <w:lvl w:ilvl="4" w:tplc="04160003" w:tentative="1">
      <w:start w:val="1"/>
      <w:numFmt w:val="bullet"/>
      <w:lvlText w:val="o"/>
      <w:lvlJc w:val="left"/>
      <w:pPr>
        <w:ind w:left="3713" w:hanging="360"/>
      </w:pPr>
      <w:rPr>
        <w:rFonts w:ascii="Courier New" w:hAnsi="Courier New" w:cs="Courier New" w:hint="default"/>
      </w:rPr>
    </w:lvl>
    <w:lvl w:ilvl="5" w:tplc="04160005" w:tentative="1">
      <w:start w:val="1"/>
      <w:numFmt w:val="bullet"/>
      <w:lvlText w:val=""/>
      <w:lvlJc w:val="left"/>
      <w:pPr>
        <w:ind w:left="4433" w:hanging="360"/>
      </w:pPr>
      <w:rPr>
        <w:rFonts w:ascii="Wingdings" w:hAnsi="Wingdings" w:hint="default"/>
      </w:rPr>
    </w:lvl>
    <w:lvl w:ilvl="6" w:tplc="04160001" w:tentative="1">
      <w:start w:val="1"/>
      <w:numFmt w:val="bullet"/>
      <w:lvlText w:val=""/>
      <w:lvlJc w:val="left"/>
      <w:pPr>
        <w:ind w:left="5153" w:hanging="360"/>
      </w:pPr>
      <w:rPr>
        <w:rFonts w:ascii="Symbol" w:hAnsi="Symbol" w:hint="default"/>
      </w:rPr>
    </w:lvl>
    <w:lvl w:ilvl="7" w:tplc="04160003" w:tentative="1">
      <w:start w:val="1"/>
      <w:numFmt w:val="bullet"/>
      <w:lvlText w:val="o"/>
      <w:lvlJc w:val="left"/>
      <w:pPr>
        <w:ind w:left="5873" w:hanging="360"/>
      </w:pPr>
      <w:rPr>
        <w:rFonts w:ascii="Courier New" w:hAnsi="Courier New" w:cs="Courier New" w:hint="default"/>
      </w:rPr>
    </w:lvl>
    <w:lvl w:ilvl="8" w:tplc="04160005" w:tentative="1">
      <w:start w:val="1"/>
      <w:numFmt w:val="bullet"/>
      <w:lvlText w:val=""/>
      <w:lvlJc w:val="left"/>
      <w:pPr>
        <w:ind w:left="6593" w:hanging="360"/>
      </w:pPr>
      <w:rPr>
        <w:rFonts w:ascii="Wingdings" w:hAnsi="Wingdings" w:hint="default"/>
      </w:rPr>
    </w:lvl>
  </w:abstractNum>
  <w:abstractNum w:abstractNumId="9" w15:restartNumberingAfterBreak="0">
    <w:nsid w:val="409A19D8"/>
    <w:multiLevelType w:val="hybridMultilevel"/>
    <w:tmpl w:val="4742216C"/>
    <w:lvl w:ilvl="0" w:tplc="FFFFFFFF">
      <w:start w:val="1"/>
      <w:numFmt w:val="upperRoman"/>
      <w:lvlText w:val="%1."/>
      <w:lvlJc w:val="righ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0" w15:restartNumberingAfterBreak="0">
    <w:nsid w:val="44E30841"/>
    <w:multiLevelType w:val="hybridMultilevel"/>
    <w:tmpl w:val="C2AE04E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1" w15:restartNumberingAfterBreak="0">
    <w:nsid w:val="466D0169"/>
    <w:multiLevelType w:val="hybridMultilevel"/>
    <w:tmpl w:val="B48E1C86"/>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15:restartNumberingAfterBreak="0">
    <w:nsid w:val="4AFD1323"/>
    <w:multiLevelType w:val="hybridMultilevel"/>
    <w:tmpl w:val="D89EBB38"/>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3" w15:restartNumberingAfterBreak="0">
    <w:nsid w:val="4D3D5EF2"/>
    <w:multiLevelType w:val="hybridMultilevel"/>
    <w:tmpl w:val="B00088E6"/>
    <w:lvl w:ilvl="0" w:tplc="04160001">
      <w:start w:val="1"/>
      <w:numFmt w:val="bullet"/>
      <w:lvlText w:val=""/>
      <w:lvlJc w:val="left"/>
      <w:pPr>
        <w:ind w:left="1429" w:hanging="360"/>
      </w:pPr>
      <w:rPr>
        <w:rFonts w:ascii="Symbol" w:hAnsi="Symbol" w:hint="default"/>
      </w:rPr>
    </w:lvl>
    <w:lvl w:ilvl="1" w:tplc="FFFFFFFF">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 w15:restartNumberingAfterBreak="0">
    <w:nsid w:val="5A0E099C"/>
    <w:multiLevelType w:val="hybridMultilevel"/>
    <w:tmpl w:val="8FB8013E"/>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5" w15:restartNumberingAfterBreak="0">
    <w:nsid w:val="5E06673B"/>
    <w:multiLevelType w:val="multilevel"/>
    <w:tmpl w:val="AE94ECF6"/>
    <w:lvl w:ilvl="0">
      <w:start w:val="1"/>
      <w:numFmt w:val="decimal"/>
      <w:pStyle w:val="Ttulo1"/>
      <w:lvlText w:val="%1."/>
      <w:lvlJc w:val="left"/>
      <w:pPr>
        <w:ind w:left="360" w:hanging="360"/>
      </w:pPr>
      <w:rPr>
        <w:rFonts w:hint="default"/>
        <w:b w:val="0"/>
      </w:rPr>
    </w:lvl>
    <w:lvl w:ilvl="1">
      <w:start w:val="1"/>
      <w:numFmt w:val="decimal"/>
      <w:pStyle w:val="Ttulo2"/>
      <w:lvlText w:val="%1.%2."/>
      <w:lvlJc w:val="left"/>
      <w:pPr>
        <w:ind w:left="720" w:hanging="720"/>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6" w15:restartNumberingAfterBreak="0">
    <w:nsid w:val="62547809"/>
    <w:multiLevelType w:val="hybridMultilevel"/>
    <w:tmpl w:val="7B003ED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5F47BD9"/>
    <w:multiLevelType w:val="multilevel"/>
    <w:tmpl w:val="DA28BE5A"/>
    <w:lvl w:ilvl="0">
      <w:start w:val="1"/>
      <w:numFmt w:val="decimal"/>
      <w:lvlText w:val="%1."/>
      <w:lvlJc w:val="left"/>
      <w:pPr>
        <w:ind w:left="360" w:hanging="360"/>
      </w:pPr>
    </w:lvl>
    <w:lvl w:ilvl="1">
      <w:numFmt w:val="none"/>
      <w:lvlText w:val=""/>
      <w:lvlJc w:val="left"/>
      <w:pPr>
        <w:tabs>
          <w:tab w:val="num" w:pos="360"/>
        </w:tabs>
      </w:pPr>
    </w:lvl>
    <w:lvl w:ilvl="2">
      <w:numFmt w:val="decimal"/>
      <w:lvlText w:val=""/>
      <w:lvlJc w:val="left"/>
    </w:lvl>
    <w:lvl w:ilvl="3">
      <w:numFmt w:val="decimal"/>
      <w:lvlText w:val=""/>
      <w:lvlJc w:val="left"/>
    </w:lvl>
    <w:lvl w:ilvl="4">
      <w:numFmt w:val="decimal"/>
      <w:lvlText w:val=""/>
      <w:lvlJc w:val="left"/>
    </w:lvl>
    <w:lvl w:ilvl="5">
      <w:numFmt w:val="decimal"/>
      <w:pStyle w:val="Ttulo6"/>
      <w:lvlText w:val=""/>
      <w:lvlJc w:val="left"/>
    </w:lvl>
    <w:lvl w:ilvl="6">
      <w:numFmt w:val="decimal"/>
      <w:pStyle w:val="Ttulo7"/>
      <w:lvlText w:val=""/>
      <w:lvlJc w:val="left"/>
    </w:lvl>
    <w:lvl w:ilvl="7">
      <w:numFmt w:val="decimal"/>
      <w:pStyle w:val="Ttulo8"/>
      <w:lvlText w:val=""/>
      <w:lvlJc w:val="left"/>
    </w:lvl>
    <w:lvl w:ilvl="8">
      <w:numFmt w:val="decimal"/>
      <w:pStyle w:val="Ttulo9"/>
      <w:lvlText w:val=""/>
      <w:lvlJc w:val="left"/>
      <w:rPr>
        <w:rFonts w:ascii="Arial" w:hAnsi="Arial" w:cs="Arial" w:hint="default"/>
        <w:b w:val="0"/>
        <w:bCs/>
        <w:iCs w:val="0"/>
        <w:dstrike w:val="0"/>
        <w:noProof w:val="0"/>
        <w:color w:val="auto"/>
        <w:kern w:val="0"/>
        <w:position w:val="0"/>
        <w:effect w:val="none"/>
        <w:vertAlign w:val="baseline"/>
        <w:lang w:bidi="x-none"/>
      </w:rPr>
    </w:lvl>
  </w:abstractNum>
  <w:abstractNum w:abstractNumId="18" w15:restartNumberingAfterBreak="0">
    <w:nsid w:val="66715C01"/>
    <w:multiLevelType w:val="hybridMultilevel"/>
    <w:tmpl w:val="38E29B7C"/>
    <w:lvl w:ilvl="0" w:tplc="04160001">
      <w:numFmt w:val="decimal"/>
      <w:pStyle w:val="XBullet1"/>
      <w:lvlText w:val=""/>
      <w:lvlJc w:val="left"/>
    </w:lvl>
    <w:lvl w:ilvl="1" w:tplc="04160003">
      <w:numFmt w:val="decimal"/>
      <w:lvlText w:val=""/>
      <w:lvlJc w:val="left"/>
    </w:lvl>
    <w:lvl w:ilvl="2" w:tplc="04160005">
      <w:numFmt w:val="decimal"/>
      <w:lvlText w:val=""/>
      <w:lvlJc w:val="left"/>
    </w:lvl>
    <w:lvl w:ilvl="3" w:tplc="04160001">
      <w:numFmt w:val="decimal"/>
      <w:lvlText w:val=""/>
      <w:lvlJc w:val="left"/>
    </w:lvl>
    <w:lvl w:ilvl="4" w:tplc="04160003">
      <w:numFmt w:val="decimal"/>
      <w:lvlText w:val=""/>
      <w:lvlJc w:val="left"/>
    </w:lvl>
    <w:lvl w:ilvl="5" w:tplc="04160005">
      <w:numFmt w:val="decimal"/>
      <w:lvlText w:val=""/>
      <w:lvlJc w:val="left"/>
    </w:lvl>
    <w:lvl w:ilvl="6" w:tplc="04160001">
      <w:numFmt w:val="decimal"/>
      <w:lvlText w:val=""/>
      <w:lvlJc w:val="left"/>
      <w:rPr>
        <w14:glow w14:rad="0">
          <w14:srgbClr w14:val="000000"/>
        </w14:glow>
        <w14:scene3d>
          <w14:camera w14:prst="orthographicFront"/>
          <w14:lightRig w14:rig="threePt" w14:dir="t">
            <w14:rot w14:lat="0" w14:lon="0" w14:rev="0"/>
          </w14:lightRig>
        </w14:scene3d>
      </w:rPr>
    </w:lvl>
    <w:lvl w:ilvl="7" w:tplc="04160003">
      <w:numFmt w:val="decimal"/>
      <w:lvlText w:val=""/>
      <w:lvlJc w:val="left"/>
    </w:lvl>
    <w:lvl w:ilvl="8" w:tplc="04160005">
      <w:numFmt w:val="decimal"/>
      <w:lvlText w:val=""/>
      <w:lvlJc w:val="left"/>
    </w:lvl>
  </w:abstractNum>
  <w:abstractNum w:abstractNumId="19" w15:restartNumberingAfterBreak="0">
    <w:nsid w:val="723F318B"/>
    <w:multiLevelType w:val="hybridMultilevel"/>
    <w:tmpl w:val="4742216C"/>
    <w:lvl w:ilvl="0" w:tplc="FFFFFFFF">
      <w:start w:val="1"/>
      <w:numFmt w:val="upperRoman"/>
      <w:lvlText w:val="%1."/>
      <w:lvlJc w:val="righ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0" w15:restartNumberingAfterBreak="0">
    <w:nsid w:val="7F1943B7"/>
    <w:multiLevelType w:val="multilevel"/>
    <w:tmpl w:val="C59455D6"/>
    <w:lvl w:ilvl="0">
      <w:numFmt w:val="none"/>
      <w:pStyle w:val="itemizao"/>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none"/>
      <w:lvlText w:val=""/>
      <w:lvlJc w:val="left"/>
      <w:pPr>
        <w:tabs>
          <w:tab w:val="num" w:pos="360"/>
        </w:tabs>
      </w:pPr>
    </w:lvl>
    <w:lvl w:ilvl="5">
      <w:numFmt w:val="none"/>
      <w:lvlText w:val=""/>
      <w:lvlJc w:val="left"/>
      <w:pPr>
        <w:tabs>
          <w:tab w:val="num" w:pos="360"/>
        </w:tabs>
      </w:pPr>
    </w:lvl>
    <w:lvl w:ilvl="6">
      <w:start w:val="612564992"/>
      <w:numFmt w:val="decimal"/>
      <w:lvlRestart w:val="0"/>
      <w:lvlText w:val=""/>
      <w:lvlJc w:val="center"/>
      <w:pPr>
        <w:autoSpaceDE w:val="0"/>
        <w:autoSpaceDN w:val="0"/>
        <w:adjustRightInd w:val="0"/>
        <w:ind w:left="0" w:firstLine="0"/>
      </w:pPr>
    </w:lvl>
    <w:lvl w:ilvl="7">
      <w:numFmt w:val="decimal"/>
      <w:lvlText w:val=""/>
      <w:lvlJc w:val="left"/>
    </w:lvl>
    <w:lvl w:ilvl="8">
      <w:numFmt w:val="decimal"/>
      <w:lvlText w:val=""/>
      <w:lvlJc w:val="left"/>
    </w:lvl>
  </w:abstractNum>
  <w:num w:numId="1" w16cid:durableId="392966592">
    <w:abstractNumId w:val="3"/>
  </w:num>
  <w:num w:numId="2" w16cid:durableId="272790301">
    <w:abstractNumId w:val="8"/>
  </w:num>
  <w:num w:numId="3" w16cid:durableId="958030818">
    <w:abstractNumId w:val="4"/>
  </w:num>
  <w:num w:numId="4" w16cid:durableId="668410600">
    <w:abstractNumId w:val="18"/>
  </w:num>
  <w:num w:numId="5" w16cid:durableId="2114547256">
    <w:abstractNumId w:val="2"/>
  </w:num>
  <w:num w:numId="6" w16cid:durableId="1804496939">
    <w:abstractNumId w:val="17"/>
  </w:num>
  <w:num w:numId="7" w16cid:durableId="371538166">
    <w:abstractNumId w:val="20"/>
  </w:num>
  <w:num w:numId="8" w16cid:durableId="753673838">
    <w:abstractNumId w:val="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06830928">
    <w:abstractNumId w:val="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57456007">
    <w:abstractNumId w:val="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53771776">
    <w:abstractNumId w:val="10"/>
  </w:num>
  <w:num w:numId="12" w16cid:durableId="2079546821">
    <w:abstractNumId w:val="12"/>
  </w:num>
  <w:num w:numId="13" w16cid:durableId="558899418">
    <w:abstractNumId w:val="14"/>
  </w:num>
  <w:num w:numId="14" w16cid:durableId="812330992">
    <w:abstractNumId w:val="11"/>
  </w:num>
  <w:num w:numId="15" w16cid:durableId="1939285668">
    <w:abstractNumId w:val="1"/>
  </w:num>
  <w:num w:numId="16" w16cid:durableId="884027313">
    <w:abstractNumId w:val="0"/>
  </w:num>
  <w:num w:numId="17" w16cid:durableId="1101728139">
    <w:abstractNumId w:val="13"/>
  </w:num>
  <w:num w:numId="18" w16cid:durableId="978531972">
    <w:abstractNumId w:val="6"/>
  </w:num>
  <w:num w:numId="19" w16cid:durableId="266473051">
    <w:abstractNumId w:val="5"/>
  </w:num>
  <w:num w:numId="20" w16cid:durableId="320043745">
    <w:abstractNumId w:val="16"/>
  </w:num>
  <w:num w:numId="21" w16cid:durableId="298540872">
    <w:abstractNumId w:val="15"/>
  </w:num>
  <w:num w:numId="22" w16cid:durableId="904682549">
    <w:abstractNumId w:val="9"/>
  </w:num>
  <w:num w:numId="23" w16cid:durableId="2035962130">
    <w:abstractNumId w:val="7"/>
  </w:num>
  <w:num w:numId="24" w16cid:durableId="1888683186">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D9E"/>
    <w:rsid w:val="000015F8"/>
    <w:rsid w:val="000026B3"/>
    <w:rsid w:val="00004B27"/>
    <w:rsid w:val="00005420"/>
    <w:rsid w:val="00005486"/>
    <w:rsid w:val="00006E91"/>
    <w:rsid w:val="00007328"/>
    <w:rsid w:val="0001148E"/>
    <w:rsid w:val="000114A2"/>
    <w:rsid w:val="00011A08"/>
    <w:rsid w:val="00011CD4"/>
    <w:rsid w:val="000125E6"/>
    <w:rsid w:val="000130DA"/>
    <w:rsid w:val="000135EC"/>
    <w:rsid w:val="0001399A"/>
    <w:rsid w:val="00015F59"/>
    <w:rsid w:val="00016394"/>
    <w:rsid w:val="00016691"/>
    <w:rsid w:val="000168AB"/>
    <w:rsid w:val="00016D82"/>
    <w:rsid w:val="0001778F"/>
    <w:rsid w:val="000204D4"/>
    <w:rsid w:val="00020FAA"/>
    <w:rsid w:val="00022122"/>
    <w:rsid w:val="000234CC"/>
    <w:rsid w:val="000236E8"/>
    <w:rsid w:val="00023773"/>
    <w:rsid w:val="000241FE"/>
    <w:rsid w:val="00025359"/>
    <w:rsid w:val="00025A4C"/>
    <w:rsid w:val="00026854"/>
    <w:rsid w:val="00026D70"/>
    <w:rsid w:val="00027423"/>
    <w:rsid w:val="00027DD9"/>
    <w:rsid w:val="00027FD3"/>
    <w:rsid w:val="00030C83"/>
    <w:rsid w:val="000314BA"/>
    <w:rsid w:val="000333B5"/>
    <w:rsid w:val="0003354E"/>
    <w:rsid w:val="000343E7"/>
    <w:rsid w:val="0003497A"/>
    <w:rsid w:val="00034DFF"/>
    <w:rsid w:val="000365C8"/>
    <w:rsid w:val="0003711F"/>
    <w:rsid w:val="0003759E"/>
    <w:rsid w:val="000401AF"/>
    <w:rsid w:val="00040CA1"/>
    <w:rsid w:val="00041A2B"/>
    <w:rsid w:val="00041F44"/>
    <w:rsid w:val="0004356A"/>
    <w:rsid w:val="0004378D"/>
    <w:rsid w:val="00043A88"/>
    <w:rsid w:val="00043CC3"/>
    <w:rsid w:val="00043E8E"/>
    <w:rsid w:val="00044423"/>
    <w:rsid w:val="0004476A"/>
    <w:rsid w:val="0004715E"/>
    <w:rsid w:val="0004724A"/>
    <w:rsid w:val="0004747A"/>
    <w:rsid w:val="00047AE7"/>
    <w:rsid w:val="000502C5"/>
    <w:rsid w:val="00050798"/>
    <w:rsid w:val="00050C1D"/>
    <w:rsid w:val="000515ED"/>
    <w:rsid w:val="0005253E"/>
    <w:rsid w:val="00052D91"/>
    <w:rsid w:val="00053C60"/>
    <w:rsid w:val="00054647"/>
    <w:rsid w:val="0005510B"/>
    <w:rsid w:val="00055467"/>
    <w:rsid w:val="00055E2B"/>
    <w:rsid w:val="0005705F"/>
    <w:rsid w:val="00060214"/>
    <w:rsid w:val="0006172B"/>
    <w:rsid w:val="00062B15"/>
    <w:rsid w:val="00063709"/>
    <w:rsid w:val="0006423C"/>
    <w:rsid w:val="00064A79"/>
    <w:rsid w:val="0006645A"/>
    <w:rsid w:val="000669AC"/>
    <w:rsid w:val="00066ACB"/>
    <w:rsid w:val="00066B6B"/>
    <w:rsid w:val="00066BC0"/>
    <w:rsid w:val="00067B14"/>
    <w:rsid w:val="00067F9B"/>
    <w:rsid w:val="00070669"/>
    <w:rsid w:val="00072057"/>
    <w:rsid w:val="0007237B"/>
    <w:rsid w:val="00072551"/>
    <w:rsid w:val="00072A32"/>
    <w:rsid w:val="00072C02"/>
    <w:rsid w:val="00072C97"/>
    <w:rsid w:val="00072D97"/>
    <w:rsid w:val="0007375B"/>
    <w:rsid w:val="00073995"/>
    <w:rsid w:val="00076D88"/>
    <w:rsid w:val="000806DE"/>
    <w:rsid w:val="0008085F"/>
    <w:rsid w:val="000825F3"/>
    <w:rsid w:val="00082C2C"/>
    <w:rsid w:val="0008381D"/>
    <w:rsid w:val="000838C9"/>
    <w:rsid w:val="00086F87"/>
    <w:rsid w:val="00087CBC"/>
    <w:rsid w:val="00087D2A"/>
    <w:rsid w:val="00090614"/>
    <w:rsid w:val="00090E6A"/>
    <w:rsid w:val="000913D7"/>
    <w:rsid w:val="000917B3"/>
    <w:rsid w:val="0009276D"/>
    <w:rsid w:val="000927E9"/>
    <w:rsid w:val="000929E7"/>
    <w:rsid w:val="00093EE6"/>
    <w:rsid w:val="00094079"/>
    <w:rsid w:val="00095DB6"/>
    <w:rsid w:val="000960AB"/>
    <w:rsid w:val="000974FF"/>
    <w:rsid w:val="00097F25"/>
    <w:rsid w:val="000A01F5"/>
    <w:rsid w:val="000A0D58"/>
    <w:rsid w:val="000A1DEC"/>
    <w:rsid w:val="000A2450"/>
    <w:rsid w:val="000A270A"/>
    <w:rsid w:val="000A31AD"/>
    <w:rsid w:val="000A3286"/>
    <w:rsid w:val="000A4208"/>
    <w:rsid w:val="000A466C"/>
    <w:rsid w:val="000A5547"/>
    <w:rsid w:val="000A6818"/>
    <w:rsid w:val="000A68AC"/>
    <w:rsid w:val="000A6A76"/>
    <w:rsid w:val="000A6BCF"/>
    <w:rsid w:val="000A75F1"/>
    <w:rsid w:val="000A7726"/>
    <w:rsid w:val="000A7B1F"/>
    <w:rsid w:val="000A7B86"/>
    <w:rsid w:val="000A7CD0"/>
    <w:rsid w:val="000B0B07"/>
    <w:rsid w:val="000B1A3E"/>
    <w:rsid w:val="000B1E92"/>
    <w:rsid w:val="000B2633"/>
    <w:rsid w:val="000B3BC6"/>
    <w:rsid w:val="000B4E60"/>
    <w:rsid w:val="000B7352"/>
    <w:rsid w:val="000C0FAB"/>
    <w:rsid w:val="000C1445"/>
    <w:rsid w:val="000C1945"/>
    <w:rsid w:val="000C1D5D"/>
    <w:rsid w:val="000C2354"/>
    <w:rsid w:val="000C28AC"/>
    <w:rsid w:val="000C334D"/>
    <w:rsid w:val="000C3BE1"/>
    <w:rsid w:val="000C4678"/>
    <w:rsid w:val="000C78EE"/>
    <w:rsid w:val="000C7965"/>
    <w:rsid w:val="000C7AAE"/>
    <w:rsid w:val="000D0560"/>
    <w:rsid w:val="000D0A7E"/>
    <w:rsid w:val="000D319A"/>
    <w:rsid w:val="000D3BF5"/>
    <w:rsid w:val="000D76E4"/>
    <w:rsid w:val="000D78D3"/>
    <w:rsid w:val="000D7A0C"/>
    <w:rsid w:val="000E0574"/>
    <w:rsid w:val="000E0F8E"/>
    <w:rsid w:val="000E100A"/>
    <w:rsid w:val="000E1251"/>
    <w:rsid w:val="000E125C"/>
    <w:rsid w:val="000E25A2"/>
    <w:rsid w:val="000E335F"/>
    <w:rsid w:val="000E33A7"/>
    <w:rsid w:val="000E3E90"/>
    <w:rsid w:val="000E4822"/>
    <w:rsid w:val="000F051A"/>
    <w:rsid w:val="000F07DF"/>
    <w:rsid w:val="000F0978"/>
    <w:rsid w:val="000F0E16"/>
    <w:rsid w:val="000F1CB5"/>
    <w:rsid w:val="000F1F0B"/>
    <w:rsid w:val="000F22F4"/>
    <w:rsid w:val="000F29F5"/>
    <w:rsid w:val="000F300B"/>
    <w:rsid w:val="000F3CD3"/>
    <w:rsid w:val="000F4254"/>
    <w:rsid w:val="000F5818"/>
    <w:rsid w:val="000F5ADE"/>
    <w:rsid w:val="000F73E0"/>
    <w:rsid w:val="00100BC6"/>
    <w:rsid w:val="00100FCA"/>
    <w:rsid w:val="00101FBD"/>
    <w:rsid w:val="00101FD9"/>
    <w:rsid w:val="001025FF"/>
    <w:rsid w:val="001033F4"/>
    <w:rsid w:val="00105543"/>
    <w:rsid w:val="0010578C"/>
    <w:rsid w:val="00107E86"/>
    <w:rsid w:val="001112B8"/>
    <w:rsid w:val="0011151A"/>
    <w:rsid w:val="0011209D"/>
    <w:rsid w:val="00112DE6"/>
    <w:rsid w:val="00113154"/>
    <w:rsid w:val="0011362E"/>
    <w:rsid w:val="00113C8C"/>
    <w:rsid w:val="00113C9B"/>
    <w:rsid w:val="00114FA5"/>
    <w:rsid w:val="00115629"/>
    <w:rsid w:val="00115C4E"/>
    <w:rsid w:val="00115F50"/>
    <w:rsid w:val="00117AB2"/>
    <w:rsid w:val="00120DAC"/>
    <w:rsid w:val="00123AF9"/>
    <w:rsid w:val="00123B1F"/>
    <w:rsid w:val="00124757"/>
    <w:rsid w:val="001247B4"/>
    <w:rsid w:val="00124990"/>
    <w:rsid w:val="00125C2E"/>
    <w:rsid w:val="00125D92"/>
    <w:rsid w:val="001262CB"/>
    <w:rsid w:val="001271F2"/>
    <w:rsid w:val="0013031B"/>
    <w:rsid w:val="001309ED"/>
    <w:rsid w:val="001324A9"/>
    <w:rsid w:val="00132885"/>
    <w:rsid w:val="00133328"/>
    <w:rsid w:val="001335A2"/>
    <w:rsid w:val="00135C7F"/>
    <w:rsid w:val="00137952"/>
    <w:rsid w:val="0014030C"/>
    <w:rsid w:val="00140898"/>
    <w:rsid w:val="0014094E"/>
    <w:rsid w:val="00140DE6"/>
    <w:rsid w:val="00141BBB"/>
    <w:rsid w:val="00141CB5"/>
    <w:rsid w:val="00141DF3"/>
    <w:rsid w:val="00141F3F"/>
    <w:rsid w:val="0014228A"/>
    <w:rsid w:val="001435FF"/>
    <w:rsid w:val="001438E5"/>
    <w:rsid w:val="001449CF"/>
    <w:rsid w:val="00145A0A"/>
    <w:rsid w:val="0014699E"/>
    <w:rsid w:val="001475D3"/>
    <w:rsid w:val="00151438"/>
    <w:rsid w:val="00151A11"/>
    <w:rsid w:val="00151F51"/>
    <w:rsid w:val="0015334D"/>
    <w:rsid w:val="00153A34"/>
    <w:rsid w:val="00154924"/>
    <w:rsid w:val="00154B90"/>
    <w:rsid w:val="00154EBE"/>
    <w:rsid w:val="001553CC"/>
    <w:rsid w:val="00155EC0"/>
    <w:rsid w:val="001567BE"/>
    <w:rsid w:val="001607C1"/>
    <w:rsid w:val="00160A4C"/>
    <w:rsid w:val="00160D24"/>
    <w:rsid w:val="00161785"/>
    <w:rsid w:val="0016187B"/>
    <w:rsid w:val="00161F44"/>
    <w:rsid w:val="00162130"/>
    <w:rsid w:val="00162808"/>
    <w:rsid w:val="00163802"/>
    <w:rsid w:val="00164770"/>
    <w:rsid w:val="001659EB"/>
    <w:rsid w:val="00166800"/>
    <w:rsid w:val="0017129D"/>
    <w:rsid w:val="00173491"/>
    <w:rsid w:val="001737C4"/>
    <w:rsid w:val="0017517A"/>
    <w:rsid w:val="00175716"/>
    <w:rsid w:val="00176073"/>
    <w:rsid w:val="00176911"/>
    <w:rsid w:val="001778D0"/>
    <w:rsid w:val="001779A4"/>
    <w:rsid w:val="001803B5"/>
    <w:rsid w:val="0018134E"/>
    <w:rsid w:val="001816F2"/>
    <w:rsid w:val="0018270D"/>
    <w:rsid w:val="00183A1E"/>
    <w:rsid w:val="00184BAD"/>
    <w:rsid w:val="00184FDB"/>
    <w:rsid w:val="00185AA7"/>
    <w:rsid w:val="001879C1"/>
    <w:rsid w:val="001902D6"/>
    <w:rsid w:val="0019093E"/>
    <w:rsid w:val="00190CBE"/>
    <w:rsid w:val="00191777"/>
    <w:rsid w:val="00192711"/>
    <w:rsid w:val="00192CA4"/>
    <w:rsid w:val="00192E71"/>
    <w:rsid w:val="00192F27"/>
    <w:rsid w:val="0019378B"/>
    <w:rsid w:val="001945E2"/>
    <w:rsid w:val="001946CC"/>
    <w:rsid w:val="00194DDF"/>
    <w:rsid w:val="00194FC2"/>
    <w:rsid w:val="001957A6"/>
    <w:rsid w:val="00195A4F"/>
    <w:rsid w:val="00195E8C"/>
    <w:rsid w:val="00196BAD"/>
    <w:rsid w:val="00196DAB"/>
    <w:rsid w:val="001974A7"/>
    <w:rsid w:val="001976F0"/>
    <w:rsid w:val="001A38AA"/>
    <w:rsid w:val="001A45BE"/>
    <w:rsid w:val="001A4A2E"/>
    <w:rsid w:val="001A4B5E"/>
    <w:rsid w:val="001A4EE4"/>
    <w:rsid w:val="001A5EE7"/>
    <w:rsid w:val="001A7627"/>
    <w:rsid w:val="001B0187"/>
    <w:rsid w:val="001B0ED0"/>
    <w:rsid w:val="001B100C"/>
    <w:rsid w:val="001B1F50"/>
    <w:rsid w:val="001B317B"/>
    <w:rsid w:val="001B3B33"/>
    <w:rsid w:val="001B3EB3"/>
    <w:rsid w:val="001B4E80"/>
    <w:rsid w:val="001B7638"/>
    <w:rsid w:val="001B7E4F"/>
    <w:rsid w:val="001C087F"/>
    <w:rsid w:val="001C1152"/>
    <w:rsid w:val="001C1404"/>
    <w:rsid w:val="001C2620"/>
    <w:rsid w:val="001C2BBA"/>
    <w:rsid w:val="001C316E"/>
    <w:rsid w:val="001C350D"/>
    <w:rsid w:val="001C37FF"/>
    <w:rsid w:val="001C4598"/>
    <w:rsid w:val="001C597D"/>
    <w:rsid w:val="001C5E45"/>
    <w:rsid w:val="001D0395"/>
    <w:rsid w:val="001D0F19"/>
    <w:rsid w:val="001D1DAC"/>
    <w:rsid w:val="001D2CFA"/>
    <w:rsid w:val="001D3190"/>
    <w:rsid w:val="001D53F7"/>
    <w:rsid w:val="001D64CA"/>
    <w:rsid w:val="001D6615"/>
    <w:rsid w:val="001D787E"/>
    <w:rsid w:val="001E1520"/>
    <w:rsid w:val="001E21A7"/>
    <w:rsid w:val="001E25D8"/>
    <w:rsid w:val="001E2E3D"/>
    <w:rsid w:val="001E4439"/>
    <w:rsid w:val="001E4535"/>
    <w:rsid w:val="001E459E"/>
    <w:rsid w:val="001E66BD"/>
    <w:rsid w:val="001E7BC8"/>
    <w:rsid w:val="001F06A2"/>
    <w:rsid w:val="001F189E"/>
    <w:rsid w:val="001F1C5A"/>
    <w:rsid w:val="001F3025"/>
    <w:rsid w:val="001F3A6C"/>
    <w:rsid w:val="001F3CD8"/>
    <w:rsid w:val="001F507D"/>
    <w:rsid w:val="001F688C"/>
    <w:rsid w:val="001F7C6B"/>
    <w:rsid w:val="00200FD0"/>
    <w:rsid w:val="00201809"/>
    <w:rsid w:val="00201D0A"/>
    <w:rsid w:val="00202A7F"/>
    <w:rsid w:val="00203118"/>
    <w:rsid w:val="00203BF3"/>
    <w:rsid w:val="0020463B"/>
    <w:rsid w:val="00206692"/>
    <w:rsid w:val="00206F0F"/>
    <w:rsid w:val="002101DE"/>
    <w:rsid w:val="00210369"/>
    <w:rsid w:val="00213117"/>
    <w:rsid w:val="0021319C"/>
    <w:rsid w:val="002132A0"/>
    <w:rsid w:val="00214503"/>
    <w:rsid w:val="00214928"/>
    <w:rsid w:val="00216F55"/>
    <w:rsid w:val="0021740E"/>
    <w:rsid w:val="0021799E"/>
    <w:rsid w:val="00220DB6"/>
    <w:rsid w:val="0022145F"/>
    <w:rsid w:val="00221AFD"/>
    <w:rsid w:val="002227FF"/>
    <w:rsid w:val="00222DAB"/>
    <w:rsid w:val="00224054"/>
    <w:rsid w:val="00224CAB"/>
    <w:rsid w:val="0022525C"/>
    <w:rsid w:val="00225517"/>
    <w:rsid w:val="002268BA"/>
    <w:rsid w:val="002274C2"/>
    <w:rsid w:val="00227C25"/>
    <w:rsid w:val="00227D5B"/>
    <w:rsid w:val="002304A3"/>
    <w:rsid w:val="00230702"/>
    <w:rsid w:val="00231326"/>
    <w:rsid w:val="00231F66"/>
    <w:rsid w:val="002320AE"/>
    <w:rsid w:val="002320DF"/>
    <w:rsid w:val="0023212F"/>
    <w:rsid w:val="00233AB5"/>
    <w:rsid w:val="00233ECB"/>
    <w:rsid w:val="002342C8"/>
    <w:rsid w:val="0023609C"/>
    <w:rsid w:val="002364F7"/>
    <w:rsid w:val="00236EE3"/>
    <w:rsid w:val="002404ED"/>
    <w:rsid w:val="00240845"/>
    <w:rsid w:val="002408CC"/>
    <w:rsid w:val="00240C26"/>
    <w:rsid w:val="00240EA4"/>
    <w:rsid w:val="00241471"/>
    <w:rsid w:val="0024150C"/>
    <w:rsid w:val="00241E1D"/>
    <w:rsid w:val="0024509D"/>
    <w:rsid w:val="00245B90"/>
    <w:rsid w:val="0024673C"/>
    <w:rsid w:val="0024770A"/>
    <w:rsid w:val="00250114"/>
    <w:rsid w:val="00250189"/>
    <w:rsid w:val="00250870"/>
    <w:rsid w:val="002510C5"/>
    <w:rsid w:val="002511EC"/>
    <w:rsid w:val="00251B74"/>
    <w:rsid w:val="0025268B"/>
    <w:rsid w:val="00252C3D"/>
    <w:rsid w:val="002530CC"/>
    <w:rsid w:val="002534FD"/>
    <w:rsid w:val="00253A0D"/>
    <w:rsid w:val="00253B53"/>
    <w:rsid w:val="0025407F"/>
    <w:rsid w:val="00254E36"/>
    <w:rsid w:val="00255EF3"/>
    <w:rsid w:val="002562A7"/>
    <w:rsid w:val="00256B58"/>
    <w:rsid w:val="00260179"/>
    <w:rsid w:val="00260218"/>
    <w:rsid w:val="00260CEF"/>
    <w:rsid w:val="00261943"/>
    <w:rsid w:val="00261A26"/>
    <w:rsid w:val="00261D5B"/>
    <w:rsid w:val="0026205A"/>
    <w:rsid w:val="002620AD"/>
    <w:rsid w:val="00263394"/>
    <w:rsid w:val="00263AD2"/>
    <w:rsid w:val="0026449B"/>
    <w:rsid w:val="00264757"/>
    <w:rsid w:val="00265659"/>
    <w:rsid w:val="00265BEA"/>
    <w:rsid w:val="00266A01"/>
    <w:rsid w:val="00266A85"/>
    <w:rsid w:val="002674E5"/>
    <w:rsid w:val="0026750F"/>
    <w:rsid w:val="00267C7F"/>
    <w:rsid w:val="00270A07"/>
    <w:rsid w:val="00270C70"/>
    <w:rsid w:val="00271047"/>
    <w:rsid w:val="00271108"/>
    <w:rsid w:val="00272339"/>
    <w:rsid w:val="002745DF"/>
    <w:rsid w:val="002747A8"/>
    <w:rsid w:val="002753EB"/>
    <w:rsid w:val="0027748E"/>
    <w:rsid w:val="00283590"/>
    <w:rsid w:val="002846A9"/>
    <w:rsid w:val="002853D6"/>
    <w:rsid w:val="00286085"/>
    <w:rsid w:val="00287A3E"/>
    <w:rsid w:val="00287C21"/>
    <w:rsid w:val="00290071"/>
    <w:rsid w:val="0029103C"/>
    <w:rsid w:val="0029386F"/>
    <w:rsid w:val="00296167"/>
    <w:rsid w:val="00296753"/>
    <w:rsid w:val="00296855"/>
    <w:rsid w:val="00297CFD"/>
    <w:rsid w:val="002A1A4D"/>
    <w:rsid w:val="002A305A"/>
    <w:rsid w:val="002A476A"/>
    <w:rsid w:val="002A54BA"/>
    <w:rsid w:val="002A5993"/>
    <w:rsid w:val="002A5CA7"/>
    <w:rsid w:val="002A6A05"/>
    <w:rsid w:val="002A6CAA"/>
    <w:rsid w:val="002A6F44"/>
    <w:rsid w:val="002B07AC"/>
    <w:rsid w:val="002B0939"/>
    <w:rsid w:val="002B1468"/>
    <w:rsid w:val="002B16B8"/>
    <w:rsid w:val="002B1E30"/>
    <w:rsid w:val="002B1EAB"/>
    <w:rsid w:val="002B221B"/>
    <w:rsid w:val="002B24FD"/>
    <w:rsid w:val="002B2D8B"/>
    <w:rsid w:val="002B30D4"/>
    <w:rsid w:val="002B41B1"/>
    <w:rsid w:val="002B50DE"/>
    <w:rsid w:val="002B5719"/>
    <w:rsid w:val="002B5FCF"/>
    <w:rsid w:val="002B635C"/>
    <w:rsid w:val="002B6B51"/>
    <w:rsid w:val="002B6E45"/>
    <w:rsid w:val="002B7453"/>
    <w:rsid w:val="002B7526"/>
    <w:rsid w:val="002B7777"/>
    <w:rsid w:val="002C15DE"/>
    <w:rsid w:val="002C15E7"/>
    <w:rsid w:val="002C1B4F"/>
    <w:rsid w:val="002C2578"/>
    <w:rsid w:val="002C2DF4"/>
    <w:rsid w:val="002C3A0F"/>
    <w:rsid w:val="002C4768"/>
    <w:rsid w:val="002C4A2B"/>
    <w:rsid w:val="002C5DBA"/>
    <w:rsid w:val="002C616E"/>
    <w:rsid w:val="002C66BD"/>
    <w:rsid w:val="002C6DCA"/>
    <w:rsid w:val="002C6ECE"/>
    <w:rsid w:val="002C6F73"/>
    <w:rsid w:val="002D042E"/>
    <w:rsid w:val="002D0916"/>
    <w:rsid w:val="002D0F56"/>
    <w:rsid w:val="002D14F8"/>
    <w:rsid w:val="002D4E7F"/>
    <w:rsid w:val="002D640E"/>
    <w:rsid w:val="002D6E41"/>
    <w:rsid w:val="002D6FE8"/>
    <w:rsid w:val="002D762A"/>
    <w:rsid w:val="002D7F8F"/>
    <w:rsid w:val="002E1450"/>
    <w:rsid w:val="002E1ADA"/>
    <w:rsid w:val="002E23A7"/>
    <w:rsid w:val="002E3018"/>
    <w:rsid w:val="002E3036"/>
    <w:rsid w:val="002E317F"/>
    <w:rsid w:val="002E35B0"/>
    <w:rsid w:val="002E3A68"/>
    <w:rsid w:val="002E6511"/>
    <w:rsid w:val="002E6D00"/>
    <w:rsid w:val="002E7834"/>
    <w:rsid w:val="002E7C76"/>
    <w:rsid w:val="002E7E45"/>
    <w:rsid w:val="002F06F0"/>
    <w:rsid w:val="002F0CA2"/>
    <w:rsid w:val="002F18D2"/>
    <w:rsid w:val="002F1DCD"/>
    <w:rsid w:val="002F224D"/>
    <w:rsid w:val="002F239C"/>
    <w:rsid w:val="002F2A54"/>
    <w:rsid w:val="002F459F"/>
    <w:rsid w:val="002F4949"/>
    <w:rsid w:val="002F4E34"/>
    <w:rsid w:val="002F5B54"/>
    <w:rsid w:val="002F5EC7"/>
    <w:rsid w:val="002F6416"/>
    <w:rsid w:val="002F72C2"/>
    <w:rsid w:val="002F7D3C"/>
    <w:rsid w:val="002F7E16"/>
    <w:rsid w:val="002F7FC4"/>
    <w:rsid w:val="003004C7"/>
    <w:rsid w:val="00300A15"/>
    <w:rsid w:val="00300DCF"/>
    <w:rsid w:val="00302108"/>
    <w:rsid w:val="00305093"/>
    <w:rsid w:val="00305C79"/>
    <w:rsid w:val="00306948"/>
    <w:rsid w:val="0030731F"/>
    <w:rsid w:val="00307726"/>
    <w:rsid w:val="00307E52"/>
    <w:rsid w:val="0031057E"/>
    <w:rsid w:val="00310779"/>
    <w:rsid w:val="00310C92"/>
    <w:rsid w:val="00310E03"/>
    <w:rsid w:val="00310F58"/>
    <w:rsid w:val="00312784"/>
    <w:rsid w:val="0031335A"/>
    <w:rsid w:val="00314D00"/>
    <w:rsid w:val="00314D51"/>
    <w:rsid w:val="00315841"/>
    <w:rsid w:val="00315AEA"/>
    <w:rsid w:val="0031651D"/>
    <w:rsid w:val="00317FBA"/>
    <w:rsid w:val="00321342"/>
    <w:rsid w:val="003215F8"/>
    <w:rsid w:val="00321EA6"/>
    <w:rsid w:val="003224F8"/>
    <w:rsid w:val="003228BC"/>
    <w:rsid w:val="003251A5"/>
    <w:rsid w:val="00325732"/>
    <w:rsid w:val="003267EF"/>
    <w:rsid w:val="00327B74"/>
    <w:rsid w:val="00331015"/>
    <w:rsid w:val="003314C7"/>
    <w:rsid w:val="00331D56"/>
    <w:rsid w:val="00333DAB"/>
    <w:rsid w:val="00335264"/>
    <w:rsid w:val="00335506"/>
    <w:rsid w:val="00335B7D"/>
    <w:rsid w:val="0033619F"/>
    <w:rsid w:val="00336BBA"/>
    <w:rsid w:val="00340050"/>
    <w:rsid w:val="00340116"/>
    <w:rsid w:val="0034020E"/>
    <w:rsid w:val="003418C0"/>
    <w:rsid w:val="00341E9A"/>
    <w:rsid w:val="00342E48"/>
    <w:rsid w:val="003433F4"/>
    <w:rsid w:val="003449DC"/>
    <w:rsid w:val="00344B71"/>
    <w:rsid w:val="00345BA6"/>
    <w:rsid w:val="00346817"/>
    <w:rsid w:val="00346D28"/>
    <w:rsid w:val="003502FF"/>
    <w:rsid w:val="00350DDA"/>
    <w:rsid w:val="00350FB5"/>
    <w:rsid w:val="0035163B"/>
    <w:rsid w:val="00351D03"/>
    <w:rsid w:val="00351D1D"/>
    <w:rsid w:val="0035234A"/>
    <w:rsid w:val="00353511"/>
    <w:rsid w:val="00353F53"/>
    <w:rsid w:val="003545BE"/>
    <w:rsid w:val="0035502C"/>
    <w:rsid w:val="003554BA"/>
    <w:rsid w:val="00355798"/>
    <w:rsid w:val="003563E8"/>
    <w:rsid w:val="00356614"/>
    <w:rsid w:val="00356EDB"/>
    <w:rsid w:val="00357271"/>
    <w:rsid w:val="00357D99"/>
    <w:rsid w:val="00360E8F"/>
    <w:rsid w:val="003628CA"/>
    <w:rsid w:val="003628D3"/>
    <w:rsid w:val="00362FAC"/>
    <w:rsid w:val="00364113"/>
    <w:rsid w:val="00366413"/>
    <w:rsid w:val="0036714A"/>
    <w:rsid w:val="00370B81"/>
    <w:rsid w:val="00371283"/>
    <w:rsid w:val="00371723"/>
    <w:rsid w:val="00373622"/>
    <w:rsid w:val="0037376F"/>
    <w:rsid w:val="0037557D"/>
    <w:rsid w:val="0037603E"/>
    <w:rsid w:val="00376C81"/>
    <w:rsid w:val="00376EA9"/>
    <w:rsid w:val="0037711D"/>
    <w:rsid w:val="0038004B"/>
    <w:rsid w:val="003807CD"/>
    <w:rsid w:val="00381603"/>
    <w:rsid w:val="0038186A"/>
    <w:rsid w:val="00382519"/>
    <w:rsid w:val="00383100"/>
    <w:rsid w:val="00383691"/>
    <w:rsid w:val="003841F5"/>
    <w:rsid w:val="00384BEE"/>
    <w:rsid w:val="003854F2"/>
    <w:rsid w:val="003858C9"/>
    <w:rsid w:val="003869FF"/>
    <w:rsid w:val="003879F0"/>
    <w:rsid w:val="0039000E"/>
    <w:rsid w:val="00390769"/>
    <w:rsid w:val="0039112A"/>
    <w:rsid w:val="00392D13"/>
    <w:rsid w:val="0039394D"/>
    <w:rsid w:val="00393B01"/>
    <w:rsid w:val="00393CC7"/>
    <w:rsid w:val="00394584"/>
    <w:rsid w:val="003945EF"/>
    <w:rsid w:val="00395D77"/>
    <w:rsid w:val="00396859"/>
    <w:rsid w:val="00397D86"/>
    <w:rsid w:val="003A00D9"/>
    <w:rsid w:val="003A0106"/>
    <w:rsid w:val="003A089B"/>
    <w:rsid w:val="003A1189"/>
    <w:rsid w:val="003A128B"/>
    <w:rsid w:val="003A1774"/>
    <w:rsid w:val="003A1EA7"/>
    <w:rsid w:val="003A30C1"/>
    <w:rsid w:val="003A32AA"/>
    <w:rsid w:val="003A3C50"/>
    <w:rsid w:val="003A3DFF"/>
    <w:rsid w:val="003A4329"/>
    <w:rsid w:val="003A4675"/>
    <w:rsid w:val="003A4CE6"/>
    <w:rsid w:val="003A563A"/>
    <w:rsid w:val="003A60C7"/>
    <w:rsid w:val="003A74E9"/>
    <w:rsid w:val="003A796A"/>
    <w:rsid w:val="003A7AA2"/>
    <w:rsid w:val="003A7C63"/>
    <w:rsid w:val="003A7CB2"/>
    <w:rsid w:val="003B1624"/>
    <w:rsid w:val="003B16C1"/>
    <w:rsid w:val="003B1802"/>
    <w:rsid w:val="003B19CA"/>
    <w:rsid w:val="003B1D22"/>
    <w:rsid w:val="003B1D38"/>
    <w:rsid w:val="003B338A"/>
    <w:rsid w:val="003B3588"/>
    <w:rsid w:val="003B35EA"/>
    <w:rsid w:val="003B3E5D"/>
    <w:rsid w:val="003B546A"/>
    <w:rsid w:val="003B5933"/>
    <w:rsid w:val="003B6EB8"/>
    <w:rsid w:val="003C0FC2"/>
    <w:rsid w:val="003C126B"/>
    <w:rsid w:val="003C1631"/>
    <w:rsid w:val="003C1F8A"/>
    <w:rsid w:val="003C1FB9"/>
    <w:rsid w:val="003C28E9"/>
    <w:rsid w:val="003C2B7F"/>
    <w:rsid w:val="003C3175"/>
    <w:rsid w:val="003C34DC"/>
    <w:rsid w:val="003C35A8"/>
    <w:rsid w:val="003C3F71"/>
    <w:rsid w:val="003C3F8A"/>
    <w:rsid w:val="003C4538"/>
    <w:rsid w:val="003C6820"/>
    <w:rsid w:val="003C6950"/>
    <w:rsid w:val="003C6B18"/>
    <w:rsid w:val="003C7847"/>
    <w:rsid w:val="003D02D8"/>
    <w:rsid w:val="003D08E9"/>
    <w:rsid w:val="003D0B04"/>
    <w:rsid w:val="003D1C7F"/>
    <w:rsid w:val="003D2235"/>
    <w:rsid w:val="003D2B2B"/>
    <w:rsid w:val="003D2DD7"/>
    <w:rsid w:val="003D3DDC"/>
    <w:rsid w:val="003D4CDF"/>
    <w:rsid w:val="003D52F6"/>
    <w:rsid w:val="003D656C"/>
    <w:rsid w:val="003D6A11"/>
    <w:rsid w:val="003D713C"/>
    <w:rsid w:val="003E0615"/>
    <w:rsid w:val="003E1092"/>
    <w:rsid w:val="003E1602"/>
    <w:rsid w:val="003E2AE6"/>
    <w:rsid w:val="003E3FEC"/>
    <w:rsid w:val="003E4BE7"/>
    <w:rsid w:val="003E5459"/>
    <w:rsid w:val="003E55A2"/>
    <w:rsid w:val="003E6479"/>
    <w:rsid w:val="003E6986"/>
    <w:rsid w:val="003E6B34"/>
    <w:rsid w:val="003E789E"/>
    <w:rsid w:val="003E7AB6"/>
    <w:rsid w:val="003E7B6C"/>
    <w:rsid w:val="003F01B2"/>
    <w:rsid w:val="003F03F1"/>
    <w:rsid w:val="003F1522"/>
    <w:rsid w:val="003F2142"/>
    <w:rsid w:val="003F3CBD"/>
    <w:rsid w:val="003F48F3"/>
    <w:rsid w:val="003F4AEC"/>
    <w:rsid w:val="003F4CD4"/>
    <w:rsid w:val="003F4EA8"/>
    <w:rsid w:val="003F59CD"/>
    <w:rsid w:val="003F5C8A"/>
    <w:rsid w:val="003F618A"/>
    <w:rsid w:val="003F6302"/>
    <w:rsid w:val="003F712A"/>
    <w:rsid w:val="004015E4"/>
    <w:rsid w:val="00401F94"/>
    <w:rsid w:val="0040303E"/>
    <w:rsid w:val="00403082"/>
    <w:rsid w:val="0040337B"/>
    <w:rsid w:val="0040351F"/>
    <w:rsid w:val="00403B10"/>
    <w:rsid w:val="00405007"/>
    <w:rsid w:val="00406CC0"/>
    <w:rsid w:val="00406F03"/>
    <w:rsid w:val="00406F45"/>
    <w:rsid w:val="0041082F"/>
    <w:rsid w:val="00410D4B"/>
    <w:rsid w:val="00410ECA"/>
    <w:rsid w:val="004116DB"/>
    <w:rsid w:val="004122C6"/>
    <w:rsid w:val="00412661"/>
    <w:rsid w:val="004126D6"/>
    <w:rsid w:val="0041293F"/>
    <w:rsid w:val="00413A5E"/>
    <w:rsid w:val="00413C97"/>
    <w:rsid w:val="004143B2"/>
    <w:rsid w:val="004145AD"/>
    <w:rsid w:val="00415AAA"/>
    <w:rsid w:val="0041704C"/>
    <w:rsid w:val="0041751D"/>
    <w:rsid w:val="00417A23"/>
    <w:rsid w:val="004205AE"/>
    <w:rsid w:val="004209DD"/>
    <w:rsid w:val="00421304"/>
    <w:rsid w:val="0042155F"/>
    <w:rsid w:val="0042221E"/>
    <w:rsid w:val="004225B4"/>
    <w:rsid w:val="00422BFF"/>
    <w:rsid w:val="00422CD1"/>
    <w:rsid w:val="00422DF5"/>
    <w:rsid w:val="00422E04"/>
    <w:rsid w:val="00423284"/>
    <w:rsid w:val="00423D18"/>
    <w:rsid w:val="0042410B"/>
    <w:rsid w:val="004250B7"/>
    <w:rsid w:val="004251D4"/>
    <w:rsid w:val="004268BF"/>
    <w:rsid w:val="00427A23"/>
    <w:rsid w:val="00430493"/>
    <w:rsid w:val="004315F4"/>
    <w:rsid w:val="00431BBF"/>
    <w:rsid w:val="00433A85"/>
    <w:rsid w:val="004345B6"/>
    <w:rsid w:val="00434607"/>
    <w:rsid w:val="00434B39"/>
    <w:rsid w:val="00435D46"/>
    <w:rsid w:val="0043608C"/>
    <w:rsid w:val="00436A73"/>
    <w:rsid w:val="004372E9"/>
    <w:rsid w:val="0043732F"/>
    <w:rsid w:val="004378C9"/>
    <w:rsid w:val="00437C98"/>
    <w:rsid w:val="00437DAC"/>
    <w:rsid w:val="00440D37"/>
    <w:rsid w:val="00440E32"/>
    <w:rsid w:val="0044173B"/>
    <w:rsid w:val="00441AA3"/>
    <w:rsid w:val="004427E8"/>
    <w:rsid w:val="00442F83"/>
    <w:rsid w:val="00444F0C"/>
    <w:rsid w:val="00445433"/>
    <w:rsid w:val="00445E0D"/>
    <w:rsid w:val="00446CCC"/>
    <w:rsid w:val="004478AC"/>
    <w:rsid w:val="00450475"/>
    <w:rsid w:val="00450D55"/>
    <w:rsid w:val="004514D8"/>
    <w:rsid w:val="00451CA3"/>
    <w:rsid w:val="004542EC"/>
    <w:rsid w:val="004559E3"/>
    <w:rsid w:val="00455EEC"/>
    <w:rsid w:val="00456C82"/>
    <w:rsid w:val="00457369"/>
    <w:rsid w:val="004575FF"/>
    <w:rsid w:val="0046316F"/>
    <w:rsid w:val="00463C77"/>
    <w:rsid w:val="004648B6"/>
    <w:rsid w:val="00464A78"/>
    <w:rsid w:val="00464B2D"/>
    <w:rsid w:val="00464BD7"/>
    <w:rsid w:val="00464F86"/>
    <w:rsid w:val="00464FFC"/>
    <w:rsid w:val="00465FAB"/>
    <w:rsid w:val="0046656C"/>
    <w:rsid w:val="004666BE"/>
    <w:rsid w:val="00466992"/>
    <w:rsid w:val="00467056"/>
    <w:rsid w:val="004675ED"/>
    <w:rsid w:val="004714E5"/>
    <w:rsid w:val="00472426"/>
    <w:rsid w:val="004729E3"/>
    <w:rsid w:val="00472C2F"/>
    <w:rsid w:val="004744D8"/>
    <w:rsid w:val="00474D26"/>
    <w:rsid w:val="00474FB3"/>
    <w:rsid w:val="00476970"/>
    <w:rsid w:val="00480216"/>
    <w:rsid w:val="004808DB"/>
    <w:rsid w:val="00481250"/>
    <w:rsid w:val="00481536"/>
    <w:rsid w:val="00483473"/>
    <w:rsid w:val="00483850"/>
    <w:rsid w:val="004839E6"/>
    <w:rsid w:val="00483E8C"/>
    <w:rsid w:val="004849B1"/>
    <w:rsid w:val="004855DB"/>
    <w:rsid w:val="00485F61"/>
    <w:rsid w:val="00486494"/>
    <w:rsid w:val="00487CFB"/>
    <w:rsid w:val="00487E7D"/>
    <w:rsid w:val="00487FFB"/>
    <w:rsid w:val="004901D3"/>
    <w:rsid w:val="004903E4"/>
    <w:rsid w:val="00490C53"/>
    <w:rsid w:val="00491AA5"/>
    <w:rsid w:val="0049225B"/>
    <w:rsid w:val="00492B85"/>
    <w:rsid w:val="00492E2D"/>
    <w:rsid w:val="0049345D"/>
    <w:rsid w:val="004942B9"/>
    <w:rsid w:val="004950AE"/>
    <w:rsid w:val="00495EB2"/>
    <w:rsid w:val="00496D4E"/>
    <w:rsid w:val="00496FA6"/>
    <w:rsid w:val="00497838"/>
    <w:rsid w:val="00497ED2"/>
    <w:rsid w:val="004A0246"/>
    <w:rsid w:val="004A0CB5"/>
    <w:rsid w:val="004A3B35"/>
    <w:rsid w:val="004A443C"/>
    <w:rsid w:val="004A45DA"/>
    <w:rsid w:val="004A55B3"/>
    <w:rsid w:val="004A5A5E"/>
    <w:rsid w:val="004B064F"/>
    <w:rsid w:val="004B0B4C"/>
    <w:rsid w:val="004B1621"/>
    <w:rsid w:val="004B29F5"/>
    <w:rsid w:val="004B3B74"/>
    <w:rsid w:val="004B442E"/>
    <w:rsid w:val="004B4AE2"/>
    <w:rsid w:val="004B4F21"/>
    <w:rsid w:val="004B6557"/>
    <w:rsid w:val="004C009F"/>
    <w:rsid w:val="004C024C"/>
    <w:rsid w:val="004C0603"/>
    <w:rsid w:val="004C175A"/>
    <w:rsid w:val="004C2F2C"/>
    <w:rsid w:val="004C3A2D"/>
    <w:rsid w:val="004C3FE0"/>
    <w:rsid w:val="004C4862"/>
    <w:rsid w:val="004C5100"/>
    <w:rsid w:val="004C6510"/>
    <w:rsid w:val="004C6D6C"/>
    <w:rsid w:val="004D09B4"/>
    <w:rsid w:val="004D0ADE"/>
    <w:rsid w:val="004D0CE5"/>
    <w:rsid w:val="004D1831"/>
    <w:rsid w:val="004D1C37"/>
    <w:rsid w:val="004D2FDD"/>
    <w:rsid w:val="004D326F"/>
    <w:rsid w:val="004D56B6"/>
    <w:rsid w:val="004D5AD8"/>
    <w:rsid w:val="004D5B32"/>
    <w:rsid w:val="004D5F59"/>
    <w:rsid w:val="004D60C0"/>
    <w:rsid w:val="004D66D4"/>
    <w:rsid w:val="004D7992"/>
    <w:rsid w:val="004E236F"/>
    <w:rsid w:val="004E3171"/>
    <w:rsid w:val="004E5840"/>
    <w:rsid w:val="004E6400"/>
    <w:rsid w:val="004F0343"/>
    <w:rsid w:val="004F07EE"/>
    <w:rsid w:val="004F1998"/>
    <w:rsid w:val="004F26CF"/>
    <w:rsid w:val="004F2748"/>
    <w:rsid w:val="004F40DE"/>
    <w:rsid w:val="004F4DF1"/>
    <w:rsid w:val="004F5F02"/>
    <w:rsid w:val="004F6BEF"/>
    <w:rsid w:val="004F7601"/>
    <w:rsid w:val="005020B7"/>
    <w:rsid w:val="00502DFC"/>
    <w:rsid w:val="00504B89"/>
    <w:rsid w:val="00506605"/>
    <w:rsid w:val="005103F0"/>
    <w:rsid w:val="00510618"/>
    <w:rsid w:val="0051085D"/>
    <w:rsid w:val="005118D9"/>
    <w:rsid w:val="00512262"/>
    <w:rsid w:val="005129AA"/>
    <w:rsid w:val="00513C51"/>
    <w:rsid w:val="00514BF5"/>
    <w:rsid w:val="0051533F"/>
    <w:rsid w:val="00515417"/>
    <w:rsid w:val="00515865"/>
    <w:rsid w:val="00516543"/>
    <w:rsid w:val="00516C3D"/>
    <w:rsid w:val="00517E9D"/>
    <w:rsid w:val="00520946"/>
    <w:rsid w:val="00522090"/>
    <w:rsid w:val="00522FA3"/>
    <w:rsid w:val="00523505"/>
    <w:rsid w:val="00523FD1"/>
    <w:rsid w:val="0052400F"/>
    <w:rsid w:val="00525047"/>
    <w:rsid w:val="00525B07"/>
    <w:rsid w:val="00527D58"/>
    <w:rsid w:val="00531D0D"/>
    <w:rsid w:val="00532725"/>
    <w:rsid w:val="00532A6E"/>
    <w:rsid w:val="00532C5D"/>
    <w:rsid w:val="00532E5D"/>
    <w:rsid w:val="005358A0"/>
    <w:rsid w:val="00537531"/>
    <w:rsid w:val="00537C7A"/>
    <w:rsid w:val="00541B4B"/>
    <w:rsid w:val="00543605"/>
    <w:rsid w:val="00544C6B"/>
    <w:rsid w:val="0054662E"/>
    <w:rsid w:val="00547321"/>
    <w:rsid w:val="0055139A"/>
    <w:rsid w:val="005513FA"/>
    <w:rsid w:val="005514C5"/>
    <w:rsid w:val="00551754"/>
    <w:rsid w:val="00551DC1"/>
    <w:rsid w:val="00555A9F"/>
    <w:rsid w:val="00555DBF"/>
    <w:rsid w:val="00556317"/>
    <w:rsid w:val="0056056B"/>
    <w:rsid w:val="005605BE"/>
    <w:rsid w:val="00560DB9"/>
    <w:rsid w:val="0056107C"/>
    <w:rsid w:val="005610C1"/>
    <w:rsid w:val="00561AED"/>
    <w:rsid w:val="005637EC"/>
    <w:rsid w:val="00564D99"/>
    <w:rsid w:val="0056515D"/>
    <w:rsid w:val="005659D0"/>
    <w:rsid w:val="00566495"/>
    <w:rsid w:val="0056658B"/>
    <w:rsid w:val="00566A0B"/>
    <w:rsid w:val="00566F84"/>
    <w:rsid w:val="00566FEE"/>
    <w:rsid w:val="005670FE"/>
    <w:rsid w:val="0057004D"/>
    <w:rsid w:val="00570C5D"/>
    <w:rsid w:val="00571A93"/>
    <w:rsid w:val="005725C9"/>
    <w:rsid w:val="005728C4"/>
    <w:rsid w:val="0057341F"/>
    <w:rsid w:val="00573C92"/>
    <w:rsid w:val="005740C0"/>
    <w:rsid w:val="0057744F"/>
    <w:rsid w:val="0058053D"/>
    <w:rsid w:val="00580FF1"/>
    <w:rsid w:val="005815EB"/>
    <w:rsid w:val="005820E7"/>
    <w:rsid w:val="00583EC4"/>
    <w:rsid w:val="00585137"/>
    <w:rsid w:val="005854B3"/>
    <w:rsid w:val="00586081"/>
    <w:rsid w:val="00586468"/>
    <w:rsid w:val="0058660C"/>
    <w:rsid w:val="005875CC"/>
    <w:rsid w:val="00587D5E"/>
    <w:rsid w:val="005900E1"/>
    <w:rsid w:val="005915C6"/>
    <w:rsid w:val="005928C0"/>
    <w:rsid w:val="0059594B"/>
    <w:rsid w:val="00595C10"/>
    <w:rsid w:val="005964C9"/>
    <w:rsid w:val="00597846"/>
    <w:rsid w:val="005A060D"/>
    <w:rsid w:val="005A075A"/>
    <w:rsid w:val="005A367B"/>
    <w:rsid w:val="005A4ADB"/>
    <w:rsid w:val="005A686E"/>
    <w:rsid w:val="005A79E8"/>
    <w:rsid w:val="005B030C"/>
    <w:rsid w:val="005B095E"/>
    <w:rsid w:val="005B1DB1"/>
    <w:rsid w:val="005B280B"/>
    <w:rsid w:val="005B2CBC"/>
    <w:rsid w:val="005B3DEE"/>
    <w:rsid w:val="005B5688"/>
    <w:rsid w:val="005B573F"/>
    <w:rsid w:val="005B5787"/>
    <w:rsid w:val="005B59A1"/>
    <w:rsid w:val="005B5BB2"/>
    <w:rsid w:val="005B62A0"/>
    <w:rsid w:val="005B6759"/>
    <w:rsid w:val="005B6AA7"/>
    <w:rsid w:val="005B6B0E"/>
    <w:rsid w:val="005B701B"/>
    <w:rsid w:val="005B72E7"/>
    <w:rsid w:val="005B79BA"/>
    <w:rsid w:val="005C0009"/>
    <w:rsid w:val="005C001F"/>
    <w:rsid w:val="005C09F0"/>
    <w:rsid w:val="005C0AF9"/>
    <w:rsid w:val="005C1CCA"/>
    <w:rsid w:val="005C1DC7"/>
    <w:rsid w:val="005C1F73"/>
    <w:rsid w:val="005C2146"/>
    <w:rsid w:val="005C4224"/>
    <w:rsid w:val="005C4827"/>
    <w:rsid w:val="005C5A32"/>
    <w:rsid w:val="005C60F1"/>
    <w:rsid w:val="005C65D5"/>
    <w:rsid w:val="005C684C"/>
    <w:rsid w:val="005C6C83"/>
    <w:rsid w:val="005C7164"/>
    <w:rsid w:val="005C7978"/>
    <w:rsid w:val="005D0177"/>
    <w:rsid w:val="005D05FF"/>
    <w:rsid w:val="005D0E48"/>
    <w:rsid w:val="005D128C"/>
    <w:rsid w:val="005D290C"/>
    <w:rsid w:val="005D2F9F"/>
    <w:rsid w:val="005D5766"/>
    <w:rsid w:val="005D6141"/>
    <w:rsid w:val="005D6684"/>
    <w:rsid w:val="005D6E86"/>
    <w:rsid w:val="005D7118"/>
    <w:rsid w:val="005D7597"/>
    <w:rsid w:val="005E0C56"/>
    <w:rsid w:val="005E1FA3"/>
    <w:rsid w:val="005E2AE2"/>
    <w:rsid w:val="005E3695"/>
    <w:rsid w:val="005E3D4B"/>
    <w:rsid w:val="005E4EF8"/>
    <w:rsid w:val="005E5278"/>
    <w:rsid w:val="005E53E3"/>
    <w:rsid w:val="005E5D3B"/>
    <w:rsid w:val="005E6A03"/>
    <w:rsid w:val="005E7ABC"/>
    <w:rsid w:val="005F0031"/>
    <w:rsid w:val="005F1002"/>
    <w:rsid w:val="005F1051"/>
    <w:rsid w:val="005F17B4"/>
    <w:rsid w:val="005F1FDC"/>
    <w:rsid w:val="005F41FB"/>
    <w:rsid w:val="005F528B"/>
    <w:rsid w:val="005F554F"/>
    <w:rsid w:val="005F6E01"/>
    <w:rsid w:val="005F77D7"/>
    <w:rsid w:val="005F7BF0"/>
    <w:rsid w:val="005F7DF6"/>
    <w:rsid w:val="00600641"/>
    <w:rsid w:val="00602083"/>
    <w:rsid w:val="00602615"/>
    <w:rsid w:val="00602794"/>
    <w:rsid w:val="00602CC1"/>
    <w:rsid w:val="00602DB5"/>
    <w:rsid w:val="00603B2B"/>
    <w:rsid w:val="00603B6A"/>
    <w:rsid w:val="00604DA9"/>
    <w:rsid w:val="0060528D"/>
    <w:rsid w:val="0060603E"/>
    <w:rsid w:val="00607099"/>
    <w:rsid w:val="00611EC8"/>
    <w:rsid w:val="0061243D"/>
    <w:rsid w:val="006125C1"/>
    <w:rsid w:val="006128E5"/>
    <w:rsid w:val="00612F1A"/>
    <w:rsid w:val="00613946"/>
    <w:rsid w:val="00614926"/>
    <w:rsid w:val="00614CCD"/>
    <w:rsid w:val="00615721"/>
    <w:rsid w:val="00616F81"/>
    <w:rsid w:val="00617D0C"/>
    <w:rsid w:val="006200EA"/>
    <w:rsid w:val="006206B5"/>
    <w:rsid w:val="00620890"/>
    <w:rsid w:val="006209ED"/>
    <w:rsid w:val="00620CFE"/>
    <w:rsid w:val="00621194"/>
    <w:rsid w:val="006217D0"/>
    <w:rsid w:val="00622E27"/>
    <w:rsid w:val="00625925"/>
    <w:rsid w:val="00625FDC"/>
    <w:rsid w:val="006261CB"/>
    <w:rsid w:val="00626216"/>
    <w:rsid w:val="00626749"/>
    <w:rsid w:val="00626C1A"/>
    <w:rsid w:val="00626EF8"/>
    <w:rsid w:val="00626F38"/>
    <w:rsid w:val="0063008C"/>
    <w:rsid w:val="00630421"/>
    <w:rsid w:val="0063058F"/>
    <w:rsid w:val="006309B3"/>
    <w:rsid w:val="00631361"/>
    <w:rsid w:val="00634033"/>
    <w:rsid w:val="006375BE"/>
    <w:rsid w:val="00637A9E"/>
    <w:rsid w:val="00637F89"/>
    <w:rsid w:val="00640379"/>
    <w:rsid w:val="00640504"/>
    <w:rsid w:val="00640750"/>
    <w:rsid w:val="00640833"/>
    <w:rsid w:val="00640900"/>
    <w:rsid w:val="006411F4"/>
    <w:rsid w:val="00641533"/>
    <w:rsid w:val="006418F8"/>
    <w:rsid w:val="0064318F"/>
    <w:rsid w:val="00643B86"/>
    <w:rsid w:val="00643CD3"/>
    <w:rsid w:val="00644161"/>
    <w:rsid w:val="00644426"/>
    <w:rsid w:val="00644746"/>
    <w:rsid w:val="006447F2"/>
    <w:rsid w:val="00645844"/>
    <w:rsid w:val="00645A9D"/>
    <w:rsid w:val="00650211"/>
    <w:rsid w:val="00650322"/>
    <w:rsid w:val="00650DFA"/>
    <w:rsid w:val="00652B2D"/>
    <w:rsid w:val="00653550"/>
    <w:rsid w:val="00653CDF"/>
    <w:rsid w:val="006541FA"/>
    <w:rsid w:val="006543A5"/>
    <w:rsid w:val="0065516B"/>
    <w:rsid w:val="0065672F"/>
    <w:rsid w:val="006567D2"/>
    <w:rsid w:val="00657217"/>
    <w:rsid w:val="006600A8"/>
    <w:rsid w:val="00660BDF"/>
    <w:rsid w:val="00660EDF"/>
    <w:rsid w:val="006614C0"/>
    <w:rsid w:val="006622A0"/>
    <w:rsid w:val="0066323E"/>
    <w:rsid w:val="00664511"/>
    <w:rsid w:val="0066517F"/>
    <w:rsid w:val="00665BF2"/>
    <w:rsid w:val="00665EC5"/>
    <w:rsid w:val="00665F8C"/>
    <w:rsid w:val="0066720E"/>
    <w:rsid w:val="0067038B"/>
    <w:rsid w:val="00672629"/>
    <w:rsid w:val="00673698"/>
    <w:rsid w:val="006737D0"/>
    <w:rsid w:val="006738F2"/>
    <w:rsid w:val="00674C59"/>
    <w:rsid w:val="00674EF7"/>
    <w:rsid w:val="006754B3"/>
    <w:rsid w:val="006754D6"/>
    <w:rsid w:val="006758CE"/>
    <w:rsid w:val="00675972"/>
    <w:rsid w:val="00675FA9"/>
    <w:rsid w:val="006762E4"/>
    <w:rsid w:val="0067770A"/>
    <w:rsid w:val="00680170"/>
    <w:rsid w:val="006802F0"/>
    <w:rsid w:val="0068077C"/>
    <w:rsid w:val="00680E87"/>
    <w:rsid w:val="00681004"/>
    <w:rsid w:val="006813FC"/>
    <w:rsid w:val="0068159F"/>
    <w:rsid w:val="00681E79"/>
    <w:rsid w:val="00683940"/>
    <w:rsid w:val="006842CC"/>
    <w:rsid w:val="0068530C"/>
    <w:rsid w:val="0068545A"/>
    <w:rsid w:val="00685476"/>
    <w:rsid w:val="00685A53"/>
    <w:rsid w:val="00685D9E"/>
    <w:rsid w:val="0068677A"/>
    <w:rsid w:val="00686B62"/>
    <w:rsid w:val="0068710B"/>
    <w:rsid w:val="0068759E"/>
    <w:rsid w:val="006877D5"/>
    <w:rsid w:val="00687F13"/>
    <w:rsid w:val="006905EC"/>
    <w:rsid w:val="006915FD"/>
    <w:rsid w:val="006934A6"/>
    <w:rsid w:val="00693F99"/>
    <w:rsid w:val="00694C60"/>
    <w:rsid w:val="00695D70"/>
    <w:rsid w:val="006961D6"/>
    <w:rsid w:val="006963F6"/>
    <w:rsid w:val="00696599"/>
    <w:rsid w:val="006965CF"/>
    <w:rsid w:val="00696705"/>
    <w:rsid w:val="0069727A"/>
    <w:rsid w:val="00697DAA"/>
    <w:rsid w:val="006A0BC3"/>
    <w:rsid w:val="006A16D3"/>
    <w:rsid w:val="006A205A"/>
    <w:rsid w:val="006A2D6B"/>
    <w:rsid w:val="006A2EEF"/>
    <w:rsid w:val="006A5A61"/>
    <w:rsid w:val="006A5AF6"/>
    <w:rsid w:val="006A73E3"/>
    <w:rsid w:val="006A779A"/>
    <w:rsid w:val="006B03FA"/>
    <w:rsid w:val="006B1735"/>
    <w:rsid w:val="006B1DE5"/>
    <w:rsid w:val="006B41E1"/>
    <w:rsid w:val="006B53EC"/>
    <w:rsid w:val="006B563A"/>
    <w:rsid w:val="006B668F"/>
    <w:rsid w:val="006B7195"/>
    <w:rsid w:val="006B71EC"/>
    <w:rsid w:val="006B7DA7"/>
    <w:rsid w:val="006C15F7"/>
    <w:rsid w:val="006C2C1D"/>
    <w:rsid w:val="006C3186"/>
    <w:rsid w:val="006C3436"/>
    <w:rsid w:val="006C4031"/>
    <w:rsid w:val="006C4FAD"/>
    <w:rsid w:val="006C5E31"/>
    <w:rsid w:val="006C67CE"/>
    <w:rsid w:val="006C6911"/>
    <w:rsid w:val="006C6EAC"/>
    <w:rsid w:val="006C734D"/>
    <w:rsid w:val="006D04C7"/>
    <w:rsid w:val="006D0D59"/>
    <w:rsid w:val="006D1DF2"/>
    <w:rsid w:val="006D1FDE"/>
    <w:rsid w:val="006D3D0E"/>
    <w:rsid w:val="006D4289"/>
    <w:rsid w:val="006D4AA9"/>
    <w:rsid w:val="006D5781"/>
    <w:rsid w:val="006D5D68"/>
    <w:rsid w:val="006D663F"/>
    <w:rsid w:val="006D69CA"/>
    <w:rsid w:val="006D6AEE"/>
    <w:rsid w:val="006D6D6A"/>
    <w:rsid w:val="006E0173"/>
    <w:rsid w:val="006E02D3"/>
    <w:rsid w:val="006E1AB8"/>
    <w:rsid w:val="006E32E4"/>
    <w:rsid w:val="006E4052"/>
    <w:rsid w:val="006E4CA5"/>
    <w:rsid w:val="006E4DBF"/>
    <w:rsid w:val="006E725C"/>
    <w:rsid w:val="006E7C55"/>
    <w:rsid w:val="006E7CB0"/>
    <w:rsid w:val="006E7E96"/>
    <w:rsid w:val="006F02B5"/>
    <w:rsid w:val="006F208D"/>
    <w:rsid w:val="006F2ED1"/>
    <w:rsid w:val="006F41BE"/>
    <w:rsid w:val="006F6516"/>
    <w:rsid w:val="006F710C"/>
    <w:rsid w:val="006F7329"/>
    <w:rsid w:val="006F7CA3"/>
    <w:rsid w:val="00701359"/>
    <w:rsid w:val="00701847"/>
    <w:rsid w:val="00701D7D"/>
    <w:rsid w:val="00703538"/>
    <w:rsid w:val="00703B7D"/>
    <w:rsid w:val="00703F83"/>
    <w:rsid w:val="007052C0"/>
    <w:rsid w:val="007052F0"/>
    <w:rsid w:val="00705E03"/>
    <w:rsid w:val="00707CC1"/>
    <w:rsid w:val="00707D5B"/>
    <w:rsid w:val="00707DF2"/>
    <w:rsid w:val="00707DF8"/>
    <w:rsid w:val="00707F5A"/>
    <w:rsid w:val="007113EA"/>
    <w:rsid w:val="00711ADF"/>
    <w:rsid w:val="00712C79"/>
    <w:rsid w:val="00712EC6"/>
    <w:rsid w:val="00713691"/>
    <w:rsid w:val="00713B9A"/>
    <w:rsid w:val="00715FC5"/>
    <w:rsid w:val="007160E8"/>
    <w:rsid w:val="007163A4"/>
    <w:rsid w:val="00716D1D"/>
    <w:rsid w:val="00716D9F"/>
    <w:rsid w:val="00716DEA"/>
    <w:rsid w:val="007171FA"/>
    <w:rsid w:val="0071787F"/>
    <w:rsid w:val="0071788F"/>
    <w:rsid w:val="007206E7"/>
    <w:rsid w:val="00721243"/>
    <w:rsid w:val="007213C3"/>
    <w:rsid w:val="007215D7"/>
    <w:rsid w:val="007227CB"/>
    <w:rsid w:val="00722B9A"/>
    <w:rsid w:val="00723D21"/>
    <w:rsid w:val="00724F2D"/>
    <w:rsid w:val="007257CF"/>
    <w:rsid w:val="00725DB3"/>
    <w:rsid w:val="00726E41"/>
    <w:rsid w:val="00731CB9"/>
    <w:rsid w:val="00731DA9"/>
    <w:rsid w:val="00731F94"/>
    <w:rsid w:val="007337BB"/>
    <w:rsid w:val="00734094"/>
    <w:rsid w:val="007342B7"/>
    <w:rsid w:val="00734DBF"/>
    <w:rsid w:val="00735AEE"/>
    <w:rsid w:val="007370BB"/>
    <w:rsid w:val="00737F64"/>
    <w:rsid w:val="007414BF"/>
    <w:rsid w:val="00741F7C"/>
    <w:rsid w:val="00741FB4"/>
    <w:rsid w:val="00742C3B"/>
    <w:rsid w:val="00744B75"/>
    <w:rsid w:val="0074547F"/>
    <w:rsid w:val="0074666E"/>
    <w:rsid w:val="00746AE4"/>
    <w:rsid w:val="00746DEE"/>
    <w:rsid w:val="00747710"/>
    <w:rsid w:val="00747F0A"/>
    <w:rsid w:val="00750721"/>
    <w:rsid w:val="00751DE3"/>
    <w:rsid w:val="00751E46"/>
    <w:rsid w:val="00752378"/>
    <w:rsid w:val="007537AD"/>
    <w:rsid w:val="007540FF"/>
    <w:rsid w:val="00754943"/>
    <w:rsid w:val="00754B31"/>
    <w:rsid w:val="00754F6D"/>
    <w:rsid w:val="00754FB7"/>
    <w:rsid w:val="00755551"/>
    <w:rsid w:val="00755735"/>
    <w:rsid w:val="007557E6"/>
    <w:rsid w:val="00755BF0"/>
    <w:rsid w:val="00756E72"/>
    <w:rsid w:val="007579B5"/>
    <w:rsid w:val="007613AD"/>
    <w:rsid w:val="007618D4"/>
    <w:rsid w:val="00761ECC"/>
    <w:rsid w:val="00762058"/>
    <w:rsid w:val="0076208B"/>
    <w:rsid w:val="00762589"/>
    <w:rsid w:val="00763DE5"/>
    <w:rsid w:val="00764815"/>
    <w:rsid w:val="00764B96"/>
    <w:rsid w:val="0076596A"/>
    <w:rsid w:val="007675B0"/>
    <w:rsid w:val="00770C1D"/>
    <w:rsid w:val="00774B69"/>
    <w:rsid w:val="007750D8"/>
    <w:rsid w:val="00775310"/>
    <w:rsid w:val="00775505"/>
    <w:rsid w:val="007759E9"/>
    <w:rsid w:val="007766ED"/>
    <w:rsid w:val="007779E7"/>
    <w:rsid w:val="007813AB"/>
    <w:rsid w:val="007819A3"/>
    <w:rsid w:val="00781B0F"/>
    <w:rsid w:val="0078261E"/>
    <w:rsid w:val="00783372"/>
    <w:rsid w:val="0078353F"/>
    <w:rsid w:val="007845E5"/>
    <w:rsid w:val="00785CCE"/>
    <w:rsid w:val="0078670F"/>
    <w:rsid w:val="007868B4"/>
    <w:rsid w:val="00787627"/>
    <w:rsid w:val="00787C8D"/>
    <w:rsid w:val="00791B80"/>
    <w:rsid w:val="00791CAB"/>
    <w:rsid w:val="00792788"/>
    <w:rsid w:val="00794906"/>
    <w:rsid w:val="0079534A"/>
    <w:rsid w:val="007953BC"/>
    <w:rsid w:val="00795EBE"/>
    <w:rsid w:val="00796435"/>
    <w:rsid w:val="007964C9"/>
    <w:rsid w:val="0079655A"/>
    <w:rsid w:val="00796D7A"/>
    <w:rsid w:val="0079726E"/>
    <w:rsid w:val="00797C42"/>
    <w:rsid w:val="00797CC3"/>
    <w:rsid w:val="007A0B13"/>
    <w:rsid w:val="007A0F49"/>
    <w:rsid w:val="007A1468"/>
    <w:rsid w:val="007A16B2"/>
    <w:rsid w:val="007A1A6D"/>
    <w:rsid w:val="007A4156"/>
    <w:rsid w:val="007A46FA"/>
    <w:rsid w:val="007A5EDB"/>
    <w:rsid w:val="007A6047"/>
    <w:rsid w:val="007A678F"/>
    <w:rsid w:val="007A706C"/>
    <w:rsid w:val="007A7720"/>
    <w:rsid w:val="007A79D6"/>
    <w:rsid w:val="007B1198"/>
    <w:rsid w:val="007B122A"/>
    <w:rsid w:val="007B162F"/>
    <w:rsid w:val="007B2142"/>
    <w:rsid w:val="007B24B4"/>
    <w:rsid w:val="007B305D"/>
    <w:rsid w:val="007B5347"/>
    <w:rsid w:val="007B5383"/>
    <w:rsid w:val="007B5476"/>
    <w:rsid w:val="007B5607"/>
    <w:rsid w:val="007B619F"/>
    <w:rsid w:val="007B7B36"/>
    <w:rsid w:val="007C172C"/>
    <w:rsid w:val="007C1BB5"/>
    <w:rsid w:val="007C213C"/>
    <w:rsid w:val="007C2715"/>
    <w:rsid w:val="007C2BDC"/>
    <w:rsid w:val="007C3BBD"/>
    <w:rsid w:val="007C6424"/>
    <w:rsid w:val="007C6771"/>
    <w:rsid w:val="007C6A61"/>
    <w:rsid w:val="007C7205"/>
    <w:rsid w:val="007C751E"/>
    <w:rsid w:val="007C798F"/>
    <w:rsid w:val="007D102E"/>
    <w:rsid w:val="007D1D19"/>
    <w:rsid w:val="007D2FEA"/>
    <w:rsid w:val="007D36D1"/>
    <w:rsid w:val="007D47CD"/>
    <w:rsid w:val="007D486C"/>
    <w:rsid w:val="007D5472"/>
    <w:rsid w:val="007D61A1"/>
    <w:rsid w:val="007D7E74"/>
    <w:rsid w:val="007E06E2"/>
    <w:rsid w:val="007E0DB7"/>
    <w:rsid w:val="007E1755"/>
    <w:rsid w:val="007E18D1"/>
    <w:rsid w:val="007E1CED"/>
    <w:rsid w:val="007E2A36"/>
    <w:rsid w:val="007E2FD7"/>
    <w:rsid w:val="007E39A8"/>
    <w:rsid w:val="007E41D3"/>
    <w:rsid w:val="007E4F5C"/>
    <w:rsid w:val="007E562D"/>
    <w:rsid w:val="007E5E88"/>
    <w:rsid w:val="007E5EA1"/>
    <w:rsid w:val="007E7A30"/>
    <w:rsid w:val="007F02B4"/>
    <w:rsid w:val="007F0921"/>
    <w:rsid w:val="007F2C73"/>
    <w:rsid w:val="007F3753"/>
    <w:rsid w:val="007F49C4"/>
    <w:rsid w:val="007F4D2F"/>
    <w:rsid w:val="007F5834"/>
    <w:rsid w:val="007F5DCD"/>
    <w:rsid w:val="007F5E9E"/>
    <w:rsid w:val="007F627F"/>
    <w:rsid w:val="007F6B77"/>
    <w:rsid w:val="007F76D5"/>
    <w:rsid w:val="007F7948"/>
    <w:rsid w:val="00800650"/>
    <w:rsid w:val="00800890"/>
    <w:rsid w:val="0080172C"/>
    <w:rsid w:val="0080355E"/>
    <w:rsid w:val="008049AE"/>
    <w:rsid w:val="00804AA5"/>
    <w:rsid w:val="00806622"/>
    <w:rsid w:val="008111C1"/>
    <w:rsid w:val="0081167B"/>
    <w:rsid w:val="0081169D"/>
    <w:rsid w:val="008118F4"/>
    <w:rsid w:val="00811D55"/>
    <w:rsid w:val="00813188"/>
    <w:rsid w:val="00813F37"/>
    <w:rsid w:val="0081412B"/>
    <w:rsid w:val="00814B85"/>
    <w:rsid w:val="008156EF"/>
    <w:rsid w:val="00815B42"/>
    <w:rsid w:val="00816197"/>
    <w:rsid w:val="00816606"/>
    <w:rsid w:val="0081713C"/>
    <w:rsid w:val="00817881"/>
    <w:rsid w:val="00821E91"/>
    <w:rsid w:val="00822415"/>
    <w:rsid w:val="008225FA"/>
    <w:rsid w:val="008228DA"/>
    <w:rsid w:val="00822C28"/>
    <w:rsid w:val="00824664"/>
    <w:rsid w:val="00824B13"/>
    <w:rsid w:val="00825ACF"/>
    <w:rsid w:val="0082650A"/>
    <w:rsid w:val="00826687"/>
    <w:rsid w:val="00826A8C"/>
    <w:rsid w:val="00826E08"/>
    <w:rsid w:val="00827D37"/>
    <w:rsid w:val="00830ACB"/>
    <w:rsid w:val="00830B7C"/>
    <w:rsid w:val="00830CA7"/>
    <w:rsid w:val="00831C8E"/>
    <w:rsid w:val="00832E0C"/>
    <w:rsid w:val="00832EAA"/>
    <w:rsid w:val="00833C6D"/>
    <w:rsid w:val="00833FB1"/>
    <w:rsid w:val="008360E5"/>
    <w:rsid w:val="00836790"/>
    <w:rsid w:val="00836B39"/>
    <w:rsid w:val="00836D01"/>
    <w:rsid w:val="00837D0D"/>
    <w:rsid w:val="008407DD"/>
    <w:rsid w:val="00841D38"/>
    <w:rsid w:val="008422F4"/>
    <w:rsid w:val="0084300C"/>
    <w:rsid w:val="00843CBF"/>
    <w:rsid w:val="00843D89"/>
    <w:rsid w:val="00844563"/>
    <w:rsid w:val="00844B73"/>
    <w:rsid w:val="00844F3D"/>
    <w:rsid w:val="00846DFB"/>
    <w:rsid w:val="008471EA"/>
    <w:rsid w:val="00850284"/>
    <w:rsid w:val="00850DF1"/>
    <w:rsid w:val="00851636"/>
    <w:rsid w:val="008519D9"/>
    <w:rsid w:val="00852240"/>
    <w:rsid w:val="00853BC6"/>
    <w:rsid w:val="00853CA1"/>
    <w:rsid w:val="008545FD"/>
    <w:rsid w:val="00855636"/>
    <w:rsid w:val="00855F20"/>
    <w:rsid w:val="00856424"/>
    <w:rsid w:val="00857389"/>
    <w:rsid w:val="00860FA4"/>
    <w:rsid w:val="00862204"/>
    <w:rsid w:val="008625F4"/>
    <w:rsid w:val="00862D2D"/>
    <w:rsid w:val="00863052"/>
    <w:rsid w:val="00863D92"/>
    <w:rsid w:val="008641AD"/>
    <w:rsid w:val="00864F0C"/>
    <w:rsid w:val="00866297"/>
    <w:rsid w:val="00866B30"/>
    <w:rsid w:val="0086712E"/>
    <w:rsid w:val="00867CD8"/>
    <w:rsid w:val="00867D66"/>
    <w:rsid w:val="00867DD5"/>
    <w:rsid w:val="00870280"/>
    <w:rsid w:val="008702F7"/>
    <w:rsid w:val="00871E91"/>
    <w:rsid w:val="00872B61"/>
    <w:rsid w:val="00873569"/>
    <w:rsid w:val="00873D8F"/>
    <w:rsid w:val="00873F98"/>
    <w:rsid w:val="00875A5C"/>
    <w:rsid w:val="00875E6E"/>
    <w:rsid w:val="00876C6E"/>
    <w:rsid w:val="00876D82"/>
    <w:rsid w:val="00877110"/>
    <w:rsid w:val="008800A5"/>
    <w:rsid w:val="0088153C"/>
    <w:rsid w:val="00881E94"/>
    <w:rsid w:val="0088232D"/>
    <w:rsid w:val="008828A1"/>
    <w:rsid w:val="00885C5A"/>
    <w:rsid w:val="00886E47"/>
    <w:rsid w:val="00886EC1"/>
    <w:rsid w:val="00886F73"/>
    <w:rsid w:val="008919CD"/>
    <w:rsid w:val="00891B0D"/>
    <w:rsid w:val="0089329A"/>
    <w:rsid w:val="0089481E"/>
    <w:rsid w:val="0089560A"/>
    <w:rsid w:val="008958C7"/>
    <w:rsid w:val="00895F91"/>
    <w:rsid w:val="00896328"/>
    <w:rsid w:val="00896D0D"/>
    <w:rsid w:val="00896D47"/>
    <w:rsid w:val="008978DB"/>
    <w:rsid w:val="00897BCB"/>
    <w:rsid w:val="00897F1D"/>
    <w:rsid w:val="008A0D8C"/>
    <w:rsid w:val="008A10B8"/>
    <w:rsid w:val="008A16B5"/>
    <w:rsid w:val="008A3675"/>
    <w:rsid w:val="008A3B1D"/>
    <w:rsid w:val="008A3DF5"/>
    <w:rsid w:val="008A45D2"/>
    <w:rsid w:val="008A4B1C"/>
    <w:rsid w:val="008A4D18"/>
    <w:rsid w:val="008A533F"/>
    <w:rsid w:val="008A5EC6"/>
    <w:rsid w:val="008A7ED0"/>
    <w:rsid w:val="008B039F"/>
    <w:rsid w:val="008B0852"/>
    <w:rsid w:val="008B0E3C"/>
    <w:rsid w:val="008B1776"/>
    <w:rsid w:val="008B1BB0"/>
    <w:rsid w:val="008B2B19"/>
    <w:rsid w:val="008B385F"/>
    <w:rsid w:val="008B41B5"/>
    <w:rsid w:val="008B4A6C"/>
    <w:rsid w:val="008B50DA"/>
    <w:rsid w:val="008B5313"/>
    <w:rsid w:val="008B73BE"/>
    <w:rsid w:val="008C0D2E"/>
    <w:rsid w:val="008C15B7"/>
    <w:rsid w:val="008C22CE"/>
    <w:rsid w:val="008C2320"/>
    <w:rsid w:val="008C2D77"/>
    <w:rsid w:val="008C36F6"/>
    <w:rsid w:val="008C41A9"/>
    <w:rsid w:val="008C4C05"/>
    <w:rsid w:val="008C505F"/>
    <w:rsid w:val="008C582A"/>
    <w:rsid w:val="008C6DB2"/>
    <w:rsid w:val="008C747B"/>
    <w:rsid w:val="008D0174"/>
    <w:rsid w:val="008D0D6C"/>
    <w:rsid w:val="008D0E6E"/>
    <w:rsid w:val="008D0FBA"/>
    <w:rsid w:val="008D1205"/>
    <w:rsid w:val="008D2B8E"/>
    <w:rsid w:val="008D30F5"/>
    <w:rsid w:val="008D3EF9"/>
    <w:rsid w:val="008D4BA6"/>
    <w:rsid w:val="008D503C"/>
    <w:rsid w:val="008D6D11"/>
    <w:rsid w:val="008D74F1"/>
    <w:rsid w:val="008D7A94"/>
    <w:rsid w:val="008E087D"/>
    <w:rsid w:val="008E0E20"/>
    <w:rsid w:val="008E1910"/>
    <w:rsid w:val="008E2109"/>
    <w:rsid w:val="008E2561"/>
    <w:rsid w:val="008E434A"/>
    <w:rsid w:val="008E5577"/>
    <w:rsid w:val="008E5935"/>
    <w:rsid w:val="008E5C9E"/>
    <w:rsid w:val="008E63A2"/>
    <w:rsid w:val="008E64A7"/>
    <w:rsid w:val="008E7555"/>
    <w:rsid w:val="008E7860"/>
    <w:rsid w:val="008E7FBB"/>
    <w:rsid w:val="008F11D2"/>
    <w:rsid w:val="008F1BB6"/>
    <w:rsid w:val="008F244C"/>
    <w:rsid w:val="008F2DBA"/>
    <w:rsid w:val="008F368F"/>
    <w:rsid w:val="008F4C24"/>
    <w:rsid w:val="008F4E8D"/>
    <w:rsid w:val="008F551F"/>
    <w:rsid w:val="008F63BE"/>
    <w:rsid w:val="008F6C5F"/>
    <w:rsid w:val="0090007C"/>
    <w:rsid w:val="009006E0"/>
    <w:rsid w:val="00900D43"/>
    <w:rsid w:val="00901716"/>
    <w:rsid w:val="00901863"/>
    <w:rsid w:val="0090273B"/>
    <w:rsid w:val="009028B9"/>
    <w:rsid w:val="0090294E"/>
    <w:rsid w:val="00902D53"/>
    <w:rsid w:val="00902F60"/>
    <w:rsid w:val="00903152"/>
    <w:rsid w:val="009035F3"/>
    <w:rsid w:val="009038EF"/>
    <w:rsid w:val="00903F75"/>
    <w:rsid w:val="00904C16"/>
    <w:rsid w:val="00904C2A"/>
    <w:rsid w:val="0090638C"/>
    <w:rsid w:val="00906C23"/>
    <w:rsid w:val="00910128"/>
    <w:rsid w:val="00912288"/>
    <w:rsid w:val="00914212"/>
    <w:rsid w:val="00914A98"/>
    <w:rsid w:val="0091692E"/>
    <w:rsid w:val="00917468"/>
    <w:rsid w:val="009177F9"/>
    <w:rsid w:val="009204AB"/>
    <w:rsid w:val="00920FC8"/>
    <w:rsid w:val="00921980"/>
    <w:rsid w:val="009219AA"/>
    <w:rsid w:val="0092319E"/>
    <w:rsid w:val="0092563B"/>
    <w:rsid w:val="00926194"/>
    <w:rsid w:val="009262BA"/>
    <w:rsid w:val="00926720"/>
    <w:rsid w:val="00930065"/>
    <w:rsid w:val="009303F5"/>
    <w:rsid w:val="00930464"/>
    <w:rsid w:val="00930C5F"/>
    <w:rsid w:val="009315F5"/>
    <w:rsid w:val="009316DE"/>
    <w:rsid w:val="0093174E"/>
    <w:rsid w:val="0093286E"/>
    <w:rsid w:val="00933901"/>
    <w:rsid w:val="00933A1D"/>
    <w:rsid w:val="00934AD4"/>
    <w:rsid w:val="00934FA4"/>
    <w:rsid w:val="00934FDB"/>
    <w:rsid w:val="00935F49"/>
    <w:rsid w:val="009362B3"/>
    <w:rsid w:val="00936677"/>
    <w:rsid w:val="009368C1"/>
    <w:rsid w:val="009369FC"/>
    <w:rsid w:val="00937ACD"/>
    <w:rsid w:val="0094086B"/>
    <w:rsid w:val="009411B7"/>
    <w:rsid w:val="0094187A"/>
    <w:rsid w:val="00941A70"/>
    <w:rsid w:val="00942C3B"/>
    <w:rsid w:val="00942D6C"/>
    <w:rsid w:val="00943B5A"/>
    <w:rsid w:val="00943DA1"/>
    <w:rsid w:val="009446C5"/>
    <w:rsid w:val="009449FC"/>
    <w:rsid w:val="00944BF2"/>
    <w:rsid w:val="00944ED5"/>
    <w:rsid w:val="00945B1D"/>
    <w:rsid w:val="00945DD5"/>
    <w:rsid w:val="0094672D"/>
    <w:rsid w:val="00947172"/>
    <w:rsid w:val="00947325"/>
    <w:rsid w:val="00947857"/>
    <w:rsid w:val="0094794C"/>
    <w:rsid w:val="00947D42"/>
    <w:rsid w:val="00947DF4"/>
    <w:rsid w:val="00950381"/>
    <w:rsid w:val="009504CC"/>
    <w:rsid w:val="00950B0D"/>
    <w:rsid w:val="00950D65"/>
    <w:rsid w:val="009510B2"/>
    <w:rsid w:val="009520EA"/>
    <w:rsid w:val="009521AC"/>
    <w:rsid w:val="009524F3"/>
    <w:rsid w:val="00952B10"/>
    <w:rsid w:val="00952DF2"/>
    <w:rsid w:val="0095446E"/>
    <w:rsid w:val="009558CE"/>
    <w:rsid w:val="00955CD4"/>
    <w:rsid w:val="009564E2"/>
    <w:rsid w:val="009569A2"/>
    <w:rsid w:val="00957D99"/>
    <w:rsid w:val="00960392"/>
    <w:rsid w:val="00961040"/>
    <w:rsid w:val="00962838"/>
    <w:rsid w:val="00964031"/>
    <w:rsid w:val="00964F9F"/>
    <w:rsid w:val="009658B7"/>
    <w:rsid w:val="00965CA9"/>
    <w:rsid w:val="00966081"/>
    <w:rsid w:val="0096676D"/>
    <w:rsid w:val="00966A27"/>
    <w:rsid w:val="00966A6C"/>
    <w:rsid w:val="00966E71"/>
    <w:rsid w:val="0096714D"/>
    <w:rsid w:val="00967F2A"/>
    <w:rsid w:val="00967FAA"/>
    <w:rsid w:val="009700DC"/>
    <w:rsid w:val="0097053A"/>
    <w:rsid w:val="00971AFE"/>
    <w:rsid w:val="00974548"/>
    <w:rsid w:val="009755D5"/>
    <w:rsid w:val="00976E6E"/>
    <w:rsid w:val="00981A9D"/>
    <w:rsid w:val="009820A7"/>
    <w:rsid w:val="009827EE"/>
    <w:rsid w:val="00983CD5"/>
    <w:rsid w:val="0098420B"/>
    <w:rsid w:val="009842AC"/>
    <w:rsid w:val="0098459E"/>
    <w:rsid w:val="00985674"/>
    <w:rsid w:val="00986359"/>
    <w:rsid w:val="0098647E"/>
    <w:rsid w:val="009877AD"/>
    <w:rsid w:val="0099087E"/>
    <w:rsid w:val="00990FAA"/>
    <w:rsid w:val="009916B1"/>
    <w:rsid w:val="009920EF"/>
    <w:rsid w:val="009929C2"/>
    <w:rsid w:val="009937B6"/>
    <w:rsid w:val="00993EF5"/>
    <w:rsid w:val="00994062"/>
    <w:rsid w:val="00995166"/>
    <w:rsid w:val="00996B86"/>
    <w:rsid w:val="00997863"/>
    <w:rsid w:val="00997DF2"/>
    <w:rsid w:val="009A07B4"/>
    <w:rsid w:val="009A1399"/>
    <w:rsid w:val="009A1C57"/>
    <w:rsid w:val="009A202A"/>
    <w:rsid w:val="009A310E"/>
    <w:rsid w:val="009A34AC"/>
    <w:rsid w:val="009A53CE"/>
    <w:rsid w:val="009A53EC"/>
    <w:rsid w:val="009A5C3A"/>
    <w:rsid w:val="009B251F"/>
    <w:rsid w:val="009B2762"/>
    <w:rsid w:val="009B3436"/>
    <w:rsid w:val="009B4CF9"/>
    <w:rsid w:val="009B51F4"/>
    <w:rsid w:val="009B522E"/>
    <w:rsid w:val="009B54EB"/>
    <w:rsid w:val="009B5775"/>
    <w:rsid w:val="009B5DA3"/>
    <w:rsid w:val="009B6610"/>
    <w:rsid w:val="009B754E"/>
    <w:rsid w:val="009B7F87"/>
    <w:rsid w:val="009C1D09"/>
    <w:rsid w:val="009C1F6C"/>
    <w:rsid w:val="009C23EF"/>
    <w:rsid w:val="009C2794"/>
    <w:rsid w:val="009C2EE5"/>
    <w:rsid w:val="009C42F0"/>
    <w:rsid w:val="009C50CC"/>
    <w:rsid w:val="009C51F7"/>
    <w:rsid w:val="009C5FE8"/>
    <w:rsid w:val="009C6032"/>
    <w:rsid w:val="009C644A"/>
    <w:rsid w:val="009C7237"/>
    <w:rsid w:val="009C7411"/>
    <w:rsid w:val="009D1761"/>
    <w:rsid w:val="009D2EED"/>
    <w:rsid w:val="009D3BA1"/>
    <w:rsid w:val="009D5056"/>
    <w:rsid w:val="009D52F3"/>
    <w:rsid w:val="009D578C"/>
    <w:rsid w:val="009D5941"/>
    <w:rsid w:val="009D61CC"/>
    <w:rsid w:val="009D71AD"/>
    <w:rsid w:val="009E04F7"/>
    <w:rsid w:val="009E0C0E"/>
    <w:rsid w:val="009E1AE6"/>
    <w:rsid w:val="009E2589"/>
    <w:rsid w:val="009E38F8"/>
    <w:rsid w:val="009E422D"/>
    <w:rsid w:val="009E486D"/>
    <w:rsid w:val="009E572A"/>
    <w:rsid w:val="009E5BD5"/>
    <w:rsid w:val="009F186B"/>
    <w:rsid w:val="009F1AB2"/>
    <w:rsid w:val="009F2AA9"/>
    <w:rsid w:val="009F341F"/>
    <w:rsid w:val="009F4758"/>
    <w:rsid w:val="00A00116"/>
    <w:rsid w:val="00A00CE9"/>
    <w:rsid w:val="00A0101C"/>
    <w:rsid w:val="00A0160B"/>
    <w:rsid w:val="00A0264A"/>
    <w:rsid w:val="00A032A3"/>
    <w:rsid w:val="00A049C1"/>
    <w:rsid w:val="00A051CF"/>
    <w:rsid w:val="00A054B2"/>
    <w:rsid w:val="00A059AA"/>
    <w:rsid w:val="00A065E0"/>
    <w:rsid w:val="00A073DD"/>
    <w:rsid w:val="00A116EE"/>
    <w:rsid w:val="00A118DB"/>
    <w:rsid w:val="00A14579"/>
    <w:rsid w:val="00A16383"/>
    <w:rsid w:val="00A16A09"/>
    <w:rsid w:val="00A174C8"/>
    <w:rsid w:val="00A176F2"/>
    <w:rsid w:val="00A17A5C"/>
    <w:rsid w:val="00A204CA"/>
    <w:rsid w:val="00A20CFD"/>
    <w:rsid w:val="00A21065"/>
    <w:rsid w:val="00A21168"/>
    <w:rsid w:val="00A2165B"/>
    <w:rsid w:val="00A216FE"/>
    <w:rsid w:val="00A2224B"/>
    <w:rsid w:val="00A22987"/>
    <w:rsid w:val="00A22DEB"/>
    <w:rsid w:val="00A24730"/>
    <w:rsid w:val="00A25909"/>
    <w:rsid w:val="00A25924"/>
    <w:rsid w:val="00A25FCD"/>
    <w:rsid w:val="00A263B2"/>
    <w:rsid w:val="00A267BB"/>
    <w:rsid w:val="00A27AA6"/>
    <w:rsid w:val="00A301ED"/>
    <w:rsid w:val="00A3084E"/>
    <w:rsid w:val="00A30D67"/>
    <w:rsid w:val="00A31DC0"/>
    <w:rsid w:val="00A321F6"/>
    <w:rsid w:val="00A33770"/>
    <w:rsid w:val="00A338F8"/>
    <w:rsid w:val="00A34B84"/>
    <w:rsid w:val="00A34D43"/>
    <w:rsid w:val="00A35115"/>
    <w:rsid w:val="00A35FD7"/>
    <w:rsid w:val="00A36EC9"/>
    <w:rsid w:val="00A37EDA"/>
    <w:rsid w:val="00A400D5"/>
    <w:rsid w:val="00A40767"/>
    <w:rsid w:val="00A4093E"/>
    <w:rsid w:val="00A4111D"/>
    <w:rsid w:val="00A4139B"/>
    <w:rsid w:val="00A41428"/>
    <w:rsid w:val="00A41996"/>
    <w:rsid w:val="00A43217"/>
    <w:rsid w:val="00A44348"/>
    <w:rsid w:val="00A4556F"/>
    <w:rsid w:val="00A46616"/>
    <w:rsid w:val="00A46D7B"/>
    <w:rsid w:val="00A474D5"/>
    <w:rsid w:val="00A478F8"/>
    <w:rsid w:val="00A501F1"/>
    <w:rsid w:val="00A502D2"/>
    <w:rsid w:val="00A50E70"/>
    <w:rsid w:val="00A5126D"/>
    <w:rsid w:val="00A51C6E"/>
    <w:rsid w:val="00A51F14"/>
    <w:rsid w:val="00A53931"/>
    <w:rsid w:val="00A53A2D"/>
    <w:rsid w:val="00A54648"/>
    <w:rsid w:val="00A546EC"/>
    <w:rsid w:val="00A555EC"/>
    <w:rsid w:val="00A55672"/>
    <w:rsid w:val="00A55DC0"/>
    <w:rsid w:val="00A5748A"/>
    <w:rsid w:val="00A6117C"/>
    <w:rsid w:val="00A618B2"/>
    <w:rsid w:val="00A6296D"/>
    <w:rsid w:val="00A63A1D"/>
    <w:rsid w:val="00A63B97"/>
    <w:rsid w:val="00A63F4E"/>
    <w:rsid w:val="00A641AF"/>
    <w:rsid w:val="00A64A42"/>
    <w:rsid w:val="00A64F98"/>
    <w:rsid w:val="00A65A9A"/>
    <w:rsid w:val="00A67371"/>
    <w:rsid w:val="00A67C2D"/>
    <w:rsid w:val="00A7061A"/>
    <w:rsid w:val="00A70728"/>
    <w:rsid w:val="00A70C1F"/>
    <w:rsid w:val="00A71594"/>
    <w:rsid w:val="00A717B0"/>
    <w:rsid w:val="00A718D0"/>
    <w:rsid w:val="00A72927"/>
    <w:rsid w:val="00A73487"/>
    <w:rsid w:val="00A73D77"/>
    <w:rsid w:val="00A75BE5"/>
    <w:rsid w:val="00A75DB9"/>
    <w:rsid w:val="00A760D7"/>
    <w:rsid w:val="00A76E0A"/>
    <w:rsid w:val="00A77C43"/>
    <w:rsid w:val="00A80546"/>
    <w:rsid w:val="00A80CB9"/>
    <w:rsid w:val="00A80E7B"/>
    <w:rsid w:val="00A81017"/>
    <w:rsid w:val="00A81DE8"/>
    <w:rsid w:val="00A82EAE"/>
    <w:rsid w:val="00A86AA6"/>
    <w:rsid w:val="00A86C19"/>
    <w:rsid w:val="00A870DE"/>
    <w:rsid w:val="00A87574"/>
    <w:rsid w:val="00A877C5"/>
    <w:rsid w:val="00A90E7F"/>
    <w:rsid w:val="00A90FA4"/>
    <w:rsid w:val="00A91267"/>
    <w:rsid w:val="00A916A8"/>
    <w:rsid w:val="00A91DDA"/>
    <w:rsid w:val="00A938FC"/>
    <w:rsid w:val="00A94705"/>
    <w:rsid w:val="00A94EA0"/>
    <w:rsid w:val="00A973F2"/>
    <w:rsid w:val="00AA03D3"/>
    <w:rsid w:val="00AA1786"/>
    <w:rsid w:val="00AA21AD"/>
    <w:rsid w:val="00AA25ED"/>
    <w:rsid w:val="00AA2726"/>
    <w:rsid w:val="00AA2AE4"/>
    <w:rsid w:val="00AA2F70"/>
    <w:rsid w:val="00AA346D"/>
    <w:rsid w:val="00AA4658"/>
    <w:rsid w:val="00AA6578"/>
    <w:rsid w:val="00AA7228"/>
    <w:rsid w:val="00AB0143"/>
    <w:rsid w:val="00AB0A13"/>
    <w:rsid w:val="00AB0CCD"/>
    <w:rsid w:val="00AB0E92"/>
    <w:rsid w:val="00AB155B"/>
    <w:rsid w:val="00AB1DF9"/>
    <w:rsid w:val="00AB40ED"/>
    <w:rsid w:val="00AB46A2"/>
    <w:rsid w:val="00AB4DEB"/>
    <w:rsid w:val="00AB5233"/>
    <w:rsid w:val="00AB71FC"/>
    <w:rsid w:val="00AB79A3"/>
    <w:rsid w:val="00AC0101"/>
    <w:rsid w:val="00AC02E0"/>
    <w:rsid w:val="00AC05FC"/>
    <w:rsid w:val="00AC0FCB"/>
    <w:rsid w:val="00AC1B8B"/>
    <w:rsid w:val="00AC21FC"/>
    <w:rsid w:val="00AC245D"/>
    <w:rsid w:val="00AC286A"/>
    <w:rsid w:val="00AC39F9"/>
    <w:rsid w:val="00AC43BC"/>
    <w:rsid w:val="00AC5911"/>
    <w:rsid w:val="00AC5ACC"/>
    <w:rsid w:val="00AC6A4A"/>
    <w:rsid w:val="00AD0D28"/>
    <w:rsid w:val="00AD10D5"/>
    <w:rsid w:val="00AD17A6"/>
    <w:rsid w:val="00AD3A40"/>
    <w:rsid w:val="00AD3D53"/>
    <w:rsid w:val="00AD3FFC"/>
    <w:rsid w:val="00AD466A"/>
    <w:rsid w:val="00AD4DB0"/>
    <w:rsid w:val="00AD5292"/>
    <w:rsid w:val="00AE0417"/>
    <w:rsid w:val="00AE1A9D"/>
    <w:rsid w:val="00AE1B83"/>
    <w:rsid w:val="00AE1BD1"/>
    <w:rsid w:val="00AE254B"/>
    <w:rsid w:val="00AE288C"/>
    <w:rsid w:val="00AE4961"/>
    <w:rsid w:val="00AE5351"/>
    <w:rsid w:val="00AE7145"/>
    <w:rsid w:val="00AF0750"/>
    <w:rsid w:val="00AF20B6"/>
    <w:rsid w:val="00AF2B7B"/>
    <w:rsid w:val="00AF341B"/>
    <w:rsid w:val="00AF34CC"/>
    <w:rsid w:val="00AF38FE"/>
    <w:rsid w:val="00AF3D14"/>
    <w:rsid w:val="00AF3E32"/>
    <w:rsid w:val="00AF467F"/>
    <w:rsid w:val="00AF4869"/>
    <w:rsid w:val="00AF495C"/>
    <w:rsid w:val="00AF50BE"/>
    <w:rsid w:val="00B01175"/>
    <w:rsid w:val="00B01B03"/>
    <w:rsid w:val="00B023A4"/>
    <w:rsid w:val="00B02552"/>
    <w:rsid w:val="00B03330"/>
    <w:rsid w:val="00B03E5B"/>
    <w:rsid w:val="00B04174"/>
    <w:rsid w:val="00B042DB"/>
    <w:rsid w:val="00B043BA"/>
    <w:rsid w:val="00B043DE"/>
    <w:rsid w:val="00B06BA5"/>
    <w:rsid w:val="00B0786E"/>
    <w:rsid w:val="00B10277"/>
    <w:rsid w:val="00B10BC3"/>
    <w:rsid w:val="00B10E66"/>
    <w:rsid w:val="00B11152"/>
    <w:rsid w:val="00B11496"/>
    <w:rsid w:val="00B11AEC"/>
    <w:rsid w:val="00B136AF"/>
    <w:rsid w:val="00B14583"/>
    <w:rsid w:val="00B15D28"/>
    <w:rsid w:val="00B1646F"/>
    <w:rsid w:val="00B1694C"/>
    <w:rsid w:val="00B169D6"/>
    <w:rsid w:val="00B16D34"/>
    <w:rsid w:val="00B16EBF"/>
    <w:rsid w:val="00B17996"/>
    <w:rsid w:val="00B17E32"/>
    <w:rsid w:val="00B2068A"/>
    <w:rsid w:val="00B22A39"/>
    <w:rsid w:val="00B234E5"/>
    <w:rsid w:val="00B23EF7"/>
    <w:rsid w:val="00B24738"/>
    <w:rsid w:val="00B251B9"/>
    <w:rsid w:val="00B254DA"/>
    <w:rsid w:val="00B257D3"/>
    <w:rsid w:val="00B258DF"/>
    <w:rsid w:val="00B306DD"/>
    <w:rsid w:val="00B30BE2"/>
    <w:rsid w:val="00B314FB"/>
    <w:rsid w:val="00B31B6D"/>
    <w:rsid w:val="00B32E7C"/>
    <w:rsid w:val="00B33261"/>
    <w:rsid w:val="00B33C58"/>
    <w:rsid w:val="00B33C77"/>
    <w:rsid w:val="00B3550B"/>
    <w:rsid w:val="00B365DC"/>
    <w:rsid w:val="00B365E8"/>
    <w:rsid w:val="00B3673C"/>
    <w:rsid w:val="00B36E6F"/>
    <w:rsid w:val="00B40207"/>
    <w:rsid w:val="00B41944"/>
    <w:rsid w:val="00B43325"/>
    <w:rsid w:val="00B46068"/>
    <w:rsid w:val="00B46CF0"/>
    <w:rsid w:val="00B47167"/>
    <w:rsid w:val="00B4778F"/>
    <w:rsid w:val="00B5138A"/>
    <w:rsid w:val="00B513AF"/>
    <w:rsid w:val="00B51863"/>
    <w:rsid w:val="00B52912"/>
    <w:rsid w:val="00B54FBB"/>
    <w:rsid w:val="00B558DC"/>
    <w:rsid w:val="00B56800"/>
    <w:rsid w:val="00B5783D"/>
    <w:rsid w:val="00B6012F"/>
    <w:rsid w:val="00B6019E"/>
    <w:rsid w:val="00B60457"/>
    <w:rsid w:val="00B60B21"/>
    <w:rsid w:val="00B6139F"/>
    <w:rsid w:val="00B62211"/>
    <w:rsid w:val="00B632B5"/>
    <w:rsid w:val="00B63A5E"/>
    <w:rsid w:val="00B652A0"/>
    <w:rsid w:val="00B653D1"/>
    <w:rsid w:val="00B6594C"/>
    <w:rsid w:val="00B6627A"/>
    <w:rsid w:val="00B669C8"/>
    <w:rsid w:val="00B71479"/>
    <w:rsid w:val="00B715FE"/>
    <w:rsid w:val="00B7231B"/>
    <w:rsid w:val="00B72E79"/>
    <w:rsid w:val="00B737AC"/>
    <w:rsid w:val="00B74BD6"/>
    <w:rsid w:val="00B7567D"/>
    <w:rsid w:val="00B75733"/>
    <w:rsid w:val="00B771C6"/>
    <w:rsid w:val="00B800D2"/>
    <w:rsid w:val="00B800D6"/>
    <w:rsid w:val="00B80727"/>
    <w:rsid w:val="00B81602"/>
    <w:rsid w:val="00B816F8"/>
    <w:rsid w:val="00B81AE9"/>
    <w:rsid w:val="00B81B06"/>
    <w:rsid w:val="00B81D8B"/>
    <w:rsid w:val="00B830CA"/>
    <w:rsid w:val="00B83BD9"/>
    <w:rsid w:val="00B848B2"/>
    <w:rsid w:val="00B85DD9"/>
    <w:rsid w:val="00B85EC9"/>
    <w:rsid w:val="00B86811"/>
    <w:rsid w:val="00B86E4D"/>
    <w:rsid w:val="00B87520"/>
    <w:rsid w:val="00B90193"/>
    <w:rsid w:val="00B90799"/>
    <w:rsid w:val="00B9229F"/>
    <w:rsid w:val="00B927F5"/>
    <w:rsid w:val="00B94B9E"/>
    <w:rsid w:val="00B952FC"/>
    <w:rsid w:val="00B96388"/>
    <w:rsid w:val="00B97D0A"/>
    <w:rsid w:val="00BA067B"/>
    <w:rsid w:val="00BA0D2B"/>
    <w:rsid w:val="00BA13F3"/>
    <w:rsid w:val="00BA1793"/>
    <w:rsid w:val="00BA1B79"/>
    <w:rsid w:val="00BA1BE1"/>
    <w:rsid w:val="00BA1D5A"/>
    <w:rsid w:val="00BA2017"/>
    <w:rsid w:val="00BA20C1"/>
    <w:rsid w:val="00BA260B"/>
    <w:rsid w:val="00BA2BD5"/>
    <w:rsid w:val="00BA2ECE"/>
    <w:rsid w:val="00BA3E51"/>
    <w:rsid w:val="00BA414D"/>
    <w:rsid w:val="00BA425E"/>
    <w:rsid w:val="00BA6B16"/>
    <w:rsid w:val="00BA74AD"/>
    <w:rsid w:val="00BA7761"/>
    <w:rsid w:val="00BA7E19"/>
    <w:rsid w:val="00BB01D3"/>
    <w:rsid w:val="00BB08A1"/>
    <w:rsid w:val="00BB1ED1"/>
    <w:rsid w:val="00BB3B7E"/>
    <w:rsid w:val="00BB42EE"/>
    <w:rsid w:val="00BB4365"/>
    <w:rsid w:val="00BB4896"/>
    <w:rsid w:val="00BB4C73"/>
    <w:rsid w:val="00BB54AD"/>
    <w:rsid w:val="00BB6BF0"/>
    <w:rsid w:val="00BB7A28"/>
    <w:rsid w:val="00BC135E"/>
    <w:rsid w:val="00BC1399"/>
    <w:rsid w:val="00BC34FF"/>
    <w:rsid w:val="00BC388A"/>
    <w:rsid w:val="00BC4890"/>
    <w:rsid w:val="00BC4E14"/>
    <w:rsid w:val="00BC5060"/>
    <w:rsid w:val="00BC5BE1"/>
    <w:rsid w:val="00BC5D6C"/>
    <w:rsid w:val="00BC77E1"/>
    <w:rsid w:val="00BC78D0"/>
    <w:rsid w:val="00BC7DB8"/>
    <w:rsid w:val="00BD2A3A"/>
    <w:rsid w:val="00BD3169"/>
    <w:rsid w:val="00BD355F"/>
    <w:rsid w:val="00BD37F0"/>
    <w:rsid w:val="00BD423B"/>
    <w:rsid w:val="00BD4358"/>
    <w:rsid w:val="00BD4469"/>
    <w:rsid w:val="00BD4E7C"/>
    <w:rsid w:val="00BD4F64"/>
    <w:rsid w:val="00BD562B"/>
    <w:rsid w:val="00BD59F4"/>
    <w:rsid w:val="00BD5E50"/>
    <w:rsid w:val="00BD7173"/>
    <w:rsid w:val="00BD74D2"/>
    <w:rsid w:val="00BD768E"/>
    <w:rsid w:val="00BD76C6"/>
    <w:rsid w:val="00BD79C5"/>
    <w:rsid w:val="00BE10DE"/>
    <w:rsid w:val="00BE113C"/>
    <w:rsid w:val="00BE2529"/>
    <w:rsid w:val="00BE2AB5"/>
    <w:rsid w:val="00BE3B5A"/>
    <w:rsid w:val="00BE4079"/>
    <w:rsid w:val="00BE42AE"/>
    <w:rsid w:val="00BE46AA"/>
    <w:rsid w:val="00BE4997"/>
    <w:rsid w:val="00BE4DD8"/>
    <w:rsid w:val="00BE5185"/>
    <w:rsid w:val="00BE7D98"/>
    <w:rsid w:val="00BE7EDF"/>
    <w:rsid w:val="00BF0F34"/>
    <w:rsid w:val="00BF10E7"/>
    <w:rsid w:val="00BF19A1"/>
    <w:rsid w:val="00BF1E44"/>
    <w:rsid w:val="00BF3F54"/>
    <w:rsid w:val="00BF4E2E"/>
    <w:rsid w:val="00BF59FA"/>
    <w:rsid w:val="00BF6510"/>
    <w:rsid w:val="00BF6AD0"/>
    <w:rsid w:val="00BF731F"/>
    <w:rsid w:val="00BF75BE"/>
    <w:rsid w:val="00C003C9"/>
    <w:rsid w:val="00C020BF"/>
    <w:rsid w:val="00C035F3"/>
    <w:rsid w:val="00C036BA"/>
    <w:rsid w:val="00C041C2"/>
    <w:rsid w:val="00C05F3F"/>
    <w:rsid w:val="00C07171"/>
    <w:rsid w:val="00C07FB7"/>
    <w:rsid w:val="00C107BC"/>
    <w:rsid w:val="00C10CC4"/>
    <w:rsid w:val="00C10E27"/>
    <w:rsid w:val="00C11694"/>
    <w:rsid w:val="00C1259D"/>
    <w:rsid w:val="00C12BCB"/>
    <w:rsid w:val="00C12EE2"/>
    <w:rsid w:val="00C13F61"/>
    <w:rsid w:val="00C144B6"/>
    <w:rsid w:val="00C14FC7"/>
    <w:rsid w:val="00C151D3"/>
    <w:rsid w:val="00C17ABE"/>
    <w:rsid w:val="00C21DA5"/>
    <w:rsid w:val="00C236FC"/>
    <w:rsid w:val="00C2521A"/>
    <w:rsid w:val="00C25320"/>
    <w:rsid w:val="00C25DD1"/>
    <w:rsid w:val="00C2673E"/>
    <w:rsid w:val="00C27F1A"/>
    <w:rsid w:val="00C30283"/>
    <w:rsid w:val="00C327DC"/>
    <w:rsid w:val="00C336AE"/>
    <w:rsid w:val="00C33FC2"/>
    <w:rsid w:val="00C342E1"/>
    <w:rsid w:val="00C34AC6"/>
    <w:rsid w:val="00C34D7B"/>
    <w:rsid w:val="00C34F03"/>
    <w:rsid w:val="00C35452"/>
    <w:rsid w:val="00C3629D"/>
    <w:rsid w:val="00C36323"/>
    <w:rsid w:val="00C363A2"/>
    <w:rsid w:val="00C36490"/>
    <w:rsid w:val="00C368F6"/>
    <w:rsid w:val="00C371D7"/>
    <w:rsid w:val="00C376BB"/>
    <w:rsid w:val="00C376E2"/>
    <w:rsid w:val="00C3782A"/>
    <w:rsid w:val="00C37EE9"/>
    <w:rsid w:val="00C403E7"/>
    <w:rsid w:val="00C4272E"/>
    <w:rsid w:val="00C429CE"/>
    <w:rsid w:val="00C4342D"/>
    <w:rsid w:val="00C4386F"/>
    <w:rsid w:val="00C43BD9"/>
    <w:rsid w:val="00C44286"/>
    <w:rsid w:val="00C45247"/>
    <w:rsid w:val="00C45B65"/>
    <w:rsid w:val="00C45EF2"/>
    <w:rsid w:val="00C46C15"/>
    <w:rsid w:val="00C5051A"/>
    <w:rsid w:val="00C505E7"/>
    <w:rsid w:val="00C507A5"/>
    <w:rsid w:val="00C5094F"/>
    <w:rsid w:val="00C50F76"/>
    <w:rsid w:val="00C51881"/>
    <w:rsid w:val="00C526E3"/>
    <w:rsid w:val="00C5430F"/>
    <w:rsid w:val="00C5434C"/>
    <w:rsid w:val="00C54F47"/>
    <w:rsid w:val="00C56296"/>
    <w:rsid w:val="00C61DB8"/>
    <w:rsid w:val="00C623B2"/>
    <w:rsid w:val="00C625DA"/>
    <w:rsid w:val="00C637C7"/>
    <w:rsid w:val="00C64009"/>
    <w:rsid w:val="00C64EE7"/>
    <w:rsid w:val="00C65214"/>
    <w:rsid w:val="00C6707D"/>
    <w:rsid w:val="00C70238"/>
    <w:rsid w:val="00C70579"/>
    <w:rsid w:val="00C705F3"/>
    <w:rsid w:val="00C71C67"/>
    <w:rsid w:val="00C72C0B"/>
    <w:rsid w:val="00C731B8"/>
    <w:rsid w:val="00C732F1"/>
    <w:rsid w:val="00C7368F"/>
    <w:rsid w:val="00C73C3E"/>
    <w:rsid w:val="00C74027"/>
    <w:rsid w:val="00C745D3"/>
    <w:rsid w:val="00C75130"/>
    <w:rsid w:val="00C769E2"/>
    <w:rsid w:val="00C77C59"/>
    <w:rsid w:val="00C77F07"/>
    <w:rsid w:val="00C80309"/>
    <w:rsid w:val="00C8112B"/>
    <w:rsid w:val="00C816F3"/>
    <w:rsid w:val="00C82010"/>
    <w:rsid w:val="00C826D7"/>
    <w:rsid w:val="00C828DC"/>
    <w:rsid w:val="00C82E1B"/>
    <w:rsid w:val="00C8383C"/>
    <w:rsid w:val="00C8463B"/>
    <w:rsid w:val="00C85CA0"/>
    <w:rsid w:val="00C862F8"/>
    <w:rsid w:val="00C863E8"/>
    <w:rsid w:val="00C9155E"/>
    <w:rsid w:val="00C920B9"/>
    <w:rsid w:val="00C927AB"/>
    <w:rsid w:val="00C934A2"/>
    <w:rsid w:val="00C94119"/>
    <w:rsid w:val="00C9459C"/>
    <w:rsid w:val="00C95A41"/>
    <w:rsid w:val="00C977DB"/>
    <w:rsid w:val="00C978FB"/>
    <w:rsid w:val="00CA043A"/>
    <w:rsid w:val="00CA0764"/>
    <w:rsid w:val="00CA0AA1"/>
    <w:rsid w:val="00CA0ACD"/>
    <w:rsid w:val="00CA0B82"/>
    <w:rsid w:val="00CA152B"/>
    <w:rsid w:val="00CA2A79"/>
    <w:rsid w:val="00CA2B83"/>
    <w:rsid w:val="00CA4969"/>
    <w:rsid w:val="00CA4B21"/>
    <w:rsid w:val="00CA517B"/>
    <w:rsid w:val="00CA5184"/>
    <w:rsid w:val="00CA51CB"/>
    <w:rsid w:val="00CA5410"/>
    <w:rsid w:val="00CA54FE"/>
    <w:rsid w:val="00CA62E4"/>
    <w:rsid w:val="00CA74EC"/>
    <w:rsid w:val="00CA7775"/>
    <w:rsid w:val="00CA7817"/>
    <w:rsid w:val="00CB2172"/>
    <w:rsid w:val="00CB59A5"/>
    <w:rsid w:val="00CB5D53"/>
    <w:rsid w:val="00CB7E65"/>
    <w:rsid w:val="00CB7F37"/>
    <w:rsid w:val="00CC093A"/>
    <w:rsid w:val="00CC2F21"/>
    <w:rsid w:val="00CC372F"/>
    <w:rsid w:val="00CC3C59"/>
    <w:rsid w:val="00CC4BDE"/>
    <w:rsid w:val="00CC5AE6"/>
    <w:rsid w:val="00CC6AC1"/>
    <w:rsid w:val="00CC7856"/>
    <w:rsid w:val="00CD07C7"/>
    <w:rsid w:val="00CD07FF"/>
    <w:rsid w:val="00CD0C7C"/>
    <w:rsid w:val="00CD207F"/>
    <w:rsid w:val="00CD2329"/>
    <w:rsid w:val="00CD4C14"/>
    <w:rsid w:val="00CD6391"/>
    <w:rsid w:val="00CD747A"/>
    <w:rsid w:val="00CD74D6"/>
    <w:rsid w:val="00CD7609"/>
    <w:rsid w:val="00CD7898"/>
    <w:rsid w:val="00CE0B59"/>
    <w:rsid w:val="00CE0CE7"/>
    <w:rsid w:val="00CE1120"/>
    <w:rsid w:val="00CE1435"/>
    <w:rsid w:val="00CE1B85"/>
    <w:rsid w:val="00CE3E64"/>
    <w:rsid w:val="00CE4CB4"/>
    <w:rsid w:val="00CE697A"/>
    <w:rsid w:val="00CF0A5C"/>
    <w:rsid w:val="00CF258D"/>
    <w:rsid w:val="00CF2D20"/>
    <w:rsid w:val="00CF35AA"/>
    <w:rsid w:val="00CF36BB"/>
    <w:rsid w:val="00CF3D1D"/>
    <w:rsid w:val="00CF600C"/>
    <w:rsid w:val="00CF608E"/>
    <w:rsid w:val="00CF7709"/>
    <w:rsid w:val="00D00653"/>
    <w:rsid w:val="00D01425"/>
    <w:rsid w:val="00D04163"/>
    <w:rsid w:val="00D0487B"/>
    <w:rsid w:val="00D05033"/>
    <w:rsid w:val="00D0520E"/>
    <w:rsid w:val="00D054A7"/>
    <w:rsid w:val="00D05D7C"/>
    <w:rsid w:val="00D067CF"/>
    <w:rsid w:val="00D1108C"/>
    <w:rsid w:val="00D1112C"/>
    <w:rsid w:val="00D113F9"/>
    <w:rsid w:val="00D11625"/>
    <w:rsid w:val="00D1190F"/>
    <w:rsid w:val="00D14B67"/>
    <w:rsid w:val="00D150CA"/>
    <w:rsid w:val="00D15E63"/>
    <w:rsid w:val="00D16A31"/>
    <w:rsid w:val="00D16C03"/>
    <w:rsid w:val="00D201A7"/>
    <w:rsid w:val="00D20FC6"/>
    <w:rsid w:val="00D217BC"/>
    <w:rsid w:val="00D2232E"/>
    <w:rsid w:val="00D223CB"/>
    <w:rsid w:val="00D2264A"/>
    <w:rsid w:val="00D2398C"/>
    <w:rsid w:val="00D23FC2"/>
    <w:rsid w:val="00D24138"/>
    <w:rsid w:val="00D24E95"/>
    <w:rsid w:val="00D2552F"/>
    <w:rsid w:val="00D2577D"/>
    <w:rsid w:val="00D26AA4"/>
    <w:rsid w:val="00D277CC"/>
    <w:rsid w:val="00D30114"/>
    <w:rsid w:val="00D309E9"/>
    <w:rsid w:val="00D31670"/>
    <w:rsid w:val="00D319F9"/>
    <w:rsid w:val="00D327F1"/>
    <w:rsid w:val="00D36B4C"/>
    <w:rsid w:val="00D371A1"/>
    <w:rsid w:val="00D37290"/>
    <w:rsid w:val="00D40230"/>
    <w:rsid w:val="00D40D2F"/>
    <w:rsid w:val="00D41668"/>
    <w:rsid w:val="00D435AD"/>
    <w:rsid w:val="00D43729"/>
    <w:rsid w:val="00D43EA8"/>
    <w:rsid w:val="00D46E11"/>
    <w:rsid w:val="00D4746D"/>
    <w:rsid w:val="00D47885"/>
    <w:rsid w:val="00D47F38"/>
    <w:rsid w:val="00D502CF"/>
    <w:rsid w:val="00D51D14"/>
    <w:rsid w:val="00D52872"/>
    <w:rsid w:val="00D53CFA"/>
    <w:rsid w:val="00D54947"/>
    <w:rsid w:val="00D55ACE"/>
    <w:rsid w:val="00D57296"/>
    <w:rsid w:val="00D57BAD"/>
    <w:rsid w:val="00D57CF1"/>
    <w:rsid w:val="00D6039A"/>
    <w:rsid w:val="00D60530"/>
    <w:rsid w:val="00D60AEB"/>
    <w:rsid w:val="00D61B6A"/>
    <w:rsid w:val="00D61F32"/>
    <w:rsid w:val="00D62504"/>
    <w:rsid w:val="00D62957"/>
    <w:rsid w:val="00D62E0D"/>
    <w:rsid w:val="00D6495C"/>
    <w:rsid w:val="00D64FAF"/>
    <w:rsid w:val="00D65274"/>
    <w:rsid w:val="00D654EB"/>
    <w:rsid w:val="00D6598D"/>
    <w:rsid w:val="00D66280"/>
    <w:rsid w:val="00D66F0D"/>
    <w:rsid w:val="00D66FA5"/>
    <w:rsid w:val="00D6709F"/>
    <w:rsid w:val="00D672DA"/>
    <w:rsid w:val="00D6733F"/>
    <w:rsid w:val="00D675F3"/>
    <w:rsid w:val="00D6797D"/>
    <w:rsid w:val="00D67CCD"/>
    <w:rsid w:val="00D707B2"/>
    <w:rsid w:val="00D7118C"/>
    <w:rsid w:val="00D71685"/>
    <w:rsid w:val="00D7185E"/>
    <w:rsid w:val="00D72148"/>
    <w:rsid w:val="00D727FA"/>
    <w:rsid w:val="00D72DAA"/>
    <w:rsid w:val="00D733F6"/>
    <w:rsid w:val="00D74440"/>
    <w:rsid w:val="00D7444B"/>
    <w:rsid w:val="00D74BC6"/>
    <w:rsid w:val="00D767F4"/>
    <w:rsid w:val="00D76A60"/>
    <w:rsid w:val="00D76CA0"/>
    <w:rsid w:val="00D76F1D"/>
    <w:rsid w:val="00D77FCC"/>
    <w:rsid w:val="00D8198C"/>
    <w:rsid w:val="00D829BE"/>
    <w:rsid w:val="00D82D74"/>
    <w:rsid w:val="00D83DAE"/>
    <w:rsid w:val="00D85B0C"/>
    <w:rsid w:val="00D86459"/>
    <w:rsid w:val="00D86C9E"/>
    <w:rsid w:val="00D86CE5"/>
    <w:rsid w:val="00D90D6D"/>
    <w:rsid w:val="00D913D7"/>
    <w:rsid w:val="00D9167A"/>
    <w:rsid w:val="00D916F8"/>
    <w:rsid w:val="00D92C05"/>
    <w:rsid w:val="00D93C89"/>
    <w:rsid w:val="00D93E4F"/>
    <w:rsid w:val="00D940AF"/>
    <w:rsid w:val="00D943B3"/>
    <w:rsid w:val="00D946AA"/>
    <w:rsid w:val="00D94CF1"/>
    <w:rsid w:val="00D95429"/>
    <w:rsid w:val="00D95591"/>
    <w:rsid w:val="00D960DE"/>
    <w:rsid w:val="00D969CF"/>
    <w:rsid w:val="00D96CAC"/>
    <w:rsid w:val="00D979CA"/>
    <w:rsid w:val="00D97B08"/>
    <w:rsid w:val="00DA1E1D"/>
    <w:rsid w:val="00DA22A9"/>
    <w:rsid w:val="00DA3D69"/>
    <w:rsid w:val="00DA4777"/>
    <w:rsid w:val="00DA4C97"/>
    <w:rsid w:val="00DA4E1A"/>
    <w:rsid w:val="00DA501E"/>
    <w:rsid w:val="00DA67B5"/>
    <w:rsid w:val="00DA6ABD"/>
    <w:rsid w:val="00DA71FB"/>
    <w:rsid w:val="00DA7A92"/>
    <w:rsid w:val="00DA7D4B"/>
    <w:rsid w:val="00DA7E7F"/>
    <w:rsid w:val="00DB1DCD"/>
    <w:rsid w:val="00DB1E2B"/>
    <w:rsid w:val="00DB2173"/>
    <w:rsid w:val="00DB31BE"/>
    <w:rsid w:val="00DB358F"/>
    <w:rsid w:val="00DB61E3"/>
    <w:rsid w:val="00DB6C56"/>
    <w:rsid w:val="00DC15F3"/>
    <w:rsid w:val="00DC2006"/>
    <w:rsid w:val="00DC23B5"/>
    <w:rsid w:val="00DC2780"/>
    <w:rsid w:val="00DC45F4"/>
    <w:rsid w:val="00DC4606"/>
    <w:rsid w:val="00DC4F06"/>
    <w:rsid w:val="00DC53F8"/>
    <w:rsid w:val="00DC73B7"/>
    <w:rsid w:val="00DD073E"/>
    <w:rsid w:val="00DD0C30"/>
    <w:rsid w:val="00DD20D2"/>
    <w:rsid w:val="00DD259E"/>
    <w:rsid w:val="00DD2B10"/>
    <w:rsid w:val="00DD379D"/>
    <w:rsid w:val="00DD5AD7"/>
    <w:rsid w:val="00DD674D"/>
    <w:rsid w:val="00DD6D5F"/>
    <w:rsid w:val="00DD7980"/>
    <w:rsid w:val="00DE0058"/>
    <w:rsid w:val="00DE08DF"/>
    <w:rsid w:val="00DE1043"/>
    <w:rsid w:val="00DE1E96"/>
    <w:rsid w:val="00DE23EA"/>
    <w:rsid w:val="00DE2AF5"/>
    <w:rsid w:val="00DE557B"/>
    <w:rsid w:val="00DE5DA2"/>
    <w:rsid w:val="00DE65BB"/>
    <w:rsid w:val="00DF26DC"/>
    <w:rsid w:val="00DF3E28"/>
    <w:rsid w:val="00DF490D"/>
    <w:rsid w:val="00DF4F8F"/>
    <w:rsid w:val="00DF51A4"/>
    <w:rsid w:val="00DF5BB1"/>
    <w:rsid w:val="00DF69E4"/>
    <w:rsid w:val="00DF792A"/>
    <w:rsid w:val="00DF7A15"/>
    <w:rsid w:val="00E00830"/>
    <w:rsid w:val="00E00B68"/>
    <w:rsid w:val="00E00C88"/>
    <w:rsid w:val="00E01492"/>
    <w:rsid w:val="00E022B3"/>
    <w:rsid w:val="00E029B9"/>
    <w:rsid w:val="00E02F48"/>
    <w:rsid w:val="00E03D1C"/>
    <w:rsid w:val="00E0447A"/>
    <w:rsid w:val="00E04BE9"/>
    <w:rsid w:val="00E05424"/>
    <w:rsid w:val="00E0546B"/>
    <w:rsid w:val="00E0556C"/>
    <w:rsid w:val="00E068F5"/>
    <w:rsid w:val="00E06DDB"/>
    <w:rsid w:val="00E0703B"/>
    <w:rsid w:val="00E07F8C"/>
    <w:rsid w:val="00E10494"/>
    <w:rsid w:val="00E10978"/>
    <w:rsid w:val="00E111BD"/>
    <w:rsid w:val="00E1189B"/>
    <w:rsid w:val="00E1279B"/>
    <w:rsid w:val="00E1286A"/>
    <w:rsid w:val="00E1294D"/>
    <w:rsid w:val="00E13DAE"/>
    <w:rsid w:val="00E1474C"/>
    <w:rsid w:val="00E14C76"/>
    <w:rsid w:val="00E163F4"/>
    <w:rsid w:val="00E17CF4"/>
    <w:rsid w:val="00E17D76"/>
    <w:rsid w:val="00E17F56"/>
    <w:rsid w:val="00E20A8F"/>
    <w:rsid w:val="00E21B3E"/>
    <w:rsid w:val="00E21E6C"/>
    <w:rsid w:val="00E22846"/>
    <w:rsid w:val="00E23512"/>
    <w:rsid w:val="00E23965"/>
    <w:rsid w:val="00E24F6A"/>
    <w:rsid w:val="00E25A41"/>
    <w:rsid w:val="00E25D39"/>
    <w:rsid w:val="00E26C22"/>
    <w:rsid w:val="00E26FBE"/>
    <w:rsid w:val="00E32150"/>
    <w:rsid w:val="00E33DFE"/>
    <w:rsid w:val="00E353FC"/>
    <w:rsid w:val="00E35620"/>
    <w:rsid w:val="00E35A65"/>
    <w:rsid w:val="00E3713D"/>
    <w:rsid w:val="00E379E4"/>
    <w:rsid w:val="00E40978"/>
    <w:rsid w:val="00E4173F"/>
    <w:rsid w:val="00E41971"/>
    <w:rsid w:val="00E41BCA"/>
    <w:rsid w:val="00E43B81"/>
    <w:rsid w:val="00E45409"/>
    <w:rsid w:val="00E466E6"/>
    <w:rsid w:val="00E50594"/>
    <w:rsid w:val="00E50A41"/>
    <w:rsid w:val="00E513AC"/>
    <w:rsid w:val="00E52AB4"/>
    <w:rsid w:val="00E535D2"/>
    <w:rsid w:val="00E53693"/>
    <w:rsid w:val="00E53E48"/>
    <w:rsid w:val="00E54DB6"/>
    <w:rsid w:val="00E558B0"/>
    <w:rsid w:val="00E5601A"/>
    <w:rsid w:val="00E56439"/>
    <w:rsid w:val="00E57514"/>
    <w:rsid w:val="00E57E28"/>
    <w:rsid w:val="00E60294"/>
    <w:rsid w:val="00E62B8C"/>
    <w:rsid w:val="00E62BFB"/>
    <w:rsid w:val="00E62CEE"/>
    <w:rsid w:val="00E641F7"/>
    <w:rsid w:val="00E64E69"/>
    <w:rsid w:val="00E66E36"/>
    <w:rsid w:val="00E67A1C"/>
    <w:rsid w:val="00E7017F"/>
    <w:rsid w:val="00E701D0"/>
    <w:rsid w:val="00E70792"/>
    <w:rsid w:val="00E71620"/>
    <w:rsid w:val="00E71C9A"/>
    <w:rsid w:val="00E71D0A"/>
    <w:rsid w:val="00E71FAF"/>
    <w:rsid w:val="00E7252E"/>
    <w:rsid w:val="00E732BB"/>
    <w:rsid w:val="00E73866"/>
    <w:rsid w:val="00E73B91"/>
    <w:rsid w:val="00E73EEB"/>
    <w:rsid w:val="00E74DD9"/>
    <w:rsid w:val="00E76E6D"/>
    <w:rsid w:val="00E7734D"/>
    <w:rsid w:val="00E7781F"/>
    <w:rsid w:val="00E77D8C"/>
    <w:rsid w:val="00E82EC6"/>
    <w:rsid w:val="00E83D69"/>
    <w:rsid w:val="00E840B7"/>
    <w:rsid w:val="00E84AAB"/>
    <w:rsid w:val="00E84F13"/>
    <w:rsid w:val="00E85823"/>
    <w:rsid w:val="00E85B7E"/>
    <w:rsid w:val="00E86AB2"/>
    <w:rsid w:val="00E86E98"/>
    <w:rsid w:val="00E8715D"/>
    <w:rsid w:val="00E90BFB"/>
    <w:rsid w:val="00E90DD2"/>
    <w:rsid w:val="00E91D0F"/>
    <w:rsid w:val="00E93500"/>
    <w:rsid w:val="00E938F6"/>
    <w:rsid w:val="00E938FD"/>
    <w:rsid w:val="00E93C5E"/>
    <w:rsid w:val="00E94392"/>
    <w:rsid w:val="00E9469E"/>
    <w:rsid w:val="00E94C40"/>
    <w:rsid w:val="00E958C1"/>
    <w:rsid w:val="00E97B12"/>
    <w:rsid w:val="00E97E93"/>
    <w:rsid w:val="00EA000E"/>
    <w:rsid w:val="00EA0495"/>
    <w:rsid w:val="00EA0648"/>
    <w:rsid w:val="00EA0C61"/>
    <w:rsid w:val="00EA0F6F"/>
    <w:rsid w:val="00EA1A81"/>
    <w:rsid w:val="00EA305F"/>
    <w:rsid w:val="00EA3809"/>
    <w:rsid w:val="00EA4533"/>
    <w:rsid w:val="00EA4DE8"/>
    <w:rsid w:val="00EA5512"/>
    <w:rsid w:val="00EA5B72"/>
    <w:rsid w:val="00EA618A"/>
    <w:rsid w:val="00EA61D9"/>
    <w:rsid w:val="00EA702D"/>
    <w:rsid w:val="00EA7629"/>
    <w:rsid w:val="00EA77BF"/>
    <w:rsid w:val="00EB0023"/>
    <w:rsid w:val="00EB0146"/>
    <w:rsid w:val="00EB0259"/>
    <w:rsid w:val="00EB10FB"/>
    <w:rsid w:val="00EB23E0"/>
    <w:rsid w:val="00EB2489"/>
    <w:rsid w:val="00EB2BD3"/>
    <w:rsid w:val="00EB3EA2"/>
    <w:rsid w:val="00EB4931"/>
    <w:rsid w:val="00EB4A1C"/>
    <w:rsid w:val="00EB4C1B"/>
    <w:rsid w:val="00EB4E2F"/>
    <w:rsid w:val="00EB4EBB"/>
    <w:rsid w:val="00EB4FC0"/>
    <w:rsid w:val="00EB5DFD"/>
    <w:rsid w:val="00EB6D75"/>
    <w:rsid w:val="00EB7B5D"/>
    <w:rsid w:val="00EB7E38"/>
    <w:rsid w:val="00EC0511"/>
    <w:rsid w:val="00EC0E30"/>
    <w:rsid w:val="00EC182C"/>
    <w:rsid w:val="00EC1BD0"/>
    <w:rsid w:val="00EC1CCD"/>
    <w:rsid w:val="00EC23D8"/>
    <w:rsid w:val="00EC2A49"/>
    <w:rsid w:val="00EC3205"/>
    <w:rsid w:val="00EC3487"/>
    <w:rsid w:val="00EC34C4"/>
    <w:rsid w:val="00EC4552"/>
    <w:rsid w:val="00EC460F"/>
    <w:rsid w:val="00EC5DE9"/>
    <w:rsid w:val="00EC5F9A"/>
    <w:rsid w:val="00EC69C8"/>
    <w:rsid w:val="00EC6A86"/>
    <w:rsid w:val="00EC6EBB"/>
    <w:rsid w:val="00ED02B8"/>
    <w:rsid w:val="00ED16DE"/>
    <w:rsid w:val="00ED18D8"/>
    <w:rsid w:val="00ED1F37"/>
    <w:rsid w:val="00ED2015"/>
    <w:rsid w:val="00ED25B4"/>
    <w:rsid w:val="00ED272B"/>
    <w:rsid w:val="00ED49B2"/>
    <w:rsid w:val="00ED5123"/>
    <w:rsid w:val="00ED6145"/>
    <w:rsid w:val="00ED650B"/>
    <w:rsid w:val="00ED661C"/>
    <w:rsid w:val="00ED7AE2"/>
    <w:rsid w:val="00EE01A1"/>
    <w:rsid w:val="00EE0314"/>
    <w:rsid w:val="00EE0C58"/>
    <w:rsid w:val="00EE1944"/>
    <w:rsid w:val="00EE3AF3"/>
    <w:rsid w:val="00EE3CED"/>
    <w:rsid w:val="00EE48F4"/>
    <w:rsid w:val="00EE591D"/>
    <w:rsid w:val="00EE67F9"/>
    <w:rsid w:val="00EE720E"/>
    <w:rsid w:val="00EE7624"/>
    <w:rsid w:val="00EF0382"/>
    <w:rsid w:val="00EF05B4"/>
    <w:rsid w:val="00EF074B"/>
    <w:rsid w:val="00EF1CA4"/>
    <w:rsid w:val="00EF2462"/>
    <w:rsid w:val="00EF2B57"/>
    <w:rsid w:val="00EF33B0"/>
    <w:rsid w:val="00EF383F"/>
    <w:rsid w:val="00EF4203"/>
    <w:rsid w:val="00EF4296"/>
    <w:rsid w:val="00EF42FC"/>
    <w:rsid w:val="00EF477D"/>
    <w:rsid w:val="00EF5020"/>
    <w:rsid w:val="00EF535C"/>
    <w:rsid w:val="00EF56BE"/>
    <w:rsid w:val="00EF65B0"/>
    <w:rsid w:val="00EF6AA5"/>
    <w:rsid w:val="00EF7C8A"/>
    <w:rsid w:val="00F003EA"/>
    <w:rsid w:val="00F00FD2"/>
    <w:rsid w:val="00F015F5"/>
    <w:rsid w:val="00F03ECA"/>
    <w:rsid w:val="00F04393"/>
    <w:rsid w:val="00F0453E"/>
    <w:rsid w:val="00F05B73"/>
    <w:rsid w:val="00F062B7"/>
    <w:rsid w:val="00F117AD"/>
    <w:rsid w:val="00F11928"/>
    <w:rsid w:val="00F1199B"/>
    <w:rsid w:val="00F11A7B"/>
    <w:rsid w:val="00F1256A"/>
    <w:rsid w:val="00F12ABE"/>
    <w:rsid w:val="00F1342F"/>
    <w:rsid w:val="00F1346A"/>
    <w:rsid w:val="00F146F6"/>
    <w:rsid w:val="00F14DF6"/>
    <w:rsid w:val="00F1638D"/>
    <w:rsid w:val="00F16ECE"/>
    <w:rsid w:val="00F17FE9"/>
    <w:rsid w:val="00F214EE"/>
    <w:rsid w:val="00F216AD"/>
    <w:rsid w:val="00F22BBC"/>
    <w:rsid w:val="00F230A9"/>
    <w:rsid w:val="00F23B2B"/>
    <w:rsid w:val="00F243F2"/>
    <w:rsid w:val="00F24800"/>
    <w:rsid w:val="00F24ABD"/>
    <w:rsid w:val="00F252ED"/>
    <w:rsid w:val="00F25435"/>
    <w:rsid w:val="00F25E3A"/>
    <w:rsid w:val="00F26B0F"/>
    <w:rsid w:val="00F276EB"/>
    <w:rsid w:val="00F2797D"/>
    <w:rsid w:val="00F30338"/>
    <w:rsid w:val="00F31065"/>
    <w:rsid w:val="00F31375"/>
    <w:rsid w:val="00F318F7"/>
    <w:rsid w:val="00F31E0C"/>
    <w:rsid w:val="00F3247E"/>
    <w:rsid w:val="00F34A50"/>
    <w:rsid w:val="00F364B6"/>
    <w:rsid w:val="00F37FC5"/>
    <w:rsid w:val="00F4119D"/>
    <w:rsid w:val="00F420CD"/>
    <w:rsid w:val="00F43057"/>
    <w:rsid w:val="00F431E6"/>
    <w:rsid w:val="00F43479"/>
    <w:rsid w:val="00F440F4"/>
    <w:rsid w:val="00F448B0"/>
    <w:rsid w:val="00F449C3"/>
    <w:rsid w:val="00F455CC"/>
    <w:rsid w:val="00F45A24"/>
    <w:rsid w:val="00F45FF1"/>
    <w:rsid w:val="00F4717B"/>
    <w:rsid w:val="00F518F1"/>
    <w:rsid w:val="00F51A22"/>
    <w:rsid w:val="00F51EE1"/>
    <w:rsid w:val="00F52D55"/>
    <w:rsid w:val="00F52D91"/>
    <w:rsid w:val="00F53685"/>
    <w:rsid w:val="00F5378D"/>
    <w:rsid w:val="00F551C5"/>
    <w:rsid w:val="00F56AB9"/>
    <w:rsid w:val="00F56BBC"/>
    <w:rsid w:val="00F56C78"/>
    <w:rsid w:val="00F56D79"/>
    <w:rsid w:val="00F56E13"/>
    <w:rsid w:val="00F57374"/>
    <w:rsid w:val="00F60F13"/>
    <w:rsid w:val="00F62863"/>
    <w:rsid w:val="00F634A0"/>
    <w:rsid w:val="00F6406C"/>
    <w:rsid w:val="00F64A3F"/>
    <w:rsid w:val="00F651BA"/>
    <w:rsid w:val="00F651EF"/>
    <w:rsid w:val="00F65255"/>
    <w:rsid w:val="00F6633B"/>
    <w:rsid w:val="00F67C13"/>
    <w:rsid w:val="00F70644"/>
    <w:rsid w:val="00F70F23"/>
    <w:rsid w:val="00F7186E"/>
    <w:rsid w:val="00F71D0D"/>
    <w:rsid w:val="00F72069"/>
    <w:rsid w:val="00F720FE"/>
    <w:rsid w:val="00F7286F"/>
    <w:rsid w:val="00F72CC4"/>
    <w:rsid w:val="00F732B1"/>
    <w:rsid w:val="00F737F7"/>
    <w:rsid w:val="00F73EBC"/>
    <w:rsid w:val="00F741C6"/>
    <w:rsid w:val="00F74BA9"/>
    <w:rsid w:val="00F74BE3"/>
    <w:rsid w:val="00F76A0A"/>
    <w:rsid w:val="00F80205"/>
    <w:rsid w:val="00F80D74"/>
    <w:rsid w:val="00F810C9"/>
    <w:rsid w:val="00F814EE"/>
    <w:rsid w:val="00F824F2"/>
    <w:rsid w:val="00F82F7F"/>
    <w:rsid w:val="00F83BAA"/>
    <w:rsid w:val="00F83CD9"/>
    <w:rsid w:val="00F83E08"/>
    <w:rsid w:val="00F849D6"/>
    <w:rsid w:val="00F84D26"/>
    <w:rsid w:val="00F85EEE"/>
    <w:rsid w:val="00F8641E"/>
    <w:rsid w:val="00F877B7"/>
    <w:rsid w:val="00F9288C"/>
    <w:rsid w:val="00F930A7"/>
    <w:rsid w:val="00F933EF"/>
    <w:rsid w:val="00F940FC"/>
    <w:rsid w:val="00F97385"/>
    <w:rsid w:val="00FA1153"/>
    <w:rsid w:val="00FA2038"/>
    <w:rsid w:val="00FA21E1"/>
    <w:rsid w:val="00FA27C3"/>
    <w:rsid w:val="00FA27E2"/>
    <w:rsid w:val="00FA3578"/>
    <w:rsid w:val="00FA38FA"/>
    <w:rsid w:val="00FA4173"/>
    <w:rsid w:val="00FA47DD"/>
    <w:rsid w:val="00FA4973"/>
    <w:rsid w:val="00FA6295"/>
    <w:rsid w:val="00FA6C37"/>
    <w:rsid w:val="00FA6DF0"/>
    <w:rsid w:val="00FA6E5D"/>
    <w:rsid w:val="00FA7CEE"/>
    <w:rsid w:val="00FB1631"/>
    <w:rsid w:val="00FB1941"/>
    <w:rsid w:val="00FB38E8"/>
    <w:rsid w:val="00FB56FB"/>
    <w:rsid w:val="00FB5A38"/>
    <w:rsid w:val="00FB5A7F"/>
    <w:rsid w:val="00FB5E13"/>
    <w:rsid w:val="00FB5FEA"/>
    <w:rsid w:val="00FB75CB"/>
    <w:rsid w:val="00FC1504"/>
    <w:rsid w:val="00FC482B"/>
    <w:rsid w:val="00FC4A57"/>
    <w:rsid w:val="00FC5DA7"/>
    <w:rsid w:val="00FC5E1C"/>
    <w:rsid w:val="00FC709D"/>
    <w:rsid w:val="00FC732D"/>
    <w:rsid w:val="00FD00B0"/>
    <w:rsid w:val="00FD0CCD"/>
    <w:rsid w:val="00FD0F7D"/>
    <w:rsid w:val="00FD1FB5"/>
    <w:rsid w:val="00FD2E00"/>
    <w:rsid w:val="00FD6EB2"/>
    <w:rsid w:val="00FE0B28"/>
    <w:rsid w:val="00FE1461"/>
    <w:rsid w:val="00FE18AF"/>
    <w:rsid w:val="00FE2472"/>
    <w:rsid w:val="00FE24CC"/>
    <w:rsid w:val="00FE2E15"/>
    <w:rsid w:val="00FE4560"/>
    <w:rsid w:val="00FE49B3"/>
    <w:rsid w:val="00FE5070"/>
    <w:rsid w:val="00FE5E02"/>
    <w:rsid w:val="00FE69D7"/>
    <w:rsid w:val="00FE74B4"/>
    <w:rsid w:val="00FE7BA2"/>
    <w:rsid w:val="00FF0B0F"/>
    <w:rsid w:val="00FF0CF7"/>
    <w:rsid w:val="00FF0F31"/>
    <w:rsid w:val="00FF10C2"/>
    <w:rsid w:val="00FF16A9"/>
    <w:rsid w:val="00FF19AA"/>
    <w:rsid w:val="00FF33C1"/>
    <w:rsid w:val="00FF3671"/>
    <w:rsid w:val="00FF4F15"/>
    <w:rsid w:val="00FF6DFC"/>
    <w:rsid w:val="0183AF71"/>
    <w:rsid w:val="01DE8AFA"/>
    <w:rsid w:val="01ED0A46"/>
    <w:rsid w:val="01F5B42D"/>
    <w:rsid w:val="0207B2B8"/>
    <w:rsid w:val="029D44D9"/>
    <w:rsid w:val="02ED49B9"/>
    <w:rsid w:val="03EFC3CD"/>
    <w:rsid w:val="046281A8"/>
    <w:rsid w:val="067C5D2C"/>
    <w:rsid w:val="076D6E26"/>
    <w:rsid w:val="0782E584"/>
    <w:rsid w:val="081565D5"/>
    <w:rsid w:val="0878981A"/>
    <w:rsid w:val="08E0F816"/>
    <w:rsid w:val="0949202B"/>
    <w:rsid w:val="09C5D622"/>
    <w:rsid w:val="09F6BFA0"/>
    <w:rsid w:val="0A0AFDBB"/>
    <w:rsid w:val="0AD32BF9"/>
    <w:rsid w:val="0B2514EA"/>
    <w:rsid w:val="0B6876F4"/>
    <w:rsid w:val="0B9F79AD"/>
    <w:rsid w:val="0C071A7B"/>
    <w:rsid w:val="0C365D7C"/>
    <w:rsid w:val="0CAE3BD4"/>
    <w:rsid w:val="0CF044EF"/>
    <w:rsid w:val="0D3D21DB"/>
    <w:rsid w:val="0D91844C"/>
    <w:rsid w:val="0DE0668B"/>
    <w:rsid w:val="0DECABEA"/>
    <w:rsid w:val="0E424E24"/>
    <w:rsid w:val="0E6D4192"/>
    <w:rsid w:val="0F15D467"/>
    <w:rsid w:val="0F70FC13"/>
    <w:rsid w:val="101E1D96"/>
    <w:rsid w:val="10465A6D"/>
    <w:rsid w:val="1138BFA6"/>
    <w:rsid w:val="1149A61A"/>
    <w:rsid w:val="115B270E"/>
    <w:rsid w:val="11CBD250"/>
    <w:rsid w:val="12677925"/>
    <w:rsid w:val="129D2D38"/>
    <w:rsid w:val="12AFA2A0"/>
    <w:rsid w:val="1326D87E"/>
    <w:rsid w:val="1385DC80"/>
    <w:rsid w:val="1417EEDE"/>
    <w:rsid w:val="1419AE31"/>
    <w:rsid w:val="144DB9C8"/>
    <w:rsid w:val="145CA41A"/>
    <w:rsid w:val="14BAF882"/>
    <w:rsid w:val="15106432"/>
    <w:rsid w:val="167DFED8"/>
    <w:rsid w:val="1684DDE9"/>
    <w:rsid w:val="18B9BB79"/>
    <w:rsid w:val="191AD108"/>
    <w:rsid w:val="193678EA"/>
    <w:rsid w:val="19B59F9A"/>
    <w:rsid w:val="1A9DF8E5"/>
    <w:rsid w:val="1C36AA28"/>
    <w:rsid w:val="1CA5A948"/>
    <w:rsid w:val="1DBE246B"/>
    <w:rsid w:val="1E322175"/>
    <w:rsid w:val="1F936E19"/>
    <w:rsid w:val="205EB181"/>
    <w:rsid w:val="206AE133"/>
    <w:rsid w:val="212CD345"/>
    <w:rsid w:val="21BE2B77"/>
    <w:rsid w:val="22767263"/>
    <w:rsid w:val="236D2667"/>
    <w:rsid w:val="25C46411"/>
    <w:rsid w:val="25EE41C7"/>
    <w:rsid w:val="26004468"/>
    <w:rsid w:val="26DCB22F"/>
    <w:rsid w:val="276F6043"/>
    <w:rsid w:val="27C57024"/>
    <w:rsid w:val="27D2C02E"/>
    <w:rsid w:val="28622F38"/>
    <w:rsid w:val="28A3E9B6"/>
    <w:rsid w:val="2949D83F"/>
    <w:rsid w:val="2A1CFA06"/>
    <w:rsid w:val="2A55E938"/>
    <w:rsid w:val="2ADDFB13"/>
    <w:rsid w:val="2B11494C"/>
    <w:rsid w:val="2B2FD6BB"/>
    <w:rsid w:val="2B9F6073"/>
    <w:rsid w:val="2BFA4919"/>
    <w:rsid w:val="2C0ADC73"/>
    <w:rsid w:val="2C7858C0"/>
    <w:rsid w:val="2CB51044"/>
    <w:rsid w:val="2E769553"/>
    <w:rsid w:val="2F6149CB"/>
    <w:rsid w:val="3033C962"/>
    <w:rsid w:val="3042F26E"/>
    <w:rsid w:val="30F294FC"/>
    <w:rsid w:val="310F1D1B"/>
    <w:rsid w:val="315CF5CB"/>
    <w:rsid w:val="31FAB208"/>
    <w:rsid w:val="3210426E"/>
    <w:rsid w:val="329A1633"/>
    <w:rsid w:val="3339F9F8"/>
    <w:rsid w:val="334AD327"/>
    <w:rsid w:val="3414924B"/>
    <w:rsid w:val="34CC63E5"/>
    <w:rsid w:val="36111896"/>
    <w:rsid w:val="36C09FBF"/>
    <w:rsid w:val="36CB58B9"/>
    <w:rsid w:val="3714BA01"/>
    <w:rsid w:val="37362B0F"/>
    <w:rsid w:val="37519ACB"/>
    <w:rsid w:val="37B668F2"/>
    <w:rsid w:val="37D55E5E"/>
    <w:rsid w:val="38D368F6"/>
    <w:rsid w:val="3ADA4685"/>
    <w:rsid w:val="3BD42793"/>
    <w:rsid w:val="3BEB7460"/>
    <w:rsid w:val="3E0551D2"/>
    <w:rsid w:val="3EA61743"/>
    <w:rsid w:val="41488823"/>
    <w:rsid w:val="41A4DA04"/>
    <w:rsid w:val="42709313"/>
    <w:rsid w:val="42E3B063"/>
    <w:rsid w:val="4315F5C7"/>
    <w:rsid w:val="4342A636"/>
    <w:rsid w:val="4366F34E"/>
    <w:rsid w:val="45207797"/>
    <w:rsid w:val="4596A2B2"/>
    <w:rsid w:val="46575A57"/>
    <w:rsid w:val="472696F7"/>
    <w:rsid w:val="48729426"/>
    <w:rsid w:val="48D8ED5F"/>
    <w:rsid w:val="49210162"/>
    <w:rsid w:val="49303507"/>
    <w:rsid w:val="4AC734FA"/>
    <w:rsid w:val="4AD1B5EA"/>
    <w:rsid w:val="4BA50D70"/>
    <w:rsid w:val="4BE60573"/>
    <w:rsid w:val="4BF324F0"/>
    <w:rsid w:val="4DBF5FAB"/>
    <w:rsid w:val="4E061097"/>
    <w:rsid w:val="4EAB2596"/>
    <w:rsid w:val="4EB709A0"/>
    <w:rsid w:val="4ED16194"/>
    <w:rsid w:val="4EF9FD33"/>
    <w:rsid w:val="50EAED7D"/>
    <w:rsid w:val="51C8AC2B"/>
    <w:rsid w:val="51F8CD62"/>
    <w:rsid w:val="526DFEFA"/>
    <w:rsid w:val="533E61C9"/>
    <w:rsid w:val="5348B63C"/>
    <w:rsid w:val="5366F324"/>
    <w:rsid w:val="54DCE940"/>
    <w:rsid w:val="54FB1CC7"/>
    <w:rsid w:val="563A770A"/>
    <w:rsid w:val="5830F9CD"/>
    <w:rsid w:val="58705DD6"/>
    <w:rsid w:val="5A2A3160"/>
    <w:rsid w:val="5B2A0867"/>
    <w:rsid w:val="5C2A1ACA"/>
    <w:rsid w:val="5C480CB7"/>
    <w:rsid w:val="5CBC049B"/>
    <w:rsid w:val="5CBEB36F"/>
    <w:rsid w:val="5E5D503D"/>
    <w:rsid w:val="5E708635"/>
    <w:rsid w:val="5ECD1AC6"/>
    <w:rsid w:val="5ED16DA9"/>
    <w:rsid w:val="5EF509A5"/>
    <w:rsid w:val="5F512E85"/>
    <w:rsid w:val="5FE95B71"/>
    <w:rsid w:val="604DE6DF"/>
    <w:rsid w:val="60D07220"/>
    <w:rsid w:val="60F62517"/>
    <w:rsid w:val="60FFA6C0"/>
    <w:rsid w:val="6149287E"/>
    <w:rsid w:val="61BCC072"/>
    <w:rsid w:val="62345CC1"/>
    <w:rsid w:val="63100556"/>
    <w:rsid w:val="63489188"/>
    <w:rsid w:val="63AC990B"/>
    <w:rsid w:val="6509A4B6"/>
    <w:rsid w:val="651FA20C"/>
    <w:rsid w:val="66206873"/>
    <w:rsid w:val="6648DB3E"/>
    <w:rsid w:val="66531D7B"/>
    <w:rsid w:val="66C36F5E"/>
    <w:rsid w:val="670B6085"/>
    <w:rsid w:val="686A91AB"/>
    <w:rsid w:val="6872949F"/>
    <w:rsid w:val="691724C6"/>
    <w:rsid w:val="6A423244"/>
    <w:rsid w:val="6AF59FD1"/>
    <w:rsid w:val="6B11B6AD"/>
    <w:rsid w:val="6B58971B"/>
    <w:rsid w:val="6BDC4872"/>
    <w:rsid w:val="6C67F87A"/>
    <w:rsid w:val="6C6A0992"/>
    <w:rsid w:val="6CBCB2DF"/>
    <w:rsid w:val="6CF88FDC"/>
    <w:rsid w:val="6D457BC9"/>
    <w:rsid w:val="6DBBF8A5"/>
    <w:rsid w:val="6E2EB6D4"/>
    <w:rsid w:val="6FD81BDF"/>
    <w:rsid w:val="701AA458"/>
    <w:rsid w:val="70A033DE"/>
    <w:rsid w:val="724ABBB7"/>
    <w:rsid w:val="72DE58E2"/>
    <w:rsid w:val="73B87E27"/>
    <w:rsid w:val="73CC208A"/>
    <w:rsid w:val="7422146A"/>
    <w:rsid w:val="7477BB12"/>
    <w:rsid w:val="749912F7"/>
    <w:rsid w:val="74C721B9"/>
    <w:rsid w:val="74D455B4"/>
    <w:rsid w:val="7506A023"/>
    <w:rsid w:val="7574B2FF"/>
    <w:rsid w:val="75E67C26"/>
    <w:rsid w:val="77D22FB1"/>
    <w:rsid w:val="782DC0F2"/>
    <w:rsid w:val="789252EC"/>
    <w:rsid w:val="78EC387E"/>
    <w:rsid w:val="78F41AC3"/>
    <w:rsid w:val="7954D41E"/>
    <w:rsid w:val="7971B96A"/>
    <w:rsid w:val="798C0FF4"/>
    <w:rsid w:val="79D075BA"/>
    <w:rsid w:val="7C91E5B8"/>
    <w:rsid w:val="7D2F6F85"/>
    <w:rsid w:val="7D8957EC"/>
    <w:rsid w:val="7E2BF5AD"/>
    <w:rsid w:val="7E5149B1"/>
    <w:rsid w:val="7EAF7BA2"/>
    <w:rsid w:val="7EE40108"/>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4143C"/>
  <w15:docId w15:val="{1F7288BB-5A25-4555-B502-E698D0CB9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E13"/>
    <w:pPr>
      <w:autoSpaceDE w:val="0"/>
      <w:autoSpaceDN w:val="0"/>
      <w:adjustRightInd w:val="0"/>
      <w:spacing w:line="276" w:lineRule="auto"/>
      <w:ind w:firstLine="709"/>
      <w:jc w:val="both"/>
    </w:pPr>
    <w:rPr>
      <w:rFonts w:ascii="Arial" w:eastAsia="Calibri" w:hAnsi="Arial" w:cs="Arial"/>
    </w:rPr>
  </w:style>
  <w:style w:type="paragraph" w:styleId="Ttulo1">
    <w:name w:val="heading 1"/>
    <w:aliases w:val="Título 1 - Seção Primária"/>
    <w:basedOn w:val="Normal"/>
    <w:next w:val="Normal"/>
    <w:link w:val="Ttulo1Char"/>
    <w:autoRedefine/>
    <w:qFormat/>
    <w:rsid w:val="00B03E5B"/>
    <w:pPr>
      <w:numPr>
        <w:numId w:val="21"/>
      </w:numPr>
      <w:overflowPunct w:val="0"/>
      <w:spacing w:before="120" w:after="120"/>
      <w:jc w:val="left"/>
      <w:textAlignment w:val="baseline"/>
      <w:outlineLvl w:val="0"/>
    </w:pPr>
    <w:rPr>
      <w:rFonts w:eastAsiaTheme="majorEastAsia"/>
      <w:b/>
      <w:caps/>
      <w:lang w:eastAsia="pt-BR"/>
    </w:rPr>
  </w:style>
  <w:style w:type="paragraph" w:styleId="Ttulo2">
    <w:name w:val="heading 2"/>
    <w:aliases w:val="Título 2 - Seção Secundária"/>
    <w:basedOn w:val="Ttulo1"/>
    <w:next w:val="Normal"/>
    <w:link w:val="Ttulo2Char"/>
    <w:autoRedefine/>
    <w:unhideWhenUsed/>
    <w:qFormat/>
    <w:rsid w:val="00B03E5B"/>
    <w:pPr>
      <w:numPr>
        <w:ilvl w:val="1"/>
      </w:numPr>
      <w:outlineLvl w:val="1"/>
    </w:pPr>
    <w:rPr>
      <w:b w:val="0"/>
    </w:rPr>
  </w:style>
  <w:style w:type="paragraph" w:styleId="Ttulo3">
    <w:name w:val="heading 3"/>
    <w:basedOn w:val="PargrafodaLista"/>
    <w:next w:val="Normal"/>
    <w:link w:val="Ttulo3Char"/>
    <w:uiPriority w:val="9"/>
    <w:unhideWhenUsed/>
    <w:qFormat/>
    <w:rsid w:val="006B03FA"/>
    <w:pPr>
      <w:numPr>
        <w:ilvl w:val="2"/>
        <w:numId w:val="21"/>
      </w:numPr>
      <w:outlineLvl w:val="2"/>
    </w:pPr>
    <w:rPr>
      <w:rFonts w:ascii="Arial" w:eastAsia="Arial" w:hAnsi="Arial" w:cs="Arial"/>
      <w:b/>
    </w:rPr>
  </w:style>
  <w:style w:type="paragraph" w:styleId="Ttulo4">
    <w:name w:val="heading 4"/>
    <w:basedOn w:val="Normal"/>
    <w:next w:val="Normal"/>
    <w:link w:val="Ttulo4Char"/>
    <w:uiPriority w:val="9"/>
    <w:qFormat/>
    <w:rsid w:val="00607099"/>
    <w:pPr>
      <w:keepNext/>
      <w:numPr>
        <w:ilvl w:val="3"/>
        <w:numId w:val="21"/>
      </w:numPr>
      <w:spacing w:before="240" w:after="120" w:line="240" w:lineRule="auto"/>
      <w:outlineLvl w:val="3"/>
    </w:pPr>
    <w:rPr>
      <w:rFonts w:eastAsia="Arial"/>
      <w:bCs/>
      <w:lang w:eastAsia="pt-BR"/>
    </w:rPr>
  </w:style>
  <w:style w:type="paragraph" w:styleId="Ttulo5">
    <w:name w:val="heading 5"/>
    <w:basedOn w:val="Ttulo1"/>
    <w:next w:val="Normal"/>
    <w:link w:val="Ttulo5Char"/>
    <w:qFormat/>
    <w:rsid w:val="00AC5911"/>
    <w:pPr>
      <w:outlineLvl w:val="4"/>
    </w:pPr>
  </w:style>
  <w:style w:type="paragraph" w:styleId="Ttulo6">
    <w:name w:val="heading 6"/>
    <w:basedOn w:val="Normal"/>
    <w:next w:val="Normal"/>
    <w:link w:val="Ttulo6Char"/>
    <w:qFormat/>
    <w:rsid w:val="00B169D6"/>
    <w:pPr>
      <w:numPr>
        <w:ilvl w:val="5"/>
        <w:numId w:val="6"/>
      </w:numPr>
      <w:spacing w:before="240" w:after="60" w:line="240" w:lineRule="auto"/>
      <w:outlineLvl w:val="5"/>
    </w:pPr>
    <w:rPr>
      <w:rFonts w:ascii="Times New Roman" w:eastAsia="Times New Roman" w:hAnsi="Times New Roman"/>
      <w:b/>
      <w:bCs/>
      <w:lang w:eastAsia="pt-BR"/>
    </w:rPr>
  </w:style>
  <w:style w:type="paragraph" w:styleId="Ttulo7">
    <w:name w:val="heading 7"/>
    <w:basedOn w:val="Normal"/>
    <w:next w:val="Normal"/>
    <w:link w:val="Ttulo7Char"/>
    <w:qFormat/>
    <w:rsid w:val="00B169D6"/>
    <w:pPr>
      <w:numPr>
        <w:ilvl w:val="6"/>
        <w:numId w:val="6"/>
      </w:numPr>
      <w:spacing w:before="240" w:after="60" w:line="240" w:lineRule="auto"/>
      <w:outlineLvl w:val="6"/>
    </w:pPr>
    <w:rPr>
      <w:rFonts w:ascii="Times New Roman" w:eastAsia="Times New Roman" w:hAnsi="Times New Roman"/>
      <w:sz w:val="24"/>
      <w:szCs w:val="24"/>
      <w:lang w:eastAsia="pt-BR"/>
    </w:rPr>
  </w:style>
  <w:style w:type="paragraph" w:styleId="Ttulo8">
    <w:name w:val="heading 8"/>
    <w:basedOn w:val="Normal"/>
    <w:next w:val="Normal"/>
    <w:link w:val="Ttulo8Char"/>
    <w:qFormat/>
    <w:rsid w:val="00B169D6"/>
    <w:pPr>
      <w:numPr>
        <w:ilvl w:val="7"/>
        <w:numId w:val="6"/>
      </w:numPr>
      <w:spacing w:before="240" w:after="60" w:line="240" w:lineRule="auto"/>
      <w:outlineLvl w:val="7"/>
    </w:pPr>
    <w:rPr>
      <w:rFonts w:ascii="Times New Roman" w:eastAsia="Times New Roman" w:hAnsi="Times New Roman"/>
      <w:i/>
      <w:iCs/>
      <w:sz w:val="24"/>
      <w:szCs w:val="24"/>
      <w:lang w:eastAsia="pt-BR"/>
    </w:rPr>
  </w:style>
  <w:style w:type="paragraph" w:styleId="Ttulo9">
    <w:name w:val="heading 9"/>
    <w:basedOn w:val="Normal"/>
    <w:next w:val="Normal"/>
    <w:link w:val="Ttulo9Char"/>
    <w:qFormat/>
    <w:rsid w:val="00B169D6"/>
    <w:pPr>
      <w:numPr>
        <w:ilvl w:val="8"/>
        <w:numId w:val="6"/>
      </w:numPr>
      <w:spacing w:before="240" w:after="60" w:line="240" w:lineRule="auto"/>
      <w:outlineLvl w:val="8"/>
    </w:pPr>
    <w:rPr>
      <w:rFonts w:eastAsia="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685D9E"/>
    <w:pPr>
      <w:tabs>
        <w:tab w:val="center" w:pos="4252"/>
        <w:tab w:val="right" w:pos="8504"/>
      </w:tabs>
      <w:spacing w:line="240" w:lineRule="auto"/>
    </w:pPr>
    <w:rPr>
      <w:rFonts w:asciiTheme="minorHAnsi" w:eastAsiaTheme="minorHAnsi" w:hAnsiTheme="minorHAnsi" w:cstheme="minorBidi"/>
    </w:rPr>
  </w:style>
  <w:style w:type="character" w:customStyle="1" w:styleId="CabealhoChar">
    <w:name w:val="Cabeçalho Char"/>
    <w:basedOn w:val="Fontepargpadro"/>
    <w:link w:val="Cabealho"/>
    <w:rsid w:val="00685D9E"/>
  </w:style>
  <w:style w:type="paragraph" w:styleId="Rodap">
    <w:name w:val="footer"/>
    <w:basedOn w:val="Normal"/>
    <w:link w:val="RodapChar"/>
    <w:uiPriority w:val="99"/>
    <w:unhideWhenUsed/>
    <w:rsid w:val="00685D9E"/>
    <w:pPr>
      <w:tabs>
        <w:tab w:val="center" w:pos="4252"/>
        <w:tab w:val="right" w:pos="8504"/>
      </w:tabs>
      <w:spacing w:line="240" w:lineRule="auto"/>
    </w:pPr>
    <w:rPr>
      <w:rFonts w:asciiTheme="minorHAnsi" w:eastAsiaTheme="minorHAnsi" w:hAnsiTheme="minorHAnsi" w:cstheme="minorBidi"/>
    </w:rPr>
  </w:style>
  <w:style w:type="character" w:customStyle="1" w:styleId="RodapChar">
    <w:name w:val="Rodapé Char"/>
    <w:basedOn w:val="Fontepargpadro"/>
    <w:link w:val="Rodap"/>
    <w:uiPriority w:val="99"/>
    <w:rsid w:val="00685D9E"/>
  </w:style>
  <w:style w:type="paragraph" w:styleId="PargrafodaLista">
    <w:name w:val="List Paragraph"/>
    <w:aliases w:val="Lista de Itens"/>
    <w:basedOn w:val="Normal"/>
    <w:link w:val="PargrafodaListaChar"/>
    <w:uiPriority w:val="34"/>
    <w:qFormat/>
    <w:rsid w:val="00487FFB"/>
    <w:pPr>
      <w:spacing w:line="259" w:lineRule="auto"/>
      <w:ind w:left="720"/>
      <w:contextualSpacing/>
    </w:pPr>
    <w:rPr>
      <w:rFonts w:asciiTheme="minorHAnsi" w:eastAsiaTheme="minorHAnsi" w:hAnsiTheme="minorHAnsi" w:cstheme="minorBidi"/>
    </w:rPr>
  </w:style>
  <w:style w:type="table" w:styleId="Tabelacomgrade">
    <w:name w:val="Table Grid"/>
    <w:basedOn w:val="Tabelanormal"/>
    <w:uiPriority w:val="59"/>
    <w:rsid w:val="00487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texto21">
    <w:name w:val="Corpo de texto 21"/>
    <w:basedOn w:val="Normal"/>
    <w:rsid w:val="004D7992"/>
    <w:pPr>
      <w:suppressAutoHyphens/>
      <w:spacing w:line="240" w:lineRule="auto"/>
      <w:jc w:val="center"/>
    </w:pPr>
    <w:rPr>
      <w:rFonts w:eastAsia="Times New Roman"/>
      <w:b/>
      <w:spacing w:val="-2"/>
      <w:sz w:val="32"/>
      <w:szCs w:val="28"/>
      <w:lang w:eastAsia="ar-SA"/>
    </w:rPr>
  </w:style>
  <w:style w:type="paragraph" w:styleId="NormalWeb">
    <w:name w:val="Normal (Web)"/>
    <w:basedOn w:val="Normal"/>
    <w:uiPriority w:val="99"/>
    <w:unhideWhenUsed/>
    <w:rsid w:val="00FA3578"/>
    <w:pPr>
      <w:spacing w:before="100" w:beforeAutospacing="1" w:after="100" w:afterAutospacing="1" w:line="240" w:lineRule="auto"/>
    </w:pPr>
    <w:rPr>
      <w:rFonts w:ascii="Times New Roman" w:eastAsia="Times New Roman" w:hAnsi="Times New Roman"/>
      <w:sz w:val="24"/>
      <w:szCs w:val="24"/>
      <w:lang w:eastAsia="pt-BR"/>
    </w:rPr>
  </w:style>
  <w:style w:type="paragraph" w:styleId="Corpodetexto">
    <w:name w:val="Body Text"/>
    <w:basedOn w:val="Normal"/>
    <w:link w:val="CorpodetextoChar"/>
    <w:uiPriority w:val="99"/>
    <w:rsid w:val="00241E1D"/>
    <w:pPr>
      <w:suppressAutoHyphens/>
      <w:spacing w:line="240" w:lineRule="auto"/>
    </w:pPr>
    <w:rPr>
      <w:rFonts w:ascii="Times New Roman" w:eastAsia="Times New Roman" w:hAnsi="Times New Roman"/>
      <w:sz w:val="28"/>
      <w:szCs w:val="20"/>
      <w:lang w:eastAsia="ar-SA"/>
    </w:rPr>
  </w:style>
  <w:style w:type="character" w:customStyle="1" w:styleId="CorpodetextoChar">
    <w:name w:val="Corpo de texto Char"/>
    <w:basedOn w:val="Fontepargpadro"/>
    <w:link w:val="Corpodetexto"/>
    <w:uiPriority w:val="99"/>
    <w:rsid w:val="00241E1D"/>
    <w:rPr>
      <w:rFonts w:ascii="Times New Roman" w:eastAsia="Times New Roman" w:hAnsi="Times New Roman" w:cs="Times New Roman"/>
      <w:sz w:val="28"/>
      <w:szCs w:val="20"/>
      <w:lang w:eastAsia="ar-SA"/>
    </w:rPr>
  </w:style>
  <w:style w:type="character" w:customStyle="1" w:styleId="PargrafodaListaChar">
    <w:name w:val="Parágrafo da Lista Char"/>
    <w:aliases w:val="Lista de Itens Char"/>
    <w:link w:val="PargrafodaLista"/>
    <w:uiPriority w:val="34"/>
    <w:rsid w:val="00241E1D"/>
  </w:style>
  <w:style w:type="paragraph" w:customStyle="1" w:styleId="TxtBase">
    <w:name w:val="Txt_Base"/>
    <w:basedOn w:val="PargrafodaLista"/>
    <w:link w:val="TxtBaseChar"/>
    <w:qFormat/>
    <w:rsid w:val="00241E1D"/>
    <w:pPr>
      <w:spacing w:after="240" w:line="240" w:lineRule="auto"/>
      <w:ind w:left="0"/>
      <w:contextualSpacing w:val="0"/>
    </w:pPr>
    <w:rPr>
      <w:rFonts w:ascii="Arial" w:eastAsiaTheme="minorEastAsia" w:hAnsi="Arial" w:cs="Arial"/>
      <w:sz w:val="24"/>
      <w:lang w:eastAsia="pt-BR"/>
    </w:rPr>
  </w:style>
  <w:style w:type="character" w:customStyle="1" w:styleId="TxtBaseChar">
    <w:name w:val="Txt_Base Char"/>
    <w:basedOn w:val="Fontepargpadro"/>
    <w:link w:val="TxtBase"/>
    <w:rsid w:val="00241E1D"/>
    <w:rPr>
      <w:rFonts w:ascii="Arial" w:eastAsiaTheme="minorEastAsia" w:hAnsi="Arial" w:cs="Arial"/>
      <w:sz w:val="24"/>
      <w:lang w:eastAsia="pt-BR"/>
    </w:rPr>
  </w:style>
  <w:style w:type="character" w:styleId="Refdecomentrio">
    <w:name w:val="annotation reference"/>
    <w:basedOn w:val="Fontepargpadro"/>
    <w:uiPriority w:val="99"/>
    <w:unhideWhenUsed/>
    <w:rsid w:val="0039112A"/>
    <w:rPr>
      <w:sz w:val="16"/>
      <w:szCs w:val="16"/>
    </w:rPr>
  </w:style>
  <w:style w:type="paragraph" w:styleId="Textodecomentrio">
    <w:name w:val="annotation text"/>
    <w:basedOn w:val="Normal"/>
    <w:link w:val="TextodecomentrioChar"/>
    <w:uiPriority w:val="99"/>
    <w:unhideWhenUsed/>
    <w:rsid w:val="0039112A"/>
    <w:pPr>
      <w:spacing w:line="240" w:lineRule="auto"/>
    </w:pPr>
    <w:rPr>
      <w:sz w:val="20"/>
      <w:szCs w:val="20"/>
    </w:rPr>
  </w:style>
  <w:style w:type="character" w:customStyle="1" w:styleId="TextodecomentrioChar">
    <w:name w:val="Texto de comentário Char"/>
    <w:basedOn w:val="Fontepargpadro"/>
    <w:link w:val="Textodecomentrio"/>
    <w:uiPriority w:val="99"/>
    <w:rsid w:val="0039112A"/>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39112A"/>
    <w:rPr>
      <w:b/>
      <w:bCs/>
    </w:rPr>
  </w:style>
  <w:style w:type="character" w:customStyle="1" w:styleId="AssuntodocomentrioChar">
    <w:name w:val="Assunto do comentário Char"/>
    <w:basedOn w:val="TextodecomentrioChar"/>
    <w:link w:val="Assuntodocomentrio"/>
    <w:uiPriority w:val="99"/>
    <w:semiHidden/>
    <w:rsid w:val="0039112A"/>
    <w:rPr>
      <w:rFonts w:ascii="Calibri" w:eastAsia="Calibri" w:hAnsi="Calibri" w:cs="Times New Roman"/>
      <w:b/>
      <w:bCs/>
      <w:sz w:val="20"/>
      <w:szCs w:val="20"/>
    </w:rPr>
  </w:style>
  <w:style w:type="paragraph" w:styleId="Textodebalo">
    <w:name w:val="Balloon Text"/>
    <w:basedOn w:val="Normal"/>
    <w:link w:val="TextodebaloChar"/>
    <w:uiPriority w:val="99"/>
    <w:semiHidden/>
    <w:unhideWhenUsed/>
    <w:rsid w:val="0039112A"/>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9112A"/>
    <w:rPr>
      <w:rFonts w:ascii="Segoe UI" w:eastAsia="Calibri" w:hAnsi="Segoe UI" w:cs="Segoe UI"/>
      <w:sz w:val="18"/>
      <w:szCs w:val="18"/>
    </w:rPr>
  </w:style>
  <w:style w:type="paragraph" w:customStyle="1" w:styleId="paragraph">
    <w:name w:val="paragraph"/>
    <w:basedOn w:val="Normal"/>
    <w:rsid w:val="001B100C"/>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normaltextrun">
    <w:name w:val="normaltextrun"/>
    <w:basedOn w:val="Fontepargpadro"/>
    <w:rsid w:val="001B100C"/>
  </w:style>
  <w:style w:type="character" w:customStyle="1" w:styleId="eop">
    <w:name w:val="eop"/>
    <w:basedOn w:val="Fontepargpadro"/>
    <w:rsid w:val="001B100C"/>
  </w:style>
  <w:style w:type="character" w:customStyle="1" w:styleId="Ttulo1Char">
    <w:name w:val="Título 1 Char"/>
    <w:aliases w:val="Título 1 - Seção Primária Char"/>
    <w:basedOn w:val="Fontepargpadro"/>
    <w:link w:val="Ttulo1"/>
    <w:rsid w:val="00B03E5B"/>
    <w:rPr>
      <w:rFonts w:ascii="Arial" w:eastAsiaTheme="majorEastAsia" w:hAnsi="Arial" w:cs="Arial"/>
      <w:b/>
      <w:caps/>
      <w:lang w:eastAsia="pt-BR"/>
    </w:rPr>
  </w:style>
  <w:style w:type="paragraph" w:customStyle="1" w:styleId="Estilo1">
    <w:name w:val="Estilo1"/>
    <w:basedOn w:val="Normal"/>
    <w:link w:val="Estilo1Char"/>
    <w:qFormat/>
    <w:rsid w:val="001F3CD8"/>
    <w:pPr>
      <w:shd w:val="clear" w:color="auto" w:fill="A0C7C5" w:themeFill="accent6" w:themeFillTint="99"/>
      <w:suppressAutoHyphens/>
      <w:spacing w:line="240" w:lineRule="auto"/>
      <w:jc w:val="center"/>
    </w:pPr>
    <w:rPr>
      <w:b/>
    </w:rPr>
  </w:style>
  <w:style w:type="character" w:customStyle="1" w:styleId="Ttulo2Char">
    <w:name w:val="Título 2 Char"/>
    <w:aliases w:val="Título 2 - Seção Secundária Char"/>
    <w:basedOn w:val="Fontepargpadro"/>
    <w:link w:val="Ttulo2"/>
    <w:rsid w:val="00B03E5B"/>
    <w:rPr>
      <w:rFonts w:ascii="Arial" w:eastAsiaTheme="majorEastAsia" w:hAnsi="Arial" w:cs="Arial"/>
      <w:caps/>
      <w:lang w:eastAsia="pt-BR"/>
    </w:rPr>
  </w:style>
  <w:style w:type="character" w:customStyle="1" w:styleId="Estilo1Char">
    <w:name w:val="Estilo1 Char"/>
    <w:basedOn w:val="Fontepargpadro"/>
    <w:link w:val="Estilo1"/>
    <w:rsid w:val="001F3CD8"/>
    <w:rPr>
      <w:rFonts w:ascii="Arial" w:eastAsia="Calibri" w:hAnsi="Arial" w:cs="Arial"/>
      <w:b/>
      <w:shd w:val="clear" w:color="auto" w:fill="A0C7C5" w:themeFill="accent6" w:themeFillTint="99"/>
    </w:rPr>
  </w:style>
  <w:style w:type="paragraph" w:styleId="CabealhodoSumrio">
    <w:name w:val="TOC Heading"/>
    <w:basedOn w:val="Ttulo1"/>
    <w:next w:val="Normal"/>
    <w:uiPriority w:val="39"/>
    <w:unhideWhenUsed/>
    <w:qFormat/>
    <w:rsid w:val="00DE1043"/>
    <w:pPr>
      <w:spacing w:line="259" w:lineRule="auto"/>
      <w:outlineLvl w:val="9"/>
    </w:pPr>
    <w:rPr>
      <w:rFonts w:asciiTheme="majorHAnsi" w:hAnsiTheme="majorHAnsi"/>
      <w:b w:val="0"/>
      <w:color w:val="1481AB" w:themeColor="accent1" w:themeShade="BF"/>
      <w:sz w:val="32"/>
    </w:rPr>
  </w:style>
  <w:style w:type="paragraph" w:styleId="Sumrio1">
    <w:name w:val="toc 1"/>
    <w:basedOn w:val="Normal"/>
    <w:next w:val="Normal"/>
    <w:autoRedefine/>
    <w:uiPriority w:val="39"/>
    <w:unhideWhenUsed/>
    <w:rsid w:val="00DE1043"/>
    <w:pPr>
      <w:spacing w:after="100"/>
    </w:pPr>
  </w:style>
  <w:style w:type="paragraph" w:styleId="Sumrio2">
    <w:name w:val="toc 2"/>
    <w:basedOn w:val="Normal"/>
    <w:next w:val="Normal"/>
    <w:autoRedefine/>
    <w:uiPriority w:val="39"/>
    <w:unhideWhenUsed/>
    <w:rsid w:val="00DE1043"/>
    <w:pPr>
      <w:spacing w:after="100"/>
      <w:ind w:left="220"/>
    </w:pPr>
  </w:style>
  <w:style w:type="character" w:styleId="Hyperlink">
    <w:name w:val="Hyperlink"/>
    <w:basedOn w:val="Fontepargpadro"/>
    <w:uiPriority w:val="99"/>
    <w:unhideWhenUsed/>
    <w:rsid w:val="00DE1043"/>
    <w:rPr>
      <w:color w:val="6EAC1C" w:themeColor="hyperlink"/>
      <w:u w:val="single"/>
    </w:rPr>
  </w:style>
  <w:style w:type="paragraph" w:styleId="SemEspaamento">
    <w:name w:val="No Spacing"/>
    <w:uiPriority w:val="1"/>
    <w:qFormat/>
    <w:rsid w:val="00950381"/>
    <w:pPr>
      <w:spacing w:after="0" w:line="240" w:lineRule="auto"/>
    </w:pPr>
    <w:rPr>
      <w:rFonts w:ascii="Calibri" w:eastAsia="Times New Roman" w:hAnsi="Calibri" w:cs="Times New Roman"/>
      <w:lang w:eastAsia="pt-BR"/>
    </w:rPr>
  </w:style>
  <w:style w:type="character" w:customStyle="1" w:styleId="Ttulo3Char">
    <w:name w:val="Título 3 Char"/>
    <w:basedOn w:val="Fontepargpadro"/>
    <w:link w:val="Ttulo3"/>
    <w:uiPriority w:val="9"/>
    <w:rsid w:val="006B03FA"/>
    <w:rPr>
      <w:rFonts w:ascii="Arial" w:eastAsia="Arial" w:hAnsi="Arial" w:cs="Arial"/>
      <w:b/>
    </w:rPr>
  </w:style>
  <w:style w:type="paragraph" w:styleId="Legenda">
    <w:name w:val="caption"/>
    <w:basedOn w:val="Normal"/>
    <w:next w:val="Normal"/>
    <w:uiPriority w:val="35"/>
    <w:unhideWhenUsed/>
    <w:qFormat/>
    <w:rsid w:val="007B162F"/>
    <w:pPr>
      <w:widowControl w:val="0"/>
      <w:spacing w:after="120" w:line="240" w:lineRule="auto"/>
      <w:ind w:firstLine="0"/>
      <w:jc w:val="center"/>
    </w:pPr>
    <w:rPr>
      <w:rFonts w:eastAsia="Times New Roman"/>
      <w:bCs/>
      <w:szCs w:val="18"/>
      <w:lang w:eastAsia="pt-BR"/>
    </w:rPr>
  </w:style>
  <w:style w:type="character" w:customStyle="1" w:styleId="Ttulo4Char">
    <w:name w:val="Título 4 Char"/>
    <w:basedOn w:val="Fontepargpadro"/>
    <w:link w:val="Ttulo4"/>
    <w:uiPriority w:val="9"/>
    <w:rsid w:val="00607099"/>
    <w:rPr>
      <w:rFonts w:ascii="Arial" w:eastAsia="Arial" w:hAnsi="Arial" w:cs="Arial"/>
      <w:bCs/>
      <w:lang w:eastAsia="pt-BR"/>
    </w:rPr>
  </w:style>
  <w:style w:type="character" w:customStyle="1" w:styleId="Ttulo5Char">
    <w:name w:val="Título 5 Char"/>
    <w:basedOn w:val="Fontepargpadro"/>
    <w:link w:val="Ttulo5"/>
    <w:rsid w:val="00AC5911"/>
    <w:rPr>
      <w:rFonts w:ascii="Arial" w:eastAsiaTheme="majorEastAsia" w:hAnsi="Arial" w:cs="Arial"/>
      <w:b/>
      <w:caps/>
      <w:lang w:eastAsia="pt-BR"/>
    </w:rPr>
  </w:style>
  <w:style w:type="character" w:customStyle="1" w:styleId="Ttulo6Char">
    <w:name w:val="Título 6 Char"/>
    <w:basedOn w:val="Fontepargpadro"/>
    <w:link w:val="Ttulo6"/>
    <w:rsid w:val="00B169D6"/>
    <w:rPr>
      <w:rFonts w:ascii="Times New Roman" w:eastAsia="Times New Roman" w:hAnsi="Times New Roman" w:cs="Arial"/>
      <w:b/>
      <w:bCs/>
      <w:lang w:eastAsia="pt-BR"/>
    </w:rPr>
  </w:style>
  <w:style w:type="character" w:customStyle="1" w:styleId="Ttulo7Char">
    <w:name w:val="Título 7 Char"/>
    <w:basedOn w:val="Fontepargpadro"/>
    <w:link w:val="Ttulo7"/>
    <w:rsid w:val="00B169D6"/>
    <w:rPr>
      <w:rFonts w:ascii="Times New Roman" w:eastAsia="Times New Roman" w:hAnsi="Times New Roman" w:cs="Arial"/>
      <w:sz w:val="24"/>
      <w:szCs w:val="24"/>
      <w:lang w:eastAsia="pt-BR"/>
    </w:rPr>
  </w:style>
  <w:style w:type="character" w:customStyle="1" w:styleId="Ttulo8Char">
    <w:name w:val="Título 8 Char"/>
    <w:basedOn w:val="Fontepargpadro"/>
    <w:link w:val="Ttulo8"/>
    <w:rsid w:val="00B169D6"/>
    <w:rPr>
      <w:rFonts w:ascii="Times New Roman" w:eastAsia="Times New Roman" w:hAnsi="Times New Roman" w:cs="Arial"/>
      <w:i/>
      <w:iCs/>
      <w:sz w:val="24"/>
      <w:szCs w:val="24"/>
      <w:lang w:eastAsia="pt-BR"/>
    </w:rPr>
  </w:style>
  <w:style w:type="character" w:customStyle="1" w:styleId="Ttulo9Char">
    <w:name w:val="Título 9 Char"/>
    <w:basedOn w:val="Fontepargpadro"/>
    <w:link w:val="Ttulo9"/>
    <w:rsid w:val="00B169D6"/>
    <w:rPr>
      <w:rFonts w:ascii="Arial" w:eastAsia="Times New Roman" w:hAnsi="Arial" w:cs="Arial"/>
      <w:lang w:eastAsia="pt-BR"/>
    </w:rPr>
  </w:style>
  <w:style w:type="paragraph" w:styleId="Recuodecorpodetexto">
    <w:name w:val="Body Text Indent"/>
    <w:basedOn w:val="Normal"/>
    <w:link w:val="RecuodecorpodetextoChar"/>
    <w:rsid w:val="00B169D6"/>
    <w:pPr>
      <w:spacing w:before="240" w:line="240" w:lineRule="auto"/>
      <w:ind w:firstLine="540"/>
    </w:pPr>
    <w:rPr>
      <w:rFonts w:ascii="Times New Roman" w:eastAsia="Times New Roman" w:hAnsi="Times New Roman"/>
      <w:sz w:val="20"/>
      <w:szCs w:val="24"/>
      <w:lang w:eastAsia="pt-BR"/>
    </w:rPr>
  </w:style>
  <w:style w:type="character" w:customStyle="1" w:styleId="RecuodecorpodetextoChar">
    <w:name w:val="Recuo de corpo de texto Char"/>
    <w:basedOn w:val="Fontepargpadro"/>
    <w:link w:val="Recuodecorpodetexto"/>
    <w:rsid w:val="00B169D6"/>
    <w:rPr>
      <w:rFonts w:ascii="Times New Roman" w:eastAsia="Times New Roman" w:hAnsi="Times New Roman" w:cs="Times New Roman"/>
      <w:sz w:val="20"/>
      <w:szCs w:val="24"/>
      <w:lang w:eastAsia="pt-BR"/>
    </w:rPr>
  </w:style>
  <w:style w:type="paragraph" w:styleId="Corpodetexto2">
    <w:name w:val="Body Text 2"/>
    <w:basedOn w:val="Normal"/>
    <w:link w:val="Corpodetexto2Char"/>
    <w:rsid w:val="00B169D6"/>
    <w:pPr>
      <w:spacing w:before="240" w:line="240" w:lineRule="auto"/>
    </w:pPr>
    <w:rPr>
      <w:rFonts w:eastAsia="Times New Roman"/>
      <w:szCs w:val="24"/>
      <w:lang w:eastAsia="pt-BR"/>
    </w:rPr>
  </w:style>
  <w:style w:type="character" w:customStyle="1" w:styleId="Corpodetexto2Char">
    <w:name w:val="Corpo de texto 2 Char"/>
    <w:basedOn w:val="Fontepargpadro"/>
    <w:link w:val="Corpodetexto2"/>
    <w:rsid w:val="00B169D6"/>
    <w:rPr>
      <w:rFonts w:ascii="Arial" w:eastAsia="Times New Roman" w:hAnsi="Arial" w:cs="Arial"/>
      <w:szCs w:val="24"/>
      <w:lang w:eastAsia="pt-BR"/>
    </w:rPr>
  </w:style>
  <w:style w:type="paragraph" w:styleId="Recuodecorpodetexto2">
    <w:name w:val="Body Text Indent 2"/>
    <w:basedOn w:val="Normal"/>
    <w:link w:val="Recuodecorpodetexto2Char"/>
    <w:rsid w:val="00B169D6"/>
    <w:pPr>
      <w:spacing w:before="240" w:line="240" w:lineRule="auto"/>
      <w:ind w:left="180" w:hanging="180"/>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B169D6"/>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B169D6"/>
    <w:pPr>
      <w:spacing w:before="240" w:line="240" w:lineRule="auto"/>
    </w:pPr>
    <w:rPr>
      <w:rFonts w:ascii="Times New Roman" w:eastAsia="Times New Roman" w:hAnsi="Times New Roman"/>
      <w:sz w:val="24"/>
      <w:szCs w:val="24"/>
      <w:lang w:eastAsia="pt-BR"/>
    </w:rPr>
  </w:style>
  <w:style w:type="character" w:customStyle="1" w:styleId="Corpodetexto3Char">
    <w:name w:val="Corpo de texto 3 Char"/>
    <w:basedOn w:val="Fontepargpadro"/>
    <w:link w:val="Corpodetexto3"/>
    <w:rsid w:val="00B169D6"/>
    <w:rPr>
      <w:rFonts w:ascii="Times New Roman" w:eastAsia="Times New Roman" w:hAnsi="Times New Roman" w:cs="Times New Roman"/>
      <w:sz w:val="24"/>
      <w:szCs w:val="24"/>
      <w:lang w:eastAsia="pt-BR"/>
    </w:rPr>
  </w:style>
  <w:style w:type="paragraph" w:customStyle="1" w:styleId="InternoTabelaCOl2">
    <w:name w:val="Interno Tabela COl 2"/>
    <w:rsid w:val="00B169D6"/>
    <w:pPr>
      <w:spacing w:before="120" w:after="0" w:line="240" w:lineRule="auto"/>
      <w:jc w:val="both"/>
    </w:pPr>
    <w:rPr>
      <w:rFonts w:ascii="Arial" w:eastAsia="Times New Roman" w:hAnsi="Arial" w:cs="Times New Roman"/>
      <w:sz w:val="20"/>
      <w:szCs w:val="20"/>
      <w:lang w:eastAsia="pt-BR"/>
    </w:rPr>
  </w:style>
  <w:style w:type="paragraph" w:customStyle="1" w:styleId="Normal1">
    <w:name w:val="Normal 1"/>
    <w:basedOn w:val="Normal"/>
    <w:next w:val="Normal2"/>
    <w:rsid w:val="00B169D6"/>
    <w:pPr>
      <w:keepLines/>
      <w:numPr>
        <w:numId w:val="1"/>
      </w:numPr>
      <w:tabs>
        <w:tab w:val="clear" w:pos="360"/>
      </w:tabs>
      <w:spacing w:before="120" w:line="240" w:lineRule="auto"/>
      <w:outlineLvl w:val="0"/>
    </w:pPr>
    <w:rPr>
      <w:rFonts w:eastAsia="Times New Roman"/>
      <w:color w:val="FF0000"/>
      <w:spacing w:val="10"/>
      <w:sz w:val="18"/>
      <w:szCs w:val="24"/>
      <w:lang w:eastAsia="pt-BR"/>
    </w:rPr>
  </w:style>
  <w:style w:type="paragraph" w:customStyle="1" w:styleId="Normal2">
    <w:name w:val="Normal 2"/>
    <w:basedOn w:val="Normal"/>
    <w:rsid w:val="00B169D6"/>
    <w:pPr>
      <w:keepLines/>
      <w:numPr>
        <w:ilvl w:val="1"/>
        <w:numId w:val="1"/>
      </w:numPr>
      <w:tabs>
        <w:tab w:val="clear" w:pos="360"/>
      </w:tabs>
      <w:spacing w:before="120" w:line="240" w:lineRule="auto"/>
      <w:outlineLvl w:val="1"/>
    </w:pPr>
    <w:rPr>
      <w:rFonts w:eastAsia="Times New Roman"/>
      <w:spacing w:val="10"/>
      <w:sz w:val="18"/>
      <w:szCs w:val="24"/>
      <w:lang w:eastAsia="pt-BR"/>
    </w:rPr>
  </w:style>
  <w:style w:type="paragraph" w:customStyle="1" w:styleId="Normal3">
    <w:name w:val="Normal 3"/>
    <w:basedOn w:val="Normal"/>
    <w:link w:val="Normal3Char"/>
    <w:rsid w:val="00B169D6"/>
    <w:pPr>
      <w:keepLines/>
      <w:numPr>
        <w:ilvl w:val="2"/>
        <w:numId w:val="1"/>
      </w:numPr>
      <w:spacing w:before="120" w:line="240" w:lineRule="auto"/>
      <w:outlineLvl w:val="2"/>
    </w:pPr>
    <w:rPr>
      <w:rFonts w:eastAsia="Times New Roman"/>
      <w:spacing w:val="10"/>
      <w:sz w:val="18"/>
      <w:szCs w:val="24"/>
      <w:lang w:val="x-none" w:eastAsia="x-none"/>
    </w:rPr>
  </w:style>
  <w:style w:type="paragraph" w:customStyle="1" w:styleId="Normal4">
    <w:name w:val="Normal 4"/>
    <w:basedOn w:val="Normal"/>
    <w:link w:val="Normal4Char"/>
    <w:rsid w:val="00B169D6"/>
    <w:pPr>
      <w:keepLines/>
      <w:numPr>
        <w:ilvl w:val="3"/>
        <w:numId w:val="1"/>
      </w:numPr>
      <w:tabs>
        <w:tab w:val="clear" w:pos="720"/>
      </w:tabs>
      <w:spacing w:before="120" w:line="240" w:lineRule="auto"/>
      <w:outlineLvl w:val="3"/>
    </w:pPr>
    <w:rPr>
      <w:rFonts w:eastAsia="Times New Roman"/>
      <w:spacing w:val="10"/>
      <w:sz w:val="18"/>
      <w:szCs w:val="24"/>
      <w:lang w:val="x-none" w:eastAsia="x-none"/>
    </w:rPr>
  </w:style>
  <w:style w:type="paragraph" w:customStyle="1" w:styleId="Normal5">
    <w:name w:val="Normal 5"/>
    <w:basedOn w:val="Normal"/>
    <w:rsid w:val="00B169D6"/>
    <w:pPr>
      <w:keepLines/>
      <w:numPr>
        <w:ilvl w:val="4"/>
        <w:numId w:val="1"/>
      </w:numPr>
      <w:tabs>
        <w:tab w:val="clear" w:pos="1080"/>
      </w:tabs>
      <w:spacing w:before="120" w:line="240" w:lineRule="auto"/>
      <w:outlineLvl w:val="4"/>
    </w:pPr>
    <w:rPr>
      <w:rFonts w:eastAsia="Times New Roman"/>
      <w:spacing w:val="10"/>
      <w:sz w:val="18"/>
      <w:szCs w:val="24"/>
      <w:lang w:eastAsia="pt-BR"/>
    </w:rPr>
  </w:style>
  <w:style w:type="paragraph" w:customStyle="1" w:styleId="Normal6">
    <w:name w:val="Normal 6"/>
    <w:basedOn w:val="Normal"/>
    <w:rsid w:val="00B169D6"/>
    <w:pPr>
      <w:keepLines/>
      <w:numPr>
        <w:ilvl w:val="5"/>
        <w:numId w:val="1"/>
      </w:numPr>
      <w:tabs>
        <w:tab w:val="clear" w:pos="1080"/>
      </w:tabs>
      <w:spacing w:before="120" w:line="240" w:lineRule="auto"/>
      <w:outlineLvl w:val="5"/>
    </w:pPr>
    <w:rPr>
      <w:rFonts w:eastAsia="Times New Roman"/>
      <w:spacing w:val="10"/>
      <w:sz w:val="18"/>
      <w:szCs w:val="24"/>
      <w:lang w:eastAsia="pt-BR"/>
    </w:rPr>
  </w:style>
  <w:style w:type="character" w:styleId="Forte">
    <w:name w:val="Strong"/>
    <w:qFormat/>
    <w:rsid w:val="00B169D6"/>
    <w:rPr>
      <w:b/>
      <w:bCs/>
    </w:rPr>
  </w:style>
  <w:style w:type="paragraph" w:styleId="Ttulo">
    <w:name w:val="Title"/>
    <w:aliases w:val="Título Geral"/>
    <w:basedOn w:val="Normal"/>
    <w:link w:val="TtuloChar"/>
    <w:uiPriority w:val="10"/>
    <w:qFormat/>
    <w:rsid w:val="00B169D6"/>
    <w:pPr>
      <w:spacing w:before="240" w:line="240" w:lineRule="auto"/>
      <w:jc w:val="center"/>
    </w:pPr>
    <w:rPr>
      <w:rFonts w:eastAsia="Times New Roman"/>
      <w:b/>
      <w:snapToGrid w:val="0"/>
      <w:color w:val="000000"/>
      <w:sz w:val="18"/>
      <w:szCs w:val="20"/>
      <w:lang w:eastAsia="pt-BR"/>
    </w:rPr>
  </w:style>
  <w:style w:type="character" w:customStyle="1" w:styleId="TtuloChar">
    <w:name w:val="Título Char"/>
    <w:aliases w:val="Título Geral Char"/>
    <w:basedOn w:val="Fontepargpadro"/>
    <w:link w:val="Ttulo"/>
    <w:uiPriority w:val="10"/>
    <w:rsid w:val="00B169D6"/>
    <w:rPr>
      <w:rFonts w:ascii="Arial" w:eastAsia="Times New Roman" w:hAnsi="Arial" w:cs="Times New Roman"/>
      <w:b/>
      <w:snapToGrid w:val="0"/>
      <w:color w:val="000000"/>
      <w:sz w:val="18"/>
      <w:szCs w:val="20"/>
      <w:lang w:eastAsia="pt-BR"/>
    </w:rPr>
  </w:style>
  <w:style w:type="paragraph" w:customStyle="1" w:styleId="EstiloEstiloEstiloTtulo1BernardMTCondensed28ptCorPerso2">
    <w:name w:val="Estilo Estilo Estilo Título 1 + Bernard MT Condensed 28 pt Cor Perso...2"/>
    <w:basedOn w:val="Normal"/>
    <w:rsid w:val="00B169D6"/>
    <w:pPr>
      <w:keepNext/>
      <w:keepLines/>
      <w:tabs>
        <w:tab w:val="num" w:pos="432"/>
      </w:tabs>
      <w:spacing w:before="480" w:after="240" w:line="240" w:lineRule="auto"/>
      <w:ind w:left="432" w:hanging="432"/>
      <w:outlineLvl w:val="0"/>
    </w:pPr>
    <w:rPr>
      <w:rFonts w:ascii="Bernard MT Condensed" w:eastAsia="Times New Roman" w:hAnsi="Bernard MT Condensed"/>
      <w:b/>
      <w:bCs/>
      <w:color w:val="17365D"/>
      <w:kern w:val="32"/>
      <w:sz w:val="32"/>
      <w:szCs w:val="20"/>
      <w:lang w:eastAsia="pt-BR"/>
    </w:rPr>
  </w:style>
  <w:style w:type="paragraph" w:customStyle="1" w:styleId="EstiloTtulo3NoLatimNegrito">
    <w:name w:val="Estilo Título 3 + Não (Latim) Negrito"/>
    <w:basedOn w:val="Ttulo3"/>
    <w:autoRedefine/>
    <w:rsid w:val="00B169D6"/>
    <w:pPr>
      <w:spacing w:before="240"/>
      <w:ind w:left="709" w:hanging="504"/>
    </w:pPr>
    <w:rPr>
      <w:rFonts w:ascii="Times New Roman" w:eastAsia="Times New Roman" w:hAnsi="Times New Roman" w:cs="Times New Roman"/>
      <w:b w:val="0"/>
      <w:sz w:val="24"/>
      <w:szCs w:val="24"/>
      <w:lang w:eastAsia="pt-BR"/>
    </w:rPr>
  </w:style>
  <w:style w:type="paragraph" w:customStyle="1" w:styleId="Teste">
    <w:name w:val="Teste"/>
    <w:basedOn w:val="Normal"/>
    <w:rsid w:val="00B169D6"/>
    <w:pPr>
      <w:spacing w:before="120" w:line="240" w:lineRule="auto"/>
      <w:ind w:left="57"/>
    </w:pPr>
    <w:rPr>
      <w:rFonts w:eastAsia="Times New Roman"/>
      <w:sz w:val="20"/>
      <w:szCs w:val="20"/>
      <w:lang w:eastAsia="pt-BR"/>
    </w:rPr>
  </w:style>
  <w:style w:type="paragraph" w:customStyle="1" w:styleId="EstiloCorpodetexto3Depoisde6pt">
    <w:name w:val="Estilo Corpo de texto 3 + Depois de:  6 pt"/>
    <w:basedOn w:val="Corpodetexto3"/>
    <w:autoRedefine/>
    <w:rsid w:val="00B169D6"/>
    <w:pPr>
      <w:spacing w:after="120"/>
    </w:pPr>
    <w:rPr>
      <w:rFonts w:ascii="Arial" w:hAnsi="Arial"/>
      <w:szCs w:val="20"/>
    </w:rPr>
  </w:style>
  <w:style w:type="character" w:styleId="Nmerodepgina">
    <w:name w:val="page number"/>
    <w:basedOn w:val="Fontepargpadro"/>
    <w:rsid w:val="00B169D6"/>
  </w:style>
  <w:style w:type="paragraph" w:customStyle="1" w:styleId="Default">
    <w:name w:val="Default"/>
    <w:link w:val="DefaultChar"/>
    <w:rsid w:val="00B169D6"/>
    <w:pPr>
      <w:autoSpaceDE w:val="0"/>
      <w:autoSpaceDN w:val="0"/>
      <w:adjustRightInd w:val="0"/>
      <w:spacing w:before="240" w:after="0" w:line="240" w:lineRule="auto"/>
      <w:jc w:val="both"/>
    </w:pPr>
    <w:rPr>
      <w:rFonts w:ascii="Arial" w:eastAsia="Calibri" w:hAnsi="Arial" w:cs="Arial"/>
      <w:color w:val="000000"/>
      <w:sz w:val="24"/>
      <w:szCs w:val="24"/>
    </w:rPr>
  </w:style>
  <w:style w:type="character" w:customStyle="1" w:styleId="DefaultChar">
    <w:name w:val="Default Char"/>
    <w:link w:val="Default"/>
    <w:rsid w:val="00B169D6"/>
    <w:rPr>
      <w:rFonts w:ascii="Arial" w:eastAsia="Calibri" w:hAnsi="Arial" w:cs="Arial"/>
      <w:color w:val="000000"/>
      <w:sz w:val="24"/>
      <w:szCs w:val="24"/>
    </w:rPr>
  </w:style>
  <w:style w:type="paragraph" w:customStyle="1" w:styleId="Marcadores">
    <w:name w:val="Marcadores"/>
    <w:basedOn w:val="Normal"/>
    <w:uiPriority w:val="3"/>
    <w:qFormat/>
    <w:rsid w:val="00B169D6"/>
    <w:pPr>
      <w:numPr>
        <w:numId w:val="2"/>
      </w:numPr>
      <w:spacing w:before="160" w:line="280" w:lineRule="atLeast"/>
    </w:pPr>
    <w:rPr>
      <w:rFonts w:eastAsia="MS Mincho"/>
    </w:rPr>
  </w:style>
  <w:style w:type="paragraph" w:customStyle="1" w:styleId="ListaemQuadro">
    <w:name w:val="Lista em Quadro"/>
    <w:basedOn w:val="Lista"/>
    <w:rsid w:val="00B169D6"/>
    <w:pPr>
      <w:numPr>
        <w:numId w:val="3"/>
      </w:numPr>
      <w:spacing w:before="0"/>
      <w:contextualSpacing w:val="0"/>
      <w:jc w:val="left"/>
    </w:pPr>
    <w:rPr>
      <w:rFonts w:ascii="Arial" w:hAnsi="Arial"/>
      <w:sz w:val="18"/>
      <w:szCs w:val="20"/>
    </w:rPr>
  </w:style>
  <w:style w:type="paragraph" w:styleId="Lista">
    <w:name w:val="List"/>
    <w:basedOn w:val="Normal"/>
    <w:rsid w:val="00B169D6"/>
    <w:pPr>
      <w:spacing w:before="240" w:line="240" w:lineRule="auto"/>
      <w:ind w:left="283" w:hanging="283"/>
      <w:contextualSpacing/>
    </w:pPr>
    <w:rPr>
      <w:rFonts w:ascii="Times New Roman" w:eastAsia="Times New Roman" w:hAnsi="Times New Roman"/>
      <w:sz w:val="24"/>
      <w:szCs w:val="24"/>
      <w:lang w:eastAsia="pt-BR"/>
    </w:rPr>
  </w:style>
  <w:style w:type="character" w:customStyle="1" w:styleId="Normal4Char">
    <w:name w:val="Normal 4 Char"/>
    <w:link w:val="Normal4"/>
    <w:rsid w:val="00B169D6"/>
    <w:rPr>
      <w:rFonts w:ascii="Arial" w:eastAsia="Times New Roman" w:hAnsi="Arial" w:cs="Arial"/>
      <w:spacing w:val="10"/>
      <w:sz w:val="18"/>
      <w:szCs w:val="24"/>
      <w:lang w:val="x-none" w:eastAsia="x-none"/>
    </w:rPr>
  </w:style>
  <w:style w:type="character" w:styleId="HiperlinkVisitado">
    <w:name w:val="FollowedHyperlink"/>
    <w:uiPriority w:val="99"/>
    <w:rsid w:val="00B169D6"/>
    <w:rPr>
      <w:color w:val="954F72"/>
      <w:u w:val="single"/>
    </w:rPr>
  </w:style>
  <w:style w:type="paragraph" w:customStyle="1" w:styleId="msolistparagraph0">
    <w:name w:val="msolistparagraph"/>
    <w:basedOn w:val="Normal"/>
    <w:rsid w:val="00B169D6"/>
    <w:pPr>
      <w:spacing w:line="240" w:lineRule="auto"/>
      <w:ind w:left="720"/>
    </w:pPr>
    <w:rPr>
      <w:rFonts w:eastAsia="Times New Roman"/>
      <w:lang w:eastAsia="pt-BR"/>
    </w:rPr>
  </w:style>
  <w:style w:type="paragraph" w:customStyle="1" w:styleId="ww-corpodetexto2">
    <w:name w:val="ww-corpodetexto2"/>
    <w:basedOn w:val="Normal"/>
    <w:rsid w:val="00B169D6"/>
    <w:pPr>
      <w:spacing w:line="240" w:lineRule="auto"/>
    </w:pPr>
    <w:rPr>
      <w:rFonts w:eastAsia="Times New Roman"/>
      <w:b/>
      <w:bCs/>
      <w:color w:val="000000"/>
      <w:sz w:val="24"/>
      <w:szCs w:val="24"/>
      <w:lang w:eastAsia="ar-SA"/>
    </w:rPr>
  </w:style>
  <w:style w:type="paragraph" w:customStyle="1" w:styleId="pargrafodalista0">
    <w:name w:val="pargrafodalista"/>
    <w:basedOn w:val="Normal"/>
    <w:rsid w:val="00B169D6"/>
    <w:pPr>
      <w:spacing w:line="240" w:lineRule="auto"/>
      <w:ind w:left="708"/>
    </w:pPr>
    <w:rPr>
      <w:rFonts w:ascii="Times New Roman" w:eastAsia="Times New Roman" w:hAnsi="Times New Roman"/>
      <w:sz w:val="24"/>
      <w:szCs w:val="24"/>
      <w:lang w:eastAsia="ar-SA"/>
    </w:rPr>
  </w:style>
  <w:style w:type="character" w:customStyle="1" w:styleId="Normal3Char">
    <w:name w:val="Normal 3 Char"/>
    <w:link w:val="Normal3"/>
    <w:locked/>
    <w:rsid w:val="00B169D6"/>
    <w:rPr>
      <w:rFonts w:ascii="Arial" w:eastAsia="Times New Roman" w:hAnsi="Arial" w:cs="Arial"/>
      <w:spacing w:val="10"/>
      <w:sz w:val="18"/>
      <w:szCs w:val="24"/>
      <w:lang w:val="x-none" w:eastAsia="x-none"/>
    </w:rPr>
  </w:style>
  <w:style w:type="paragraph" w:styleId="Reviso">
    <w:name w:val="Revision"/>
    <w:hidden/>
    <w:uiPriority w:val="99"/>
    <w:semiHidden/>
    <w:rsid w:val="00B169D6"/>
    <w:pPr>
      <w:spacing w:after="0"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B169D6"/>
  </w:style>
  <w:style w:type="paragraph" w:styleId="Textodenotaderodap">
    <w:name w:val="footnote text"/>
    <w:basedOn w:val="Normal"/>
    <w:link w:val="TextodenotaderodapChar"/>
    <w:uiPriority w:val="99"/>
    <w:unhideWhenUsed/>
    <w:rsid w:val="00B169D6"/>
    <w:pPr>
      <w:widowControl w:val="0"/>
      <w:spacing w:line="240" w:lineRule="auto"/>
    </w:pPr>
    <w:rPr>
      <w:rFonts w:ascii="Times New Roman" w:eastAsia="Times New Roman" w:hAnsi="Times New Roman"/>
      <w:sz w:val="20"/>
      <w:szCs w:val="20"/>
      <w:lang w:eastAsia="pt-BR"/>
    </w:rPr>
  </w:style>
  <w:style w:type="character" w:customStyle="1" w:styleId="TextodenotaderodapChar">
    <w:name w:val="Texto de nota de rodapé Char"/>
    <w:basedOn w:val="Fontepargpadro"/>
    <w:link w:val="Textodenotaderodap"/>
    <w:uiPriority w:val="99"/>
    <w:rsid w:val="00B169D6"/>
    <w:rPr>
      <w:rFonts w:ascii="Times New Roman" w:eastAsia="Times New Roman" w:hAnsi="Times New Roman" w:cs="Times New Roman"/>
      <w:sz w:val="20"/>
      <w:szCs w:val="20"/>
      <w:lang w:eastAsia="pt-BR"/>
    </w:rPr>
  </w:style>
  <w:style w:type="character" w:styleId="Refdenotaderodap">
    <w:name w:val="footnote reference"/>
    <w:uiPriority w:val="99"/>
    <w:unhideWhenUsed/>
    <w:rsid w:val="00B169D6"/>
    <w:rPr>
      <w:vertAlign w:val="superscript"/>
    </w:rPr>
  </w:style>
  <w:style w:type="paragraph" w:customStyle="1" w:styleId="Estilo">
    <w:name w:val="Estilo"/>
    <w:rsid w:val="00B169D6"/>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customStyle="1" w:styleId="XBullet1">
    <w:name w:val="X Bullet 1"/>
    <w:basedOn w:val="PargrafodaLista"/>
    <w:qFormat/>
    <w:rsid w:val="00B169D6"/>
    <w:pPr>
      <w:numPr>
        <w:numId w:val="4"/>
      </w:numPr>
      <w:tabs>
        <w:tab w:val="num" w:pos="360"/>
      </w:tabs>
      <w:spacing w:after="120" w:line="276" w:lineRule="auto"/>
      <w:contextualSpacing w:val="0"/>
    </w:pPr>
    <w:rPr>
      <w:rFonts w:ascii="Calibri" w:eastAsia="Times New Roman" w:hAnsi="Calibri" w:cs="Times New Roman"/>
    </w:rPr>
  </w:style>
  <w:style w:type="paragraph" w:customStyle="1" w:styleId="iRRIGART">
    <w:name w:val="iRRIGART"/>
    <w:basedOn w:val="Normal"/>
    <w:link w:val="iRRIGARTChar"/>
    <w:autoRedefine/>
    <w:rsid w:val="00B169D6"/>
    <w:pPr>
      <w:tabs>
        <w:tab w:val="left" w:pos="709"/>
      </w:tabs>
      <w:overflowPunct w:val="0"/>
      <w:spacing w:line="360" w:lineRule="auto"/>
      <w:ind w:right="-567"/>
      <w:textAlignment w:val="baseline"/>
    </w:pPr>
    <w:rPr>
      <w:rFonts w:ascii="Cambria" w:eastAsia="Times New Roman" w:hAnsi="Cambria"/>
      <w:b/>
      <w:bCs/>
      <w:sz w:val="20"/>
      <w:szCs w:val="20"/>
    </w:rPr>
  </w:style>
  <w:style w:type="paragraph" w:customStyle="1" w:styleId="Textos">
    <w:name w:val="Textos"/>
    <w:autoRedefine/>
    <w:rsid w:val="00B169D6"/>
    <w:pPr>
      <w:spacing w:after="0" w:line="360" w:lineRule="auto"/>
      <w:jc w:val="center"/>
    </w:pPr>
    <w:rPr>
      <w:rFonts w:ascii="Calibri" w:eastAsia="Times New Roman" w:hAnsi="Calibri" w:cs="Times New Roman"/>
      <w:b/>
      <w:bCs/>
      <w:iCs/>
      <w:noProof/>
      <w:lang w:eastAsia="pt-BR"/>
    </w:rPr>
  </w:style>
  <w:style w:type="character" w:customStyle="1" w:styleId="iRRIGARTChar">
    <w:name w:val="iRRIGART Char"/>
    <w:link w:val="iRRIGART"/>
    <w:rsid w:val="00B169D6"/>
    <w:rPr>
      <w:rFonts w:ascii="Cambria" w:eastAsia="Times New Roman" w:hAnsi="Cambria" w:cs="Times New Roman"/>
      <w:b/>
      <w:bCs/>
      <w:sz w:val="20"/>
      <w:szCs w:val="20"/>
    </w:rPr>
  </w:style>
  <w:style w:type="paragraph" w:customStyle="1" w:styleId="BodyText21">
    <w:name w:val="Body Text 21"/>
    <w:basedOn w:val="Normal"/>
    <w:rsid w:val="00B169D6"/>
    <w:pPr>
      <w:tabs>
        <w:tab w:val="left" w:pos="426"/>
        <w:tab w:val="left" w:pos="1134"/>
      </w:tabs>
      <w:suppressAutoHyphens/>
      <w:spacing w:before="120" w:line="240" w:lineRule="auto"/>
    </w:pPr>
    <w:rPr>
      <w:rFonts w:eastAsia="Times New Roman"/>
      <w:sz w:val="24"/>
      <w:szCs w:val="20"/>
      <w:lang w:eastAsia="ar-SA"/>
    </w:rPr>
  </w:style>
  <w:style w:type="paragraph" w:styleId="Sumrio3">
    <w:name w:val="toc 3"/>
    <w:basedOn w:val="Normal"/>
    <w:next w:val="Normal"/>
    <w:autoRedefine/>
    <w:uiPriority w:val="39"/>
    <w:unhideWhenUsed/>
    <w:rsid w:val="00B169D6"/>
    <w:pPr>
      <w:ind w:left="440"/>
    </w:pPr>
    <w:rPr>
      <w:rFonts w:eastAsia="Times New Roman"/>
      <w:lang w:eastAsia="pt-BR"/>
    </w:rPr>
  </w:style>
  <w:style w:type="paragraph" w:styleId="Sumrio4">
    <w:name w:val="toc 4"/>
    <w:basedOn w:val="Normal"/>
    <w:next w:val="Normal"/>
    <w:autoRedefine/>
    <w:uiPriority w:val="39"/>
    <w:unhideWhenUsed/>
    <w:rsid w:val="00B169D6"/>
    <w:pPr>
      <w:ind w:left="660"/>
    </w:pPr>
    <w:rPr>
      <w:rFonts w:eastAsia="Times New Roman"/>
      <w:lang w:eastAsia="pt-BR"/>
    </w:rPr>
  </w:style>
  <w:style w:type="paragraph" w:customStyle="1" w:styleId="xl64">
    <w:name w:val="xl64"/>
    <w:basedOn w:val="Normal"/>
    <w:rsid w:val="00B169D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pt-BR"/>
    </w:rPr>
  </w:style>
  <w:style w:type="paragraph" w:customStyle="1" w:styleId="xl65">
    <w:name w:val="xl65"/>
    <w:basedOn w:val="Normal"/>
    <w:rsid w:val="00B169D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xl66">
    <w:name w:val="xl66"/>
    <w:basedOn w:val="Normal"/>
    <w:rsid w:val="00B169D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xl67">
    <w:name w:val="xl67"/>
    <w:basedOn w:val="Normal"/>
    <w:rsid w:val="00B169D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
    <w:name w:val="Tabela com grade1"/>
    <w:basedOn w:val="Tabelanormal"/>
    <w:uiPriority w:val="59"/>
    <w:rsid w:val="00B169D6"/>
    <w:pPr>
      <w:keepLines/>
      <w:spacing w:before="60" w:after="0" w:line="240" w:lineRule="auto"/>
      <w:jc w:val="both"/>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
    <w:name w:val="Estilo2"/>
    <w:uiPriority w:val="99"/>
    <w:rsid w:val="00B169D6"/>
    <w:pPr>
      <w:numPr>
        <w:numId w:val="5"/>
      </w:numPr>
    </w:pPr>
  </w:style>
  <w:style w:type="paragraph" w:customStyle="1" w:styleId="xl63">
    <w:name w:val="xl63"/>
    <w:basedOn w:val="Normal"/>
    <w:rsid w:val="00B169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4"/>
      <w:szCs w:val="24"/>
      <w:lang w:eastAsia="pt-BR"/>
    </w:rPr>
  </w:style>
  <w:style w:type="character" w:customStyle="1" w:styleId="MenoPendente1">
    <w:name w:val="Menção Pendente1"/>
    <w:basedOn w:val="Fontepargpadro"/>
    <w:uiPriority w:val="99"/>
    <w:semiHidden/>
    <w:unhideWhenUsed/>
    <w:rsid w:val="00011A08"/>
    <w:rPr>
      <w:color w:val="605E5C"/>
      <w:shd w:val="clear" w:color="auto" w:fill="E1DFDD"/>
    </w:rPr>
  </w:style>
  <w:style w:type="character" w:customStyle="1" w:styleId="tl8wme">
    <w:name w:val="tl8wme"/>
    <w:basedOn w:val="Fontepargpadro"/>
    <w:rsid w:val="00161785"/>
  </w:style>
  <w:style w:type="paragraph" w:customStyle="1" w:styleId="Textoprformatado">
    <w:name w:val="Texto préformatado"/>
    <w:basedOn w:val="Normal"/>
    <w:uiPriority w:val="99"/>
    <w:rsid w:val="00E1189B"/>
    <w:pPr>
      <w:widowControl w:val="0"/>
      <w:spacing w:line="360" w:lineRule="auto"/>
    </w:pPr>
    <w:rPr>
      <w:rFonts w:ascii="Liberation Serif" w:eastAsia="Times New Roman" w:hAnsi="Liberation Serif" w:cs="Liberation Serif"/>
      <w:sz w:val="20"/>
      <w:szCs w:val="20"/>
      <w:lang w:eastAsia="pt-BR"/>
    </w:rPr>
  </w:style>
  <w:style w:type="paragraph" w:customStyle="1" w:styleId="itemizao">
    <w:name w:val="itemização"/>
    <w:basedOn w:val="NormalWeb"/>
    <w:link w:val="itemizaoChar"/>
    <w:qFormat/>
    <w:rsid w:val="0017129D"/>
    <w:pPr>
      <w:numPr>
        <w:numId w:val="7"/>
      </w:numPr>
      <w:autoSpaceDE/>
      <w:autoSpaceDN/>
      <w:adjustRightInd/>
      <w:spacing w:before="120" w:beforeAutospacing="0" w:after="120" w:afterAutospacing="0" w:line="276" w:lineRule="auto"/>
    </w:pPr>
    <w:rPr>
      <w:rFonts w:ascii="Arial" w:hAnsi="Arial"/>
      <w:iCs/>
      <w:sz w:val="22"/>
      <w:szCs w:val="22"/>
    </w:rPr>
  </w:style>
  <w:style w:type="character" w:customStyle="1" w:styleId="itemizaoChar">
    <w:name w:val="itemização Char"/>
    <w:basedOn w:val="Fontepargpadro"/>
    <w:link w:val="itemizao"/>
    <w:rsid w:val="0017129D"/>
    <w:rPr>
      <w:rFonts w:ascii="Arial" w:eastAsia="Times New Roman" w:hAnsi="Arial" w:cs="Arial"/>
      <w:iCs/>
      <w:lang w:eastAsia="pt-BR"/>
    </w:rPr>
  </w:style>
  <w:style w:type="paragraph" w:customStyle="1" w:styleId="figure">
    <w:name w:val="figure"/>
    <w:basedOn w:val="Normal"/>
    <w:link w:val="figureChar"/>
    <w:qFormat/>
    <w:rsid w:val="00566A0B"/>
    <w:pPr>
      <w:spacing w:after="120" w:line="240" w:lineRule="auto"/>
      <w:ind w:firstLine="0"/>
      <w:jc w:val="center"/>
    </w:pPr>
    <w:rPr>
      <w:noProof/>
      <w:lang w:eastAsia="pt-BR"/>
    </w:rPr>
  </w:style>
  <w:style w:type="character" w:customStyle="1" w:styleId="figureChar">
    <w:name w:val="figure Char"/>
    <w:basedOn w:val="Fontepargpadro"/>
    <w:link w:val="figure"/>
    <w:rsid w:val="00566A0B"/>
    <w:rPr>
      <w:rFonts w:ascii="Arial" w:eastAsia="Calibri" w:hAnsi="Arial" w:cs="Arial"/>
      <w:noProof/>
      <w:lang w:eastAsia="pt-BR"/>
    </w:rPr>
  </w:style>
  <w:style w:type="paragraph" w:customStyle="1" w:styleId="Fonte">
    <w:name w:val="Fonte"/>
    <w:basedOn w:val="Normal"/>
    <w:link w:val="FonteChar"/>
    <w:qFormat/>
    <w:rsid w:val="00873F98"/>
    <w:pPr>
      <w:ind w:firstLine="0"/>
    </w:pPr>
    <w:rPr>
      <w:sz w:val="18"/>
      <w:szCs w:val="18"/>
    </w:rPr>
  </w:style>
  <w:style w:type="character" w:customStyle="1" w:styleId="FonteChar">
    <w:name w:val="Fonte Char"/>
    <w:basedOn w:val="Fontepargpadro"/>
    <w:link w:val="Fonte"/>
    <w:rsid w:val="00873F98"/>
    <w:rPr>
      <w:rFonts w:ascii="Arial" w:eastAsia="Calibri" w:hAnsi="Arial" w:cs="Arial"/>
      <w:sz w:val="18"/>
      <w:szCs w:val="18"/>
    </w:rPr>
  </w:style>
  <w:style w:type="character" w:customStyle="1" w:styleId="UnresolvedMention1">
    <w:name w:val="Unresolved Mention1"/>
    <w:basedOn w:val="Fontepargpadro"/>
    <w:uiPriority w:val="99"/>
    <w:semiHidden/>
    <w:unhideWhenUsed/>
    <w:rsid w:val="00C6707D"/>
    <w:rPr>
      <w:color w:val="605E5C"/>
      <w:shd w:val="clear" w:color="auto" w:fill="E1DFDD"/>
    </w:rPr>
  </w:style>
  <w:style w:type="character" w:customStyle="1" w:styleId="MenoPendente2">
    <w:name w:val="Menção Pendente2"/>
    <w:basedOn w:val="Fontepargpadro"/>
    <w:uiPriority w:val="99"/>
    <w:semiHidden/>
    <w:unhideWhenUsed/>
    <w:rsid w:val="000A1DEC"/>
    <w:rPr>
      <w:color w:val="605E5C"/>
      <w:shd w:val="clear" w:color="auto" w:fill="E1DFDD"/>
    </w:rPr>
  </w:style>
  <w:style w:type="paragraph" w:customStyle="1" w:styleId="Fontes">
    <w:name w:val="Fontes"/>
    <w:basedOn w:val="Normal"/>
    <w:link w:val="FontesChar"/>
    <w:qFormat/>
    <w:rsid w:val="00062B15"/>
    <w:pPr>
      <w:overflowPunct w:val="0"/>
      <w:spacing w:after="0"/>
      <w:ind w:firstLine="0"/>
      <w:textAlignment w:val="baseline"/>
    </w:pPr>
    <w:rPr>
      <w:rFonts w:eastAsia="Times New Roman" w:cs="Times New Roman"/>
      <w:sz w:val="20"/>
      <w:szCs w:val="20"/>
      <w:lang w:eastAsia="pt-BR"/>
    </w:rPr>
  </w:style>
  <w:style w:type="character" w:customStyle="1" w:styleId="FontesChar">
    <w:name w:val="Fontes Char"/>
    <w:basedOn w:val="Fontepargpadro"/>
    <w:link w:val="Fontes"/>
    <w:rsid w:val="00062B15"/>
    <w:rPr>
      <w:rFonts w:ascii="Arial" w:eastAsia="Times New Roman" w:hAnsi="Arial" w:cs="Times New Roman"/>
      <w:sz w:val="20"/>
      <w:szCs w:val="20"/>
      <w:lang w:eastAsia="pt-BR"/>
    </w:rPr>
  </w:style>
  <w:style w:type="paragraph" w:customStyle="1" w:styleId="Ttulosemindicativonumrico-textualepstextual">
    <w:name w:val="Título sem indicativo numérico - textual e pós textual"/>
    <w:basedOn w:val="Normal"/>
    <w:link w:val="Ttulosemindicativonumrico-textualepstextualChar"/>
    <w:qFormat/>
    <w:rsid w:val="00047AE7"/>
    <w:pPr>
      <w:overflowPunct w:val="0"/>
      <w:spacing w:before="120" w:after="120"/>
      <w:ind w:firstLine="0"/>
      <w:jc w:val="center"/>
      <w:textAlignment w:val="baseline"/>
    </w:pPr>
    <w:rPr>
      <w:rFonts w:eastAsia="Times New Roman" w:cs="Times New Roman"/>
      <w:b/>
      <w:caps/>
      <w:sz w:val="24"/>
      <w:szCs w:val="24"/>
      <w:lang w:eastAsia="pt-BR"/>
    </w:rPr>
  </w:style>
  <w:style w:type="character" w:customStyle="1" w:styleId="Ttulosemindicativonumrico-textualepstextualChar">
    <w:name w:val="Título sem indicativo numérico - textual e pós textual Char"/>
    <w:link w:val="Ttulosemindicativonumrico-textualepstextual"/>
    <w:rsid w:val="00047AE7"/>
    <w:rPr>
      <w:rFonts w:ascii="Arial" w:eastAsia="Times New Roman" w:hAnsi="Arial" w:cs="Times New Roman"/>
      <w:b/>
      <w:caps/>
      <w:sz w:val="24"/>
      <w:szCs w:val="24"/>
      <w:lang w:eastAsia="pt-BR"/>
    </w:rPr>
  </w:style>
  <w:style w:type="character" w:customStyle="1" w:styleId="MenoPendente3">
    <w:name w:val="Menção Pendente3"/>
    <w:basedOn w:val="Fontepargpadro"/>
    <w:uiPriority w:val="99"/>
    <w:semiHidden/>
    <w:unhideWhenUsed/>
    <w:rsid w:val="00F83BAA"/>
    <w:rPr>
      <w:color w:val="605E5C"/>
      <w:shd w:val="clear" w:color="auto" w:fill="E1DFDD"/>
    </w:rPr>
  </w:style>
  <w:style w:type="character" w:customStyle="1" w:styleId="A4">
    <w:name w:val="A4"/>
    <w:uiPriority w:val="99"/>
    <w:rsid w:val="00F1342F"/>
    <w:rPr>
      <w:rFonts w:cs="Futura Md BT"/>
      <w:color w:val="57585A"/>
      <w:sz w:val="26"/>
      <w:szCs w:val="26"/>
    </w:rPr>
  </w:style>
  <w:style w:type="paragraph" w:customStyle="1" w:styleId="TableParagraph">
    <w:name w:val="Table Paragraph"/>
    <w:basedOn w:val="Normal"/>
    <w:uiPriority w:val="1"/>
    <w:qFormat/>
    <w:rsid w:val="001C37FF"/>
    <w:pPr>
      <w:widowControl w:val="0"/>
      <w:autoSpaceDE/>
      <w:autoSpaceDN/>
      <w:adjustRightInd/>
      <w:spacing w:after="0" w:line="240" w:lineRule="auto"/>
      <w:ind w:firstLine="0"/>
      <w:jc w:val="left"/>
    </w:pPr>
    <w:rPr>
      <w:rFonts w:eastAsia="Arial"/>
      <w:lang w:val="en-US"/>
    </w:rPr>
  </w:style>
  <w:style w:type="paragraph" w:customStyle="1" w:styleId="OBS">
    <w:name w:val="OBS"/>
    <w:basedOn w:val="PargrafodaLista"/>
    <w:link w:val="OBSChar"/>
    <w:qFormat/>
    <w:rsid w:val="0035163B"/>
    <w:pPr>
      <w:numPr>
        <w:numId w:val="19"/>
      </w:numPr>
      <w:suppressAutoHyphens/>
      <w:autoSpaceDE/>
      <w:autoSpaceDN/>
      <w:adjustRightInd/>
      <w:spacing w:before="120" w:after="120" w:line="276" w:lineRule="auto"/>
      <w:contextualSpacing w:val="0"/>
    </w:pPr>
    <w:rPr>
      <w:rFonts w:ascii="Arial" w:eastAsia="Arial" w:hAnsi="Arial" w:cs="Arial"/>
    </w:rPr>
  </w:style>
  <w:style w:type="character" w:customStyle="1" w:styleId="OBSChar">
    <w:name w:val="OBS Char"/>
    <w:basedOn w:val="PargrafodaListaChar"/>
    <w:link w:val="OBS"/>
    <w:rsid w:val="0035163B"/>
    <w:rPr>
      <w:rFonts w:ascii="Arial" w:eastAsia="Arial" w:hAnsi="Arial" w:cs="Arial"/>
    </w:rPr>
  </w:style>
  <w:style w:type="character" w:styleId="MenoPendente">
    <w:name w:val="Unresolved Mention"/>
    <w:basedOn w:val="Fontepargpadro"/>
    <w:uiPriority w:val="99"/>
    <w:semiHidden/>
    <w:unhideWhenUsed/>
    <w:rsid w:val="005959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9715">
      <w:bodyDiv w:val="1"/>
      <w:marLeft w:val="0"/>
      <w:marRight w:val="0"/>
      <w:marTop w:val="0"/>
      <w:marBottom w:val="0"/>
      <w:divBdr>
        <w:top w:val="none" w:sz="0" w:space="0" w:color="auto"/>
        <w:left w:val="none" w:sz="0" w:space="0" w:color="auto"/>
        <w:bottom w:val="none" w:sz="0" w:space="0" w:color="auto"/>
        <w:right w:val="none" w:sz="0" w:space="0" w:color="auto"/>
      </w:divBdr>
      <w:divsChild>
        <w:div w:id="946931365">
          <w:marLeft w:val="0"/>
          <w:marRight w:val="0"/>
          <w:marTop w:val="0"/>
          <w:marBottom w:val="0"/>
          <w:divBdr>
            <w:top w:val="none" w:sz="0" w:space="0" w:color="auto"/>
            <w:left w:val="none" w:sz="0" w:space="0" w:color="auto"/>
            <w:bottom w:val="none" w:sz="0" w:space="0" w:color="auto"/>
            <w:right w:val="none" w:sz="0" w:space="0" w:color="auto"/>
          </w:divBdr>
        </w:div>
        <w:div w:id="1664430849">
          <w:marLeft w:val="0"/>
          <w:marRight w:val="0"/>
          <w:marTop w:val="0"/>
          <w:marBottom w:val="0"/>
          <w:divBdr>
            <w:top w:val="none" w:sz="0" w:space="0" w:color="auto"/>
            <w:left w:val="none" w:sz="0" w:space="0" w:color="auto"/>
            <w:bottom w:val="none" w:sz="0" w:space="0" w:color="auto"/>
            <w:right w:val="none" w:sz="0" w:space="0" w:color="auto"/>
          </w:divBdr>
        </w:div>
      </w:divsChild>
    </w:div>
    <w:div w:id="394210166">
      <w:bodyDiv w:val="1"/>
      <w:marLeft w:val="0"/>
      <w:marRight w:val="0"/>
      <w:marTop w:val="0"/>
      <w:marBottom w:val="0"/>
      <w:divBdr>
        <w:top w:val="none" w:sz="0" w:space="0" w:color="auto"/>
        <w:left w:val="none" w:sz="0" w:space="0" w:color="auto"/>
        <w:bottom w:val="none" w:sz="0" w:space="0" w:color="auto"/>
        <w:right w:val="none" w:sz="0" w:space="0" w:color="auto"/>
      </w:divBdr>
    </w:div>
    <w:div w:id="397366482">
      <w:bodyDiv w:val="1"/>
      <w:marLeft w:val="0"/>
      <w:marRight w:val="0"/>
      <w:marTop w:val="0"/>
      <w:marBottom w:val="0"/>
      <w:divBdr>
        <w:top w:val="none" w:sz="0" w:space="0" w:color="auto"/>
        <w:left w:val="none" w:sz="0" w:space="0" w:color="auto"/>
        <w:bottom w:val="none" w:sz="0" w:space="0" w:color="auto"/>
        <w:right w:val="none" w:sz="0" w:space="0" w:color="auto"/>
      </w:divBdr>
    </w:div>
    <w:div w:id="425153691">
      <w:bodyDiv w:val="1"/>
      <w:marLeft w:val="0"/>
      <w:marRight w:val="0"/>
      <w:marTop w:val="0"/>
      <w:marBottom w:val="0"/>
      <w:divBdr>
        <w:top w:val="none" w:sz="0" w:space="0" w:color="auto"/>
        <w:left w:val="none" w:sz="0" w:space="0" w:color="auto"/>
        <w:bottom w:val="none" w:sz="0" w:space="0" w:color="auto"/>
        <w:right w:val="none" w:sz="0" w:space="0" w:color="auto"/>
      </w:divBdr>
      <w:divsChild>
        <w:div w:id="93331048">
          <w:marLeft w:val="0"/>
          <w:marRight w:val="0"/>
          <w:marTop w:val="0"/>
          <w:marBottom w:val="0"/>
          <w:divBdr>
            <w:top w:val="none" w:sz="0" w:space="0" w:color="auto"/>
            <w:left w:val="none" w:sz="0" w:space="0" w:color="auto"/>
            <w:bottom w:val="none" w:sz="0" w:space="0" w:color="auto"/>
            <w:right w:val="none" w:sz="0" w:space="0" w:color="auto"/>
          </w:divBdr>
        </w:div>
        <w:div w:id="157234390">
          <w:marLeft w:val="0"/>
          <w:marRight w:val="0"/>
          <w:marTop w:val="0"/>
          <w:marBottom w:val="0"/>
          <w:divBdr>
            <w:top w:val="none" w:sz="0" w:space="0" w:color="auto"/>
            <w:left w:val="none" w:sz="0" w:space="0" w:color="auto"/>
            <w:bottom w:val="none" w:sz="0" w:space="0" w:color="auto"/>
            <w:right w:val="none" w:sz="0" w:space="0" w:color="auto"/>
          </w:divBdr>
        </w:div>
        <w:div w:id="1705592140">
          <w:marLeft w:val="0"/>
          <w:marRight w:val="0"/>
          <w:marTop w:val="0"/>
          <w:marBottom w:val="0"/>
          <w:divBdr>
            <w:top w:val="none" w:sz="0" w:space="0" w:color="auto"/>
            <w:left w:val="none" w:sz="0" w:space="0" w:color="auto"/>
            <w:bottom w:val="none" w:sz="0" w:space="0" w:color="auto"/>
            <w:right w:val="none" w:sz="0" w:space="0" w:color="auto"/>
          </w:divBdr>
          <w:divsChild>
            <w:div w:id="1096024227">
              <w:marLeft w:val="0"/>
              <w:marRight w:val="0"/>
              <w:marTop w:val="30"/>
              <w:marBottom w:val="30"/>
              <w:divBdr>
                <w:top w:val="none" w:sz="0" w:space="0" w:color="auto"/>
                <w:left w:val="none" w:sz="0" w:space="0" w:color="auto"/>
                <w:bottom w:val="none" w:sz="0" w:space="0" w:color="auto"/>
                <w:right w:val="none" w:sz="0" w:space="0" w:color="auto"/>
              </w:divBdr>
              <w:divsChild>
                <w:div w:id="54669481">
                  <w:marLeft w:val="0"/>
                  <w:marRight w:val="0"/>
                  <w:marTop w:val="0"/>
                  <w:marBottom w:val="0"/>
                  <w:divBdr>
                    <w:top w:val="none" w:sz="0" w:space="0" w:color="auto"/>
                    <w:left w:val="none" w:sz="0" w:space="0" w:color="auto"/>
                    <w:bottom w:val="none" w:sz="0" w:space="0" w:color="auto"/>
                    <w:right w:val="none" w:sz="0" w:space="0" w:color="auto"/>
                  </w:divBdr>
                  <w:divsChild>
                    <w:div w:id="1489831199">
                      <w:marLeft w:val="0"/>
                      <w:marRight w:val="0"/>
                      <w:marTop w:val="0"/>
                      <w:marBottom w:val="0"/>
                      <w:divBdr>
                        <w:top w:val="none" w:sz="0" w:space="0" w:color="auto"/>
                        <w:left w:val="none" w:sz="0" w:space="0" w:color="auto"/>
                        <w:bottom w:val="none" w:sz="0" w:space="0" w:color="auto"/>
                        <w:right w:val="none" w:sz="0" w:space="0" w:color="auto"/>
                      </w:divBdr>
                    </w:div>
                  </w:divsChild>
                </w:div>
                <w:div w:id="59789982">
                  <w:marLeft w:val="0"/>
                  <w:marRight w:val="0"/>
                  <w:marTop w:val="0"/>
                  <w:marBottom w:val="0"/>
                  <w:divBdr>
                    <w:top w:val="none" w:sz="0" w:space="0" w:color="auto"/>
                    <w:left w:val="none" w:sz="0" w:space="0" w:color="auto"/>
                    <w:bottom w:val="none" w:sz="0" w:space="0" w:color="auto"/>
                    <w:right w:val="none" w:sz="0" w:space="0" w:color="auto"/>
                  </w:divBdr>
                  <w:divsChild>
                    <w:div w:id="1149900765">
                      <w:marLeft w:val="0"/>
                      <w:marRight w:val="0"/>
                      <w:marTop w:val="0"/>
                      <w:marBottom w:val="0"/>
                      <w:divBdr>
                        <w:top w:val="none" w:sz="0" w:space="0" w:color="auto"/>
                        <w:left w:val="none" w:sz="0" w:space="0" w:color="auto"/>
                        <w:bottom w:val="none" w:sz="0" w:space="0" w:color="auto"/>
                        <w:right w:val="none" w:sz="0" w:space="0" w:color="auto"/>
                      </w:divBdr>
                    </w:div>
                  </w:divsChild>
                </w:div>
                <w:div w:id="69426690">
                  <w:marLeft w:val="0"/>
                  <w:marRight w:val="0"/>
                  <w:marTop w:val="0"/>
                  <w:marBottom w:val="0"/>
                  <w:divBdr>
                    <w:top w:val="none" w:sz="0" w:space="0" w:color="auto"/>
                    <w:left w:val="none" w:sz="0" w:space="0" w:color="auto"/>
                    <w:bottom w:val="none" w:sz="0" w:space="0" w:color="auto"/>
                    <w:right w:val="none" w:sz="0" w:space="0" w:color="auto"/>
                  </w:divBdr>
                  <w:divsChild>
                    <w:div w:id="202133099">
                      <w:marLeft w:val="0"/>
                      <w:marRight w:val="0"/>
                      <w:marTop w:val="0"/>
                      <w:marBottom w:val="0"/>
                      <w:divBdr>
                        <w:top w:val="none" w:sz="0" w:space="0" w:color="auto"/>
                        <w:left w:val="none" w:sz="0" w:space="0" w:color="auto"/>
                        <w:bottom w:val="none" w:sz="0" w:space="0" w:color="auto"/>
                        <w:right w:val="none" w:sz="0" w:space="0" w:color="auto"/>
                      </w:divBdr>
                    </w:div>
                  </w:divsChild>
                </w:div>
                <w:div w:id="74985138">
                  <w:marLeft w:val="0"/>
                  <w:marRight w:val="0"/>
                  <w:marTop w:val="0"/>
                  <w:marBottom w:val="0"/>
                  <w:divBdr>
                    <w:top w:val="none" w:sz="0" w:space="0" w:color="auto"/>
                    <w:left w:val="none" w:sz="0" w:space="0" w:color="auto"/>
                    <w:bottom w:val="none" w:sz="0" w:space="0" w:color="auto"/>
                    <w:right w:val="none" w:sz="0" w:space="0" w:color="auto"/>
                  </w:divBdr>
                  <w:divsChild>
                    <w:div w:id="10883600">
                      <w:marLeft w:val="0"/>
                      <w:marRight w:val="0"/>
                      <w:marTop w:val="0"/>
                      <w:marBottom w:val="0"/>
                      <w:divBdr>
                        <w:top w:val="none" w:sz="0" w:space="0" w:color="auto"/>
                        <w:left w:val="none" w:sz="0" w:space="0" w:color="auto"/>
                        <w:bottom w:val="none" w:sz="0" w:space="0" w:color="auto"/>
                        <w:right w:val="none" w:sz="0" w:space="0" w:color="auto"/>
                      </w:divBdr>
                    </w:div>
                  </w:divsChild>
                </w:div>
                <w:div w:id="75440184">
                  <w:marLeft w:val="0"/>
                  <w:marRight w:val="0"/>
                  <w:marTop w:val="0"/>
                  <w:marBottom w:val="0"/>
                  <w:divBdr>
                    <w:top w:val="none" w:sz="0" w:space="0" w:color="auto"/>
                    <w:left w:val="none" w:sz="0" w:space="0" w:color="auto"/>
                    <w:bottom w:val="none" w:sz="0" w:space="0" w:color="auto"/>
                    <w:right w:val="none" w:sz="0" w:space="0" w:color="auto"/>
                  </w:divBdr>
                  <w:divsChild>
                    <w:div w:id="1272664106">
                      <w:marLeft w:val="0"/>
                      <w:marRight w:val="0"/>
                      <w:marTop w:val="0"/>
                      <w:marBottom w:val="0"/>
                      <w:divBdr>
                        <w:top w:val="none" w:sz="0" w:space="0" w:color="auto"/>
                        <w:left w:val="none" w:sz="0" w:space="0" w:color="auto"/>
                        <w:bottom w:val="none" w:sz="0" w:space="0" w:color="auto"/>
                        <w:right w:val="none" w:sz="0" w:space="0" w:color="auto"/>
                      </w:divBdr>
                    </w:div>
                  </w:divsChild>
                </w:div>
                <w:div w:id="94374735">
                  <w:marLeft w:val="0"/>
                  <w:marRight w:val="0"/>
                  <w:marTop w:val="0"/>
                  <w:marBottom w:val="0"/>
                  <w:divBdr>
                    <w:top w:val="none" w:sz="0" w:space="0" w:color="auto"/>
                    <w:left w:val="none" w:sz="0" w:space="0" w:color="auto"/>
                    <w:bottom w:val="none" w:sz="0" w:space="0" w:color="auto"/>
                    <w:right w:val="none" w:sz="0" w:space="0" w:color="auto"/>
                  </w:divBdr>
                  <w:divsChild>
                    <w:div w:id="971055416">
                      <w:marLeft w:val="0"/>
                      <w:marRight w:val="0"/>
                      <w:marTop w:val="0"/>
                      <w:marBottom w:val="0"/>
                      <w:divBdr>
                        <w:top w:val="none" w:sz="0" w:space="0" w:color="auto"/>
                        <w:left w:val="none" w:sz="0" w:space="0" w:color="auto"/>
                        <w:bottom w:val="none" w:sz="0" w:space="0" w:color="auto"/>
                        <w:right w:val="none" w:sz="0" w:space="0" w:color="auto"/>
                      </w:divBdr>
                    </w:div>
                  </w:divsChild>
                </w:div>
                <w:div w:id="113251198">
                  <w:marLeft w:val="0"/>
                  <w:marRight w:val="0"/>
                  <w:marTop w:val="0"/>
                  <w:marBottom w:val="0"/>
                  <w:divBdr>
                    <w:top w:val="none" w:sz="0" w:space="0" w:color="auto"/>
                    <w:left w:val="none" w:sz="0" w:space="0" w:color="auto"/>
                    <w:bottom w:val="none" w:sz="0" w:space="0" w:color="auto"/>
                    <w:right w:val="none" w:sz="0" w:space="0" w:color="auto"/>
                  </w:divBdr>
                  <w:divsChild>
                    <w:div w:id="1855225371">
                      <w:marLeft w:val="0"/>
                      <w:marRight w:val="0"/>
                      <w:marTop w:val="0"/>
                      <w:marBottom w:val="0"/>
                      <w:divBdr>
                        <w:top w:val="none" w:sz="0" w:space="0" w:color="auto"/>
                        <w:left w:val="none" w:sz="0" w:space="0" w:color="auto"/>
                        <w:bottom w:val="none" w:sz="0" w:space="0" w:color="auto"/>
                        <w:right w:val="none" w:sz="0" w:space="0" w:color="auto"/>
                      </w:divBdr>
                    </w:div>
                  </w:divsChild>
                </w:div>
                <w:div w:id="118836786">
                  <w:marLeft w:val="0"/>
                  <w:marRight w:val="0"/>
                  <w:marTop w:val="0"/>
                  <w:marBottom w:val="0"/>
                  <w:divBdr>
                    <w:top w:val="none" w:sz="0" w:space="0" w:color="auto"/>
                    <w:left w:val="none" w:sz="0" w:space="0" w:color="auto"/>
                    <w:bottom w:val="none" w:sz="0" w:space="0" w:color="auto"/>
                    <w:right w:val="none" w:sz="0" w:space="0" w:color="auto"/>
                  </w:divBdr>
                  <w:divsChild>
                    <w:div w:id="1257397682">
                      <w:marLeft w:val="0"/>
                      <w:marRight w:val="0"/>
                      <w:marTop w:val="0"/>
                      <w:marBottom w:val="0"/>
                      <w:divBdr>
                        <w:top w:val="none" w:sz="0" w:space="0" w:color="auto"/>
                        <w:left w:val="none" w:sz="0" w:space="0" w:color="auto"/>
                        <w:bottom w:val="none" w:sz="0" w:space="0" w:color="auto"/>
                        <w:right w:val="none" w:sz="0" w:space="0" w:color="auto"/>
                      </w:divBdr>
                    </w:div>
                  </w:divsChild>
                </w:div>
                <w:div w:id="148787154">
                  <w:marLeft w:val="0"/>
                  <w:marRight w:val="0"/>
                  <w:marTop w:val="0"/>
                  <w:marBottom w:val="0"/>
                  <w:divBdr>
                    <w:top w:val="none" w:sz="0" w:space="0" w:color="auto"/>
                    <w:left w:val="none" w:sz="0" w:space="0" w:color="auto"/>
                    <w:bottom w:val="none" w:sz="0" w:space="0" w:color="auto"/>
                    <w:right w:val="none" w:sz="0" w:space="0" w:color="auto"/>
                  </w:divBdr>
                  <w:divsChild>
                    <w:div w:id="1096511299">
                      <w:marLeft w:val="0"/>
                      <w:marRight w:val="0"/>
                      <w:marTop w:val="0"/>
                      <w:marBottom w:val="0"/>
                      <w:divBdr>
                        <w:top w:val="none" w:sz="0" w:space="0" w:color="auto"/>
                        <w:left w:val="none" w:sz="0" w:space="0" w:color="auto"/>
                        <w:bottom w:val="none" w:sz="0" w:space="0" w:color="auto"/>
                        <w:right w:val="none" w:sz="0" w:space="0" w:color="auto"/>
                      </w:divBdr>
                    </w:div>
                  </w:divsChild>
                </w:div>
                <w:div w:id="149636856">
                  <w:marLeft w:val="0"/>
                  <w:marRight w:val="0"/>
                  <w:marTop w:val="0"/>
                  <w:marBottom w:val="0"/>
                  <w:divBdr>
                    <w:top w:val="none" w:sz="0" w:space="0" w:color="auto"/>
                    <w:left w:val="none" w:sz="0" w:space="0" w:color="auto"/>
                    <w:bottom w:val="none" w:sz="0" w:space="0" w:color="auto"/>
                    <w:right w:val="none" w:sz="0" w:space="0" w:color="auto"/>
                  </w:divBdr>
                  <w:divsChild>
                    <w:div w:id="832254786">
                      <w:marLeft w:val="0"/>
                      <w:marRight w:val="0"/>
                      <w:marTop w:val="0"/>
                      <w:marBottom w:val="0"/>
                      <w:divBdr>
                        <w:top w:val="none" w:sz="0" w:space="0" w:color="auto"/>
                        <w:left w:val="none" w:sz="0" w:space="0" w:color="auto"/>
                        <w:bottom w:val="none" w:sz="0" w:space="0" w:color="auto"/>
                        <w:right w:val="none" w:sz="0" w:space="0" w:color="auto"/>
                      </w:divBdr>
                    </w:div>
                  </w:divsChild>
                </w:div>
                <w:div w:id="155221464">
                  <w:marLeft w:val="0"/>
                  <w:marRight w:val="0"/>
                  <w:marTop w:val="0"/>
                  <w:marBottom w:val="0"/>
                  <w:divBdr>
                    <w:top w:val="none" w:sz="0" w:space="0" w:color="auto"/>
                    <w:left w:val="none" w:sz="0" w:space="0" w:color="auto"/>
                    <w:bottom w:val="none" w:sz="0" w:space="0" w:color="auto"/>
                    <w:right w:val="none" w:sz="0" w:space="0" w:color="auto"/>
                  </w:divBdr>
                  <w:divsChild>
                    <w:div w:id="1391882668">
                      <w:marLeft w:val="0"/>
                      <w:marRight w:val="0"/>
                      <w:marTop w:val="0"/>
                      <w:marBottom w:val="0"/>
                      <w:divBdr>
                        <w:top w:val="none" w:sz="0" w:space="0" w:color="auto"/>
                        <w:left w:val="none" w:sz="0" w:space="0" w:color="auto"/>
                        <w:bottom w:val="none" w:sz="0" w:space="0" w:color="auto"/>
                        <w:right w:val="none" w:sz="0" w:space="0" w:color="auto"/>
                      </w:divBdr>
                    </w:div>
                  </w:divsChild>
                </w:div>
                <w:div w:id="181481098">
                  <w:marLeft w:val="0"/>
                  <w:marRight w:val="0"/>
                  <w:marTop w:val="0"/>
                  <w:marBottom w:val="0"/>
                  <w:divBdr>
                    <w:top w:val="none" w:sz="0" w:space="0" w:color="auto"/>
                    <w:left w:val="none" w:sz="0" w:space="0" w:color="auto"/>
                    <w:bottom w:val="none" w:sz="0" w:space="0" w:color="auto"/>
                    <w:right w:val="none" w:sz="0" w:space="0" w:color="auto"/>
                  </w:divBdr>
                  <w:divsChild>
                    <w:div w:id="374814771">
                      <w:marLeft w:val="0"/>
                      <w:marRight w:val="0"/>
                      <w:marTop w:val="0"/>
                      <w:marBottom w:val="0"/>
                      <w:divBdr>
                        <w:top w:val="none" w:sz="0" w:space="0" w:color="auto"/>
                        <w:left w:val="none" w:sz="0" w:space="0" w:color="auto"/>
                        <w:bottom w:val="none" w:sz="0" w:space="0" w:color="auto"/>
                        <w:right w:val="none" w:sz="0" w:space="0" w:color="auto"/>
                      </w:divBdr>
                    </w:div>
                  </w:divsChild>
                </w:div>
                <w:div w:id="201288525">
                  <w:marLeft w:val="0"/>
                  <w:marRight w:val="0"/>
                  <w:marTop w:val="0"/>
                  <w:marBottom w:val="0"/>
                  <w:divBdr>
                    <w:top w:val="none" w:sz="0" w:space="0" w:color="auto"/>
                    <w:left w:val="none" w:sz="0" w:space="0" w:color="auto"/>
                    <w:bottom w:val="none" w:sz="0" w:space="0" w:color="auto"/>
                    <w:right w:val="none" w:sz="0" w:space="0" w:color="auto"/>
                  </w:divBdr>
                  <w:divsChild>
                    <w:div w:id="1076127922">
                      <w:marLeft w:val="0"/>
                      <w:marRight w:val="0"/>
                      <w:marTop w:val="0"/>
                      <w:marBottom w:val="0"/>
                      <w:divBdr>
                        <w:top w:val="none" w:sz="0" w:space="0" w:color="auto"/>
                        <w:left w:val="none" w:sz="0" w:space="0" w:color="auto"/>
                        <w:bottom w:val="none" w:sz="0" w:space="0" w:color="auto"/>
                        <w:right w:val="none" w:sz="0" w:space="0" w:color="auto"/>
                      </w:divBdr>
                    </w:div>
                  </w:divsChild>
                </w:div>
                <w:div w:id="248971492">
                  <w:marLeft w:val="0"/>
                  <w:marRight w:val="0"/>
                  <w:marTop w:val="0"/>
                  <w:marBottom w:val="0"/>
                  <w:divBdr>
                    <w:top w:val="none" w:sz="0" w:space="0" w:color="auto"/>
                    <w:left w:val="none" w:sz="0" w:space="0" w:color="auto"/>
                    <w:bottom w:val="none" w:sz="0" w:space="0" w:color="auto"/>
                    <w:right w:val="none" w:sz="0" w:space="0" w:color="auto"/>
                  </w:divBdr>
                  <w:divsChild>
                    <w:div w:id="2046127586">
                      <w:marLeft w:val="0"/>
                      <w:marRight w:val="0"/>
                      <w:marTop w:val="0"/>
                      <w:marBottom w:val="0"/>
                      <w:divBdr>
                        <w:top w:val="none" w:sz="0" w:space="0" w:color="auto"/>
                        <w:left w:val="none" w:sz="0" w:space="0" w:color="auto"/>
                        <w:bottom w:val="none" w:sz="0" w:space="0" w:color="auto"/>
                        <w:right w:val="none" w:sz="0" w:space="0" w:color="auto"/>
                      </w:divBdr>
                    </w:div>
                  </w:divsChild>
                </w:div>
                <w:div w:id="249461842">
                  <w:marLeft w:val="0"/>
                  <w:marRight w:val="0"/>
                  <w:marTop w:val="0"/>
                  <w:marBottom w:val="0"/>
                  <w:divBdr>
                    <w:top w:val="none" w:sz="0" w:space="0" w:color="auto"/>
                    <w:left w:val="none" w:sz="0" w:space="0" w:color="auto"/>
                    <w:bottom w:val="none" w:sz="0" w:space="0" w:color="auto"/>
                    <w:right w:val="none" w:sz="0" w:space="0" w:color="auto"/>
                  </w:divBdr>
                  <w:divsChild>
                    <w:div w:id="1105808883">
                      <w:marLeft w:val="0"/>
                      <w:marRight w:val="0"/>
                      <w:marTop w:val="0"/>
                      <w:marBottom w:val="0"/>
                      <w:divBdr>
                        <w:top w:val="none" w:sz="0" w:space="0" w:color="auto"/>
                        <w:left w:val="none" w:sz="0" w:space="0" w:color="auto"/>
                        <w:bottom w:val="none" w:sz="0" w:space="0" w:color="auto"/>
                        <w:right w:val="none" w:sz="0" w:space="0" w:color="auto"/>
                      </w:divBdr>
                    </w:div>
                  </w:divsChild>
                </w:div>
                <w:div w:id="271328992">
                  <w:marLeft w:val="0"/>
                  <w:marRight w:val="0"/>
                  <w:marTop w:val="0"/>
                  <w:marBottom w:val="0"/>
                  <w:divBdr>
                    <w:top w:val="none" w:sz="0" w:space="0" w:color="auto"/>
                    <w:left w:val="none" w:sz="0" w:space="0" w:color="auto"/>
                    <w:bottom w:val="none" w:sz="0" w:space="0" w:color="auto"/>
                    <w:right w:val="none" w:sz="0" w:space="0" w:color="auto"/>
                  </w:divBdr>
                  <w:divsChild>
                    <w:div w:id="1530529983">
                      <w:marLeft w:val="0"/>
                      <w:marRight w:val="0"/>
                      <w:marTop w:val="0"/>
                      <w:marBottom w:val="0"/>
                      <w:divBdr>
                        <w:top w:val="none" w:sz="0" w:space="0" w:color="auto"/>
                        <w:left w:val="none" w:sz="0" w:space="0" w:color="auto"/>
                        <w:bottom w:val="none" w:sz="0" w:space="0" w:color="auto"/>
                        <w:right w:val="none" w:sz="0" w:space="0" w:color="auto"/>
                      </w:divBdr>
                    </w:div>
                  </w:divsChild>
                </w:div>
                <w:div w:id="271909799">
                  <w:marLeft w:val="0"/>
                  <w:marRight w:val="0"/>
                  <w:marTop w:val="0"/>
                  <w:marBottom w:val="0"/>
                  <w:divBdr>
                    <w:top w:val="none" w:sz="0" w:space="0" w:color="auto"/>
                    <w:left w:val="none" w:sz="0" w:space="0" w:color="auto"/>
                    <w:bottom w:val="none" w:sz="0" w:space="0" w:color="auto"/>
                    <w:right w:val="none" w:sz="0" w:space="0" w:color="auto"/>
                  </w:divBdr>
                  <w:divsChild>
                    <w:div w:id="1267932239">
                      <w:marLeft w:val="0"/>
                      <w:marRight w:val="0"/>
                      <w:marTop w:val="0"/>
                      <w:marBottom w:val="0"/>
                      <w:divBdr>
                        <w:top w:val="none" w:sz="0" w:space="0" w:color="auto"/>
                        <w:left w:val="none" w:sz="0" w:space="0" w:color="auto"/>
                        <w:bottom w:val="none" w:sz="0" w:space="0" w:color="auto"/>
                        <w:right w:val="none" w:sz="0" w:space="0" w:color="auto"/>
                      </w:divBdr>
                    </w:div>
                  </w:divsChild>
                </w:div>
                <w:div w:id="284851372">
                  <w:marLeft w:val="0"/>
                  <w:marRight w:val="0"/>
                  <w:marTop w:val="0"/>
                  <w:marBottom w:val="0"/>
                  <w:divBdr>
                    <w:top w:val="none" w:sz="0" w:space="0" w:color="auto"/>
                    <w:left w:val="none" w:sz="0" w:space="0" w:color="auto"/>
                    <w:bottom w:val="none" w:sz="0" w:space="0" w:color="auto"/>
                    <w:right w:val="none" w:sz="0" w:space="0" w:color="auto"/>
                  </w:divBdr>
                  <w:divsChild>
                    <w:div w:id="706299662">
                      <w:marLeft w:val="0"/>
                      <w:marRight w:val="0"/>
                      <w:marTop w:val="0"/>
                      <w:marBottom w:val="0"/>
                      <w:divBdr>
                        <w:top w:val="none" w:sz="0" w:space="0" w:color="auto"/>
                        <w:left w:val="none" w:sz="0" w:space="0" w:color="auto"/>
                        <w:bottom w:val="none" w:sz="0" w:space="0" w:color="auto"/>
                        <w:right w:val="none" w:sz="0" w:space="0" w:color="auto"/>
                      </w:divBdr>
                    </w:div>
                  </w:divsChild>
                </w:div>
                <w:div w:id="293607157">
                  <w:marLeft w:val="0"/>
                  <w:marRight w:val="0"/>
                  <w:marTop w:val="0"/>
                  <w:marBottom w:val="0"/>
                  <w:divBdr>
                    <w:top w:val="none" w:sz="0" w:space="0" w:color="auto"/>
                    <w:left w:val="none" w:sz="0" w:space="0" w:color="auto"/>
                    <w:bottom w:val="none" w:sz="0" w:space="0" w:color="auto"/>
                    <w:right w:val="none" w:sz="0" w:space="0" w:color="auto"/>
                  </w:divBdr>
                  <w:divsChild>
                    <w:div w:id="366490538">
                      <w:marLeft w:val="0"/>
                      <w:marRight w:val="0"/>
                      <w:marTop w:val="0"/>
                      <w:marBottom w:val="0"/>
                      <w:divBdr>
                        <w:top w:val="none" w:sz="0" w:space="0" w:color="auto"/>
                        <w:left w:val="none" w:sz="0" w:space="0" w:color="auto"/>
                        <w:bottom w:val="none" w:sz="0" w:space="0" w:color="auto"/>
                        <w:right w:val="none" w:sz="0" w:space="0" w:color="auto"/>
                      </w:divBdr>
                    </w:div>
                  </w:divsChild>
                </w:div>
                <w:div w:id="363218891">
                  <w:marLeft w:val="0"/>
                  <w:marRight w:val="0"/>
                  <w:marTop w:val="0"/>
                  <w:marBottom w:val="0"/>
                  <w:divBdr>
                    <w:top w:val="none" w:sz="0" w:space="0" w:color="auto"/>
                    <w:left w:val="none" w:sz="0" w:space="0" w:color="auto"/>
                    <w:bottom w:val="none" w:sz="0" w:space="0" w:color="auto"/>
                    <w:right w:val="none" w:sz="0" w:space="0" w:color="auto"/>
                  </w:divBdr>
                  <w:divsChild>
                    <w:div w:id="588197201">
                      <w:marLeft w:val="0"/>
                      <w:marRight w:val="0"/>
                      <w:marTop w:val="0"/>
                      <w:marBottom w:val="0"/>
                      <w:divBdr>
                        <w:top w:val="none" w:sz="0" w:space="0" w:color="auto"/>
                        <w:left w:val="none" w:sz="0" w:space="0" w:color="auto"/>
                        <w:bottom w:val="none" w:sz="0" w:space="0" w:color="auto"/>
                        <w:right w:val="none" w:sz="0" w:space="0" w:color="auto"/>
                      </w:divBdr>
                    </w:div>
                  </w:divsChild>
                </w:div>
                <w:div w:id="376129851">
                  <w:marLeft w:val="0"/>
                  <w:marRight w:val="0"/>
                  <w:marTop w:val="0"/>
                  <w:marBottom w:val="0"/>
                  <w:divBdr>
                    <w:top w:val="none" w:sz="0" w:space="0" w:color="auto"/>
                    <w:left w:val="none" w:sz="0" w:space="0" w:color="auto"/>
                    <w:bottom w:val="none" w:sz="0" w:space="0" w:color="auto"/>
                    <w:right w:val="none" w:sz="0" w:space="0" w:color="auto"/>
                  </w:divBdr>
                  <w:divsChild>
                    <w:div w:id="787968365">
                      <w:marLeft w:val="0"/>
                      <w:marRight w:val="0"/>
                      <w:marTop w:val="0"/>
                      <w:marBottom w:val="0"/>
                      <w:divBdr>
                        <w:top w:val="none" w:sz="0" w:space="0" w:color="auto"/>
                        <w:left w:val="none" w:sz="0" w:space="0" w:color="auto"/>
                        <w:bottom w:val="none" w:sz="0" w:space="0" w:color="auto"/>
                        <w:right w:val="none" w:sz="0" w:space="0" w:color="auto"/>
                      </w:divBdr>
                    </w:div>
                  </w:divsChild>
                </w:div>
                <w:div w:id="379718538">
                  <w:marLeft w:val="0"/>
                  <w:marRight w:val="0"/>
                  <w:marTop w:val="0"/>
                  <w:marBottom w:val="0"/>
                  <w:divBdr>
                    <w:top w:val="none" w:sz="0" w:space="0" w:color="auto"/>
                    <w:left w:val="none" w:sz="0" w:space="0" w:color="auto"/>
                    <w:bottom w:val="none" w:sz="0" w:space="0" w:color="auto"/>
                    <w:right w:val="none" w:sz="0" w:space="0" w:color="auto"/>
                  </w:divBdr>
                  <w:divsChild>
                    <w:div w:id="206261661">
                      <w:marLeft w:val="0"/>
                      <w:marRight w:val="0"/>
                      <w:marTop w:val="0"/>
                      <w:marBottom w:val="0"/>
                      <w:divBdr>
                        <w:top w:val="none" w:sz="0" w:space="0" w:color="auto"/>
                        <w:left w:val="none" w:sz="0" w:space="0" w:color="auto"/>
                        <w:bottom w:val="none" w:sz="0" w:space="0" w:color="auto"/>
                        <w:right w:val="none" w:sz="0" w:space="0" w:color="auto"/>
                      </w:divBdr>
                    </w:div>
                  </w:divsChild>
                </w:div>
                <w:div w:id="398334831">
                  <w:marLeft w:val="0"/>
                  <w:marRight w:val="0"/>
                  <w:marTop w:val="0"/>
                  <w:marBottom w:val="0"/>
                  <w:divBdr>
                    <w:top w:val="none" w:sz="0" w:space="0" w:color="auto"/>
                    <w:left w:val="none" w:sz="0" w:space="0" w:color="auto"/>
                    <w:bottom w:val="none" w:sz="0" w:space="0" w:color="auto"/>
                    <w:right w:val="none" w:sz="0" w:space="0" w:color="auto"/>
                  </w:divBdr>
                  <w:divsChild>
                    <w:div w:id="1463303416">
                      <w:marLeft w:val="0"/>
                      <w:marRight w:val="0"/>
                      <w:marTop w:val="0"/>
                      <w:marBottom w:val="0"/>
                      <w:divBdr>
                        <w:top w:val="none" w:sz="0" w:space="0" w:color="auto"/>
                        <w:left w:val="none" w:sz="0" w:space="0" w:color="auto"/>
                        <w:bottom w:val="none" w:sz="0" w:space="0" w:color="auto"/>
                        <w:right w:val="none" w:sz="0" w:space="0" w:color="auto"/>
                      </w:divBdr>
                    </w:div>
                  </w:divsChild>
                </w:div>
                <w:div w:id="414403421">
                  <w:marLeft w:val="0"/>
                  <w:marRight w:val="0"/>
                  <w:marTop w:val="0"/>
                  <w:marBottom w:val="0"/>
                  <w:divBdr>
                    <w:top w:val="none" w:sz="0" w:space="0" w:color="auto"/>
                    <w:left w:val="none" w:sz="0" w:space="0" w:color="auto"/>
                    <w:bottom w:val="none" w:sz="0" w:space="0" w:color="auto"/>
                    <w:right w:val="none" w:sz="0" w:space="0" w:color="auto"/>
                  </w:divBdr>
                  <w:divsChild>
                    <w:div w:id="1234658702">
                      <w:marLeft w:val="0"/>
                      <w:marRight w:val="0"/>
                      <w:marTop w:val="0"/>
                      <w:marBottom w:val="0"/>
                      <w:divBdr>
                        <w:top w:val="none" w:sz="0" w:space="0" w:color="auto"/>
                        <w:left w:val="none" w:sz="0" w:space="0" w:color="auto"/>
                        <w:bottom w:val="none" w:sz="0" w:space="0" w:color="auto"/>
                        <w:right w:val="none" w:sz="0" w:space="0" w:color="auto"/>
                      </w:divBdr>
                    </w:div>
                  </w:divsChild>
                </w:div>
                <w:div w:id="467213649">
                  <w:marLeft w:val="0"/>
                  <w:marRight w:val="0"/>
                  <w:marTop w:val="0"/>
                  <w:marBottom w:val="0"/>
                  <w:divBdr>
                    <w:top w:val="none" w:sz="0" w:space="0" w:color="auto"/>
                    <w:left w:val="none" w:sz="0" w:space="0" w:color="auto"/>
                    <w:bottom w:val="none" w:sz="0" w:space="0" w:color="auto"/>
                    <w:right w:val="none" w:sz="0" w:space="0" w:color="auto"/>
                  </w:divBdr>
                  <w:divsChild>
                    <w:div w:id="590313461">
                      <w:marLeft w:val="0"/>
                      <w:marRight w:val="0"/>
                      <w:marTop w:val="0"/>
                      <w:marBottom w:val="0"/>
                      <w:divBdr>
                        <w:top w:val="none" w:sz="0" w:space="0" w:color="auto"/>
                        <w:left w:val="none" w:sz="0" w:space="0" w:color="auto"/>
                        <w:bottom w:val="none" w:sz="0" w:space="0" w:color="auto"/>
                        <w:right w:val="none" w:sz="0" w:space="0" w:color="auto"/>
                      </w:divBdr>
                    </w:div>
                  </w:divsChild>
                </w:div>
                <w:div w:id="473375503">
                  <w:marLeft w:val="0"/>
                  <w:marRight w:val="0"/>
                  <w:marTop w:val="0"/>
                  <w:marBottom w:val="0"/>
                  <w:divBdr>
                    <w:top w:val="none" w:sz="0" w:space="0" w:color="auto"/>
                    <w:left w:val="none" w:sz="0" w:space="0" w:color="auto"/>
                    <w:bottom w:val="none" w:sz="0" w:space="0" w:color="auto"/>
                    <w:right w:val="none" w:sz="0" w:space="0" w:color="auto"/>
                  </w:divBdr>
                  <w:divsChild>
                    <w:div w:id="311251471">
                      <w:marLeft w:val="0"/>
                      <w:marRight w:val="0"/>
                      <w:marTop w:val="0"/>
                      <w:marBottom w:val="0"/>
                      <w:divBdr>
                        <w:top w:val="none" w:sz="0" w:space="0" w:color="auto"/>
                        <w:left w:val="none" w:sz="0" w:space="0" w:color="auto"/>
                        <w:bottom w:val="none" w:sz="0" w:space="0" w:color="auto"/>
                        <w:right w:val="none" w:sz="0" w:space="0" w:color="auto"/>
                      </w:divBdr>
                    </w:div>
                  </w:divsChild>
                </w:div>
                <w:div w:id="484933502">
                  <w:marLeft w:val="0"/>
                  <w:marRight w:val="0"/>
                  <w:marTop w:val="0"/>
                  <w:marBottom w:val="0"/>
                  <w:divBdr>
                    <w:top w:val="none" w:sz="0" w:space="0" w:color="auto"/>
                    <w:left w:val="none" w:sz="0" w:space="0" w:color="auto"/>
                    <w:bottom w:val="none" w:sz="0" w:space="0" w:color="auto"/>
                    <w:right w:val="none" w:sz="0" w:space="0" w:color="auto"/>
                  </w:divBdr>
                  <w:divsChild>
                    <w:div w:id="595746043">
                      <w:marLeft w:val="0"/>
                      <w:marRight w:val="0"/>
                      <w:marTop w:val="0"/>
                      <w:marBottom w:val="0"/>
                      <w:divBdr>
                        <w:top w:val="none" w:sz="0" w:space="0" w:color="auto"/>
                        <w:left w:val="none" w:sz="0" w:space="0" w:color="auto"/>
                        <w:bottom w:val="none" w:sz="0" w:space="0" w:color="auto"/>
                        <w:right w:val="none" w:sz="0" w:space="0" w:color="auto"/>
                      </w:divBdr>
                    </w:div>
                  </w:divsChild>
                </w:div>
                <w:div w:id="544298493">
                  <w:marLeft w:val="0"/>
                  <w:marRight w:val="0"/>
                  <w:marTop w:val="0"/>
                  <w:marBottom w:val="0"/>
                  <w:divBdr>
                    <w:top w:val="none" w:sz="0" w:space="0" w:color="auto"/>
                    <w:left w:val="none" w:sz="0" w:space="0" w:color="auto"/>
                    <w:bottom w:val="none" w:sz="0" w:space="0" w:color="auto"/>
                    <w:right w:val="none" w:sz="0" w:space="0" w:color="auto"/>
                  </w:divBdr>
                  <w:divsChild>
                    <w:div w:id="1658026260">
                      <w:marLeft w:val="0"/>
                      <w:marRight w:val="0"/>
                      <w:marTop w:val="0"/>
                      <w:marBottom w:val="0"/>
                      <w:divBdr>
                        <w:top w:val="none" w:sz="0" w:space="0" w:color="auto"/>
                        <w:left w:val="none" w:sz="0" w:space="0" w:color="auto"/>
                        <w:bottom w:val="none" w:sz="0" w:space="0" w:color="auto"/>
                        <w:right w:val="none" w:sz="0" w:space="0" w:color="auto"/>
                      </w:divBdr>
                    </w:div>
                  </w:divsChild>
                </w:div>
                <w:div w:id="546837221">
                  <w:marLeft w:val="0"/>
                  <w:marRight w:val="0"/>
                  <w:marTop w:val="0"/>
                  <w:marBottom w:val="0"/>
                  <w:divBdr>
                    <w:top w:val="none" w:sz="0" w:space="0" w:color="auto"/>
                    <w:left w:val="none" w:sz="0" w:space="0" w:color="auto"/>
                    <w:bottom w:val="none" w:sz="0" w:space="0" w:color="auto"/>
                    <w:right w:val="none" w:sz="0" w:space="0" w:color="auto"/>
                  </w:divBdr>
                  <w:divsChild>
                    <w:div w:id="1510287937">
                      <w:marLeft w:val="0"/>
                      <w:marRight w:val="0"/>
                      <w:marTop w:val="0"/>
                      <w:marBottom w:val="0"/>
                      <w:divBdr>
                        <w:top w:val="none" w:sz="0" w:space="0" w:color="auto"/>
                        <w:left w:val="none" w:sz="0" w:space="0" w:color="auto"/>
                        <w:bottom w:val="none" w:sz="0" w:space="0" w:color="auto"/>
                        <w:right w:val="none" w:sz="0" w:space="0" w:color="auto"/>
                      </w:divBdr>
                    </w:div>
                  </w:divsChild>
                </w:div>
                <w:div w:id="561142138">
                  <w:marLeft w:val="0"/>
                  <w:marRight w:val="0"/>
                  <w:marTop w:val="0"/>
                  <w:marBottom w:val="0"/>
                  <w:divBdr>
                    <w:top w:val="none" w:sz="0" w:space="0" w:color="auto"/>
                    <w:left w:val="none" w:sz="0" w:space="0" w:color="auto"/>
                    <w:bottom w:val="none" w:sz="0" w:space="0" w:color="auto"/>
                    <w:right w:val="none" w:sz="0" w:space="0" w:color="auto"/>
                  </w:divBdr>
                  <w:divsChild>
                    <w:div w:id="1753382641">
                      <w:marLeft w:val="0"/>
                      <w:marRight w:val="0"/>
                      <w:marTop w:val="0"/>
                      <w:marBottom w:val="0"/>
                      <w:divBdr>
                        <w:top w:val="none" w:sz="0" w:space="0" w:color="auto"/>
                        <w:left w:val="none" w:sz="0" w:space="0" w:color="auto"/>
                        <w:bottom w:val="none" w:sz="0" w:space="0" w:color="auto"/>
                        <w:right w:val="none" w:sz="0" w:space="0" w:color="auto"/>
                      </w:divBdr>
                    </w:div>
                  </w:divsChild>
                </w:div>
                <w:div w:id="572400361">
                  <w:marLeft w:val="0"/>
                  <w:marRight w:val="0"/>
                  <w:marTop w:val="0"/>
                  <w:marBottom w:val="0"/>
                  <w:divBdr>
                    <w:top w:val="none" w:sz="0" w:space="0" w:color="auto"/>
                    <w:left w:val="none" w:sz="0" w:space="0" w:color="auto"/>
                    <w:bottom w:val="none" w:sz="0" w:space="0" w:color="auto"/>
                    <w:right w:val="none" w:sz="0" w:space="0" w:color="auto"/>
                  </w:divBdr>
                  <w:divsChild>
                    <w:div w:id="745319">
                      <w:marLeft w:val="0"/>
                      <w:marRight w:val="0"/>
                      <w:marTop w:val="0"/>
                      <w:marBottom w:val="0"/>
                      <w:divBdr>
                        <w:top w:val="none" w:sz="0" w:space="0" w:color="auto"/>
                        <w:left w:val="none" w:sz="0" w:space="0" w:color="auto"/>
                        <w:bottom w:val="none" w:sz="0" w:space="0" w:color="auto"/>
                        <w:right w:val="none" w:sz="0" w:space="0" w:color="auto"/>
                      </w:divBdr>
                    </w:div>
                  </w:divsChild>
                </w:div>
                <w:div w:id="577328139">
                  <w:marLeft w:val="0"/>
                  <w:marRight w:val="0"/>
                  <w:marTop w:val="0"/>
                  <w:marBottom w:val="0"/>
                  <w:divBdr>
                    <w:top w:val="none" w:sz="0" w:space="0" w:color="auto"/>
                    <w:left w:val="none" w:sz="0" w:space="0" w:color="auto"/>
                    <w:bottom w:val="none" w:sz="0" w:space="0" w:color="auto"/>
                    <w:right w:val="none" w:sz="0" w:space="0" w:color="auto"/>
                  </w:divBdr>
                  <w:divsChild>
                    <w:div w:id="2112891467">
                      <w:marLeft w:val="0"/>
                      <w:marRight w:val="0"/>
                      <w:marTop w:val="0"/>
                      <w:marBottom w:val="0"/>
                      <w:divBdr>
                        <w:top w:val="none" w:sz="0" w:space="0" w:color="auto"/>
                        <w:left w:val="none" w:sz="0" w:space="0" w:color="auto"/>
                        <w:bottom w:val="none" w:sz="0" w:space="0" w:color="auto"/>
                        <w:right w:val="none" w:sz="0" w:space="0" w:color="auto"/>
                      </w:divBdr>
                    </w:div>
                  </w:divsChild>
                </w:div>
                <w:div w:id="579946757">
                  <w:marLeft w:val="0"/>
                  <w:marRight w:val="0"/>
                  <w:marTop w:val="0"/>
                  <w:marBottom w:val="0"/>
                  <w:divBdr>
                    <w:top w:val="none" w:sz="0" w:space="0" w:color="auto"/>
                    <w:left w:val="none" w:sz="0" w:space="0" w:color="auto"/>
                    <w:bottom w:val="none" w:sz="0" w:space="0" w:color="auto"/>
                    <w:right w:val="none" w:sz="0" w:space="0" w:color="auto"/>
                  </w:divBdr>
                  <w:divsChild>
                    <w:div w:id="1819422073">
                      <w:marLeft w:val="0"/>
                      <w:marRight w:val="0"/>
                      <w:marTop w:val="0"/>
                      <w:marBottom w:val="0"/>
                      <w:divBdr>
                        <w:top w:val="none" w:sz="0" w:space="0" w:color="auto"/>
                        <w:left w:val="none" w:sz="0" w:space="0" w:color="auto"/>
                        <w:bottom w:val="none" w:sz="0" w:space="0" w:color="auto"/>
                        <w:right w:val="none" w:sz="0" w:space="0" w:color="auto"/>
                      </w:divBdr>
                    </w:div>
                  </w:divsChild>
                </w:div>
                <w:div w:id="585237141">
                  <w:marLeft w:val="0"/>
                  <w:marRight w:val="0"/>
                  <w:marTop w:val="0"/>
                  <w:marBottom w:val="0"/>
                  <w:divBdr>
                    <w:top w:val="none" w:sz="0" w:space="0" w:color="auto"/>
                    <w:left w:val="none" w:sz="0" w:space="0" w:color="auto"/>
                    <w:bottom w:val="none" w:sz="0" w:space="0" w:color="auto"/>
                    <w:right w:val="none" w:sz="0" w:space="0" w:color="auto"/>
                  </w:divBdr>
                  <w:divsChild>
                    <w:div w:id="79299722">
                      <w:marLeft w:val="0"/>
                      <w:marRight w:val="0"/>
                      <w:marTop w:val="0"/>
                      <w:marBottom w:val="0"/>
                      <w:divBdr>
                        <w:top w:val="none" w:sz="0" w:space="0" w:color="auto"/>
                        <w:left w:val="none" w:sz="0" w:space="0" w:color="auto"/>
                        <w:bottom w:val="none" w:sz="0" w:space="0" w:color="auto"/>
                        <w:right w:val="none" w:sz="0" w:space="0" w:color="auto"/>
                      </w:divBdr>
                    </w:div>
                  </w:divsChild>
                </w:div>
                <w:div w:id="621495930">
                  <w:marLeft w:val="0"/>
                  <w:marRight w:val="0"/>
                  <w:marTop w:val="0"/>
                  <w:marBottom w:val="0"/>
                  <w:divBdr>
                    <w:top w:val="none" w:sz="0" w:space="0" w:color="auto"/>
                    <w:left w:val="none" w:sz="0" w:space="0" w:color="auto"/>
                    <w:bottom w:val="none" w:sz="0" w:space="0" w:color="auto"/>
                    <w:right w:val="none" w:sz="0" w:space="0" w:color="auto"/>
                  </w:divBdr>
                  <w:divsChild>
                    <w:div w:id="1543978353">
                      <w:marLeft w:val="0"/>
                      <w:marRight w:val="0"/>
                      <w:marTop w:val="0"/>
                      <w:marBottom w:val="0"/>
                      <w:divBdr>
                        <w:top w:val="none" w:sz="0" w:space="0" w:color="auto"/>
                        <w:left w:val="none" w:sz="0" w:space="0" w:color="auto"/>
                        <w:bottom w:val="none" w:sz="0" w:space="0" w:color="auto"/>
                        <w:right w:val="none" w:sz="0" w:space="0" w:color="auto"/>
                      </w:divBdr>
                    </w:div>
                  </w:divsChild>
                </w:div>
                <w:div w:id="637687527">
                  <w:marLeft w:val="0"/>
                  <w:marRight w:val="0"/>
                  <w:marTop w:val="0"/>
                  <w:marBottom w:val="0"/>
                  <w:divBdr>
                    <w:top w:val="none" w:sz="0" w:space="0" w:color="auto"/>
                    <w:left w:val="none" w:sz="0" w:space="0" w:color="auto"/>
                    <w:bottom w:val="none" w:sz="0" w:space="0" w:color="auto"/>
                    <w:right w:val="none" w:sz="0" w:space="0" w:color="auto"/>
                  </w:divBdr>
                  <w:divsChild>
                    <w:div w:id="1638996501">
                      <w:marLeft w:val="0"/>
                      <w:marRight w:val="0"/>
                      <w:marTop w:val="0"/>
                      <w:marBottom w:val="0"/>
                      <w:divBdr>
                        <w:top w:val="none" w:sz="0" w:space="0" w:color="auto"/>
                        <w:left w:val="none" w:sz="0" w:space="0" w:color="auto"/>
                        <w:bottom w:val="none" w:sz="0" w:space="0" w:color="auto"/>
                        <w:right w:val="none" w:sz="0" w:space="0" w:color="auto"/>
                      </w:divBdr>
                    </w:div>
                  </w:divsChild>
                </w:div>
                <w:div w:id="645360964">
                  <w:marLeft w:val="0"/>
                  <w:marRight w:val="0"/>
                  <w:marTop w:val="0"/>
                  <w:marBottom w:val="0"/>
                  <w:divBdr>
                    <w:top w:val="none" w:sz="0" w:space="0" w:color="auto"/>
                    <w:left w:val="none" w:sz="0" w:space="0" w:color="auto"/>
                    <w:bottom w:val="none" w:sz="0" w:space="0" w:color="auto"/>
                    <w:right w:val="none" w:sz="0" w:space="0" w:color="auto"/>
                  </w:divBdr>
                  <w:divsChild>
                    <w:div w:id="1579050669">
                      <w:marLeft w:val="0"/>
                      <w:marRight w:val="0"/>
                      <w:marTop w:val="0"/>
                      <w:marBottom w:val="0"/>
                      <w:divBdr>
                        <w:top w:val="none" w:sz="0" w:space="0" w:color="auto"/>
                        <w:left w:val="none" w:sz="0" w:space="0" w:color="auto"/>
                        <w:bottom w:val="none" w:sz="0" w:space="0" w:color="auto"/>
                        <w:right w:val="none" w:sz="0" w:space="0" w:color="auto"/>
                      </w:divBdr>
                    </w:div>
                  </w:divsChild>
                </w:div>
                <w:div w:id="677272997">
                  <w:marLeft w:val="0"/>
                  <w:marRight w:val="0"/>
                  <w:marTop w:val="0"/>
                  <w:marBottom w:val="0"/>
                  <w:divBdr>
                    <w:top w:val="none" w:sz="0" w:space="0" w:color="auto"/>
                    <w:left w:val="none" w:sz="0" w:space="0" w:color="auto"/>
                    <w:bottom w:val="none" w:sz="0" w:space="0" w:color="auto"/>
                    <w:right w:val="none" w:sz="0" w:space="0" w:color="auto"/>
                  </w:divBdr>
                  <w:divsChild>
                    <w:div w:id="842160859">
                      <w:marLeft w:val="0"/>
                      <w:marRight w:val="0"/>
                      <w:marTop w:val="0"/>
                      <w:marBottom w:val="0"/>
                      <w:divBdr>
                        <w:top w:val="none" w:sz="0" w:space="0" w:color="auto"/>
                        <w:left w:val="none" w:sz="0" w:space="0" w:color="auto"/>
                        <w:bottom w:val="none" w:sz="0" w:space="0" w:color="auto"/>
                        <w:right w:val="none" w:sz="0" w:space="0" w:color="auto"/>
                      </w:divBdr>
                    </w:div>
                  </w:divsChild>
                </w:div>
                <w:div w:id="686442653">
                  <w:marLeft w:val="0"/>
                  <w:marRight w:val="0"/>
                  <w:marTop w:val="0"/>
                  <w:marBottom w:val="0"/>
                  <w:divBdr>
                    <w:top w:val="none" w:sz="0" w:space="0" w:color="auto"/>
                    <w:left w:val="none" w:sz="0" w:space="0" w:color="auto"/>
                    <w:bottom w:val="none" w:sz="0" w:space="0" w:color="auto"/>
                    <w:right w:val="none" w:sz="0" w:space="0" w:color="auto"/>
                  </w:divBdr>
                  <w:divsChild>
                    <w:div w:id="977034044">
                      <w:marLeft w:val="0"/>
                      <w:marRight w:val="0"/>
                      <w:marTop w:val="0"/>
                      <w:marBottom w:val="0"/>
                      <w:divBdr>
                        <w:top w:val="none" w:sz="0" w:space="0" w:color="auto"/>
                        <w:left w:val="none" w:sz="0" w:space="0" w:color="auto"/>
                        <w:bottom w:val="none" w:sz="0" w:space="0" w:color="auto"/>
                        <w:right w:val="none" w:sz="0" w:space="0" w:color="auto"/>
                      </w:divBdr>
                    </w:div>
                  </w:divsChild>
                </w:div>
                <w:div w:id="690496643">
                  <w:marLeft w:val="0"/>
                  <w:marRight w:val="0"/>
                  <w:marTop w:val="0"/>
                  <w:marBottom w:val="0"/>
                  <w:divBdr>
                    <w:top w:val="none" w:sz="0" w:space="0" w:color="auto"/>
                    <w:left w:val="none" w:sz="0" w:space="0" w:color="auto"/>
                    <w:bottom w:val="none" w:sz="0" w:space="0" w:color="auto"/>
                    <w:right w:val="none" w:sz="0" w:space="0" w:color="auto"/>
                  </w:divBdr>
                  <w:divsChild>
                    <w:div w:id="2100515370">
                      <w:marLeft w:val="0"/>
                      <w:marRight w:val="0"/>
                      <w:marTop w:val="0"/>
                      <w:marBottom w:val="0"/>
                      <w:divBdr>
                        <w:top w:val="none" w:sz="0" w:space="0" w:color="auto"/>
                        <w:left w:val="none" w:sz="0" w:space="0" w:color="auto"/>
                        <w:bottom w:val="none" w:sz="0" w:space="0" w:color="auto"/>
                        <w:right w:val="none" w:sz="0" w:space="0" w:color="auto"/>
                      </w:divBdr>
                    </w:div>
                  </w:divsChild>
                </w:div>
                <w:div w:id="701706679">
                  <w:marLeft w:val="0"/>
                  <w:marRight w:val="0"/>
                  <w:marTop w:val="0"/>
                  <w:marBottom w:val="0"/>
                  <w:divBdr>
                    <w:top w:val="none" w:sz="0" w:space="0" w:color="auto"/>
                    <w:left w:val="none" w:sz="0" w:space="0" w:color="auto"/>
                    <w:bottom w:val="none" w:sz="0" w:space="0" w:color="auto"/>
                    <w:right w:val="none" w:sz="0" w:space="0" w:color="auto"/>
                  </w:divBdr>
                  <w:divsChild>
                    <w:div w:id="1200171042">
                      <w:marLeft w:val="0"/>
                      <w:marRight w:val="0"/>
                      <w:marTop w:val="0"/>
                      <w:marBottom w:val="0"/>
                      <w:divBdr>
                        <w:top w:val="none" w:sz="0" w:space="0" w:color="auto"/>
                        <w:left w:val="none" w:sz="0" w:space="0" w:color="auto"/>
                        <w:bottom w:val="none" w:sz="0" w:space="0" w:color="auto"/>
                        <w:right w:val="none" w:sz="0" w:space="0" w:color="auto"/>
                      </w:divBdr>
                    </w:div>
                  </w:divsChild>
                </w:div>
                <w:div w:id="707803709">
                  <w:marLeft w:val="0"/>
                  <w:marRight w:val="0"/>
                  <w:marTop w:val="0"/>
                  <w:marBottom w:val="0"/>
                  <w:divBdr>
                    <w:top w:val="none" w:sz="0" w:space="0" w:color="auto"/>
                    <w:left w:val="none" w:sz="0" w:space="0" w:color="auto"/>
                    <w:bottom w:val="none" w:sz="0" w:space="0" w:color="auto"/>
                    <w:right w:val="none" w:sz="0" w:space="0" w:color="auto"/>
                  </w:divBdr>
                  <w:divsChild>
                    <w:div w:id="1555653947">
                      <w:marLeft w:val="0"/>
                      <w:marRight w:val="0"/>
                      <w:marTop w:val="0"/>
                      <w:marBottom w:val="0"/>
                      <w:divBdr>
                        <w:top w:val="none" w:sz="0" w:space="0" w:color="auto"/>
                        <w:left w:val="none" w:sz="0" w:space="0" w:color="auto"/>
                        <w:bottom w:val="none" w:sz="0" w:space="0" w:color="auto"/>
                        <w:right w:val="none" w:sz="0" w:space="0" w:color="auto"/>
                      </w:divBdr>
                    </w:div>
                  </w:divsChild>
                </w:div>
                <w:div w:id="767773524">
                  <w:marLeft w:val="0"/>
                  <w:marRight w:val="0"/>
                  <w:marTop w:val="0"/>
                  <w:marBottom w:val="0"/>
                  <w:divBdr>
                    <w:top w:val="none" w:sz="0" w:space="0" w:color="auto"/>
                    <w:left w:val="none" w:sz="0" w:space="0" w:color="auto"/>
                    <w:bottom w:val="none" w:sz="0" w:space="0" w:color="auto"/>
                    <w:right w:val="none" w:sz="0" w:space="0" w:color="auto"/>
                  </w:divBdr>
                  <w:divsChild>
                    <w:div w:id="1195388008">
                      <w:marLeft w:val="0"/>
                      <w:marRight w:val="0"/>
                      <w:marTop w:val="0"/>
                      <w:marBottom w:val="0"/>
                      <w:divBdr>
                        <w:top w:val="none" w:sz="0" w:space="0" w:color="auto"/>
                        <w:left w:val="none" w:sz="0" w:space="0" w:color="auto"/>
                        <w:bottom w:val="none" w:sz="0" w:space="0" w:color="auto"/>
                        <w:right w:val="none" w:sz="0" w:space="0" w:color="auto"/>
                      </w:divBdr>
                    </w:div>
                  </w:divsChild>
                </w:div>
                <w:div w:id="802188534">
                  <w:marLeft w:val="0"/>
                  <w:marRight w:val="0"/>
                  <w:marTop w:val="0"/>
                  <w:marBottom w:val="0"/>
                  <w:divBdr>
                    <w:top w:val="none" w:sz="0" w:space="0" w:color="auto"/>
                    <w:left w:val="none" w:sz="0" w:space="0" w:color="auto"/>
                    <w:bottom w:val="none" w:sz="0" w:space="0" w:color="auto"/>
                    <w:right w:val="none" w:sz="0" w:space="0" w:color="auto"/>
                  </w:divBdr>
                  <w:divsChild>
                    <w:div w:id="940334635">
                      <w:marLeft w:val="0"/>
                      <w:marRight w:val="0"/>
                      <w:marTop w:val="0"/>
                      <w:marBottom w:val="0"/>
                      <w:divBdr>
                        <w:top w:val="none" w:sz="0" w:space="0" w:color="auto"/>
                        <w:left w:val="none" w:sz="0" w:space="0" w:color="auto"/>
                        <w:bottom w:val="none" w:sz="0" w:space="0" w:color="auto"/>
                        <w:right w:val="none" w:sz="0" w:space="0" w:color="auto"/>
                      </w:divBdr>
                    </w:div>
                  </w:divsChild>
                </w:div>
                <w:div w:id="822357018">
                  <w:marLeft w:val="0"/>
                  <w:marRight w:val="0"/>
                  <w:marTop w:val="0"/>
                  <w:marBottom w:val="0"/>
                  <w:divBdr>
                    <w:top w:val="none" w:sz="0" w:space="0" w:color="auto"/>
                    <w:left w:val="none" w:sz="0" w:space="0" w:color="auto"/>
                    <w:bottom w:val="none" w:sz="0" w:space="0" w:color="auto"/>
                    <w:right w:val="none" w:sz="0" w:space="0" w:color="auto"/>
                  </w:divBdr>
                  <w:divsChild>
                    <w:div w:id="1666862530">
                      <w:marLeft w:val="0"/>
                      <w:marRight w:val="0"/>
                      <w:marTop w:val="0"/>
                      <w:marBottom w:val="0"/>
                      <w:divBdr>
                        <w:top w:val="none" w:sz="0" w:space="0" w:color="auto"/>
                        <w:left w:val="none" w:sz="0" w:space="0" w:color="auto"/>
                        <w:bottom w:val="none" w:sz="0" w:space="0" w:color="auto"/>
                        <w:right w:val="none" w:sz="0" w:space="0" w:color="auto"/>
                      </w:divBdr>
                    </w:div>
                  </w:divsChild>
                </w:div>
                <w:div w:id="842890029">
                  <w:marLeft w:val="0"/>
                  <w:marRight w:val="0"/>
                  <w:marTop w:val="0"/>
                  <w:marBottom w:val="0"/>
                  <w:divBdr>
                    <w:top w:val="none" w:sz="0" w:space="0" w:color="auto"/>
                    <w:left w:val="none" w:sz="0" w:space="0" w:color="auto"/>
                    <w:bottom w:val="none" w:sz="0" w:space="0" w:color="auto"/>
                    <w:right w:val="none" w:sz="0" w:space="0" w:color="auto"/>
                  </w:divBdr>
                  <w:divsChild>
                    <w:div w:id="870149402">
                      <w:marLeft w:val="0"/>
                      <w:marRight w:val="0"/>
                      <w:marTop w:val="0"/>
                      <w:marBottom w:val="0"/>
                      <w:divBdr>
                        <w:top w:val="none" w:sz="0" w:space="0" w:color="auto"/>
                        <w:left w:val="none" w:sz="0" w:space="0" w:color="auto"/>
                        <w:bottom w:val="none" w:sz="0" w:space="0" w:color="auto"/>
                        <w:right w:val="none" w:sz="0" w:space="0" w:color="auto"/>
                      </w:divBdr>
                    </w:div>
                  </w:divsChild>
                </w:div>
                <w:div w:id="935946362">
                  <w:marLeft w:val="0"/>
                  <w:marRight w:val="0"/>
                  <w:marTop w:val="0"/>
                  <w:marBottom w:val="0"/>
                  <w:divBdr>
                    <w:top w:val="none" w:sz="0" w:space="0" w:color="auto"/>
                    <w:left w:val="none" w:sz="0" w:space="0" w:color="auto"/>
                    <w:bottom w:val="none" w:sz="0" w:space="0" w:color="auto"/>
                    <w:right w:val="none" w:sz="0" w:space="0" w:color="auto"/>
                  </w:divBdr>
                  <w:divsChild>
                    <w:div w:id="191118368">
                      <w:marLeft w:val="0"/>
                      <w:marRight w:val="0"/>
                      <w:marTop w:val="0"/>
                      <w:marBottom w:val="0"/>
                      <w:divBdr>
                        <w:top w:val="none" w:sz="0" w:space="0" w:color="auto"/>
                        <w:left w:val="none" w:sz="0" w:space="0" w:color="auto"/>
                        <w:bottom w:val="none" w:sz="0" w:space="0" w:color="auto"/>
                        <w:right w:val="none" w:sz="0" w:space="0" w:color="auto"/>
                      </w:divBdr>
                    </w:div>
                  </w:divsChild>
                </w:div>
                <w:div w:id="939874165">
                  <w:marLeft w:val="0"/>
                  <w:marRight w:val="0"/>
                  <w:marTop w:val="0"/>
                  <w:marBottom w:val="0"/>
                  <w:divBdr>
                    <w:top w:val="none" w:sz="0" w:space="0" w:color="auto"/>
                    <w:left w:val="none" w:sz="0" w:space="0" w:color="auto"/>
                    <w:bottom w:val="none" w:sz="0" w:space="0" w:color="auto"/>
                    <w:right w:val="none" w:sz="0" w:space="0" w:color="auto"/>
                  </w:divBdr>
                  <w:divsChild>
                    <w:div w:id="1487745112">
                      <w:marLeft w:val="0"/>
                      <w:marRight w:val="0"/>
                      <w:marTop w:val="0"/>
                      <w:marBottom w:val="0"/>
                      <w:divBdr>
                        <w:top w:val="none" w:sz="0" w:space="0" w:color="auto"/>
                        <w:left w:val="none" w:sz="0" w:space="0" w:color="auto"/>
                        <w:bottom w:val="none" w:sz="0" w:space="0" w:color="auto"/>
                        <w:right w:val="none" w:sz="0" w:space="0" w:color="auto"/>
                      </w:divBdr>
                    </w:div>
                  </w:divsChild>
                </w:div>
                <w:div w:id="959143428">
                  <w:marLeft w:val="0"/>
                  <w:marRight w:val="0"/>
                  <w:marTop w:val="0"/>
                  <w:marBottom w:val="0"/>
                  <w:divBdr>
                    <w:top w:val="none" w:sz="0" w:space="0" w:color="auto"/>
                    <w:left w:val="none" w:sz="0" w:space="0" w:color="auto"/>
                    <w:bottom w:val="none" w:sz="0" w:space="0" w:color="auto"/>
                    <w:right w:val="none" w:sz="0" w:space="0" w:color="auto"/>
                  </w:divBdr>
                  <w:divsChild>
                    <w:div w:id="462040108">
                      <w:marLeft w:val="0"/>
                      <w:marRight w:val="0"/>
                      <w:marTop w:val="0"/>
                      <w:marBottom w:val="0"/>
                      <w:divBdr>
                        <w:top w:val="none" w:sz="0" w:space="0" w:color="auto"/>
                        <w:left w:val="none" w:sz="0" w:space="0" w:color="auto"/>
                        <w:bottom w:val="none" w:sz="0" w:space="0" w:color="auto"/>
                        <w:right w:val="none" w:sz="0" w:space="0" w:color="auto"/>
                      </w:divBdr>
                    </w:div>
                  </w:divsChild>
                </w:div>
                <w:div w:id="960499401">
                  <w:marLeft w:val="0"/>
                  <w:marRight w:val="0"/>
                  <w:marTop w:val="0"/>
                  <w:marBottom w:val="0"/>
                  <w:divBdr>
                    <w:top w:val="none" w:sz="0" w:space="0" w:color="auto"/>
                    <w:left w:val="none" w:sz="0" w:space="0" w:color="auto"/>
                    <w:bottom w:val="none" w:sz="0" w:space="0" w:color="auto"/>
                    <w:right w:val="none" w:sz="0" w:space="0" w:color="auto"/>
                  </w:divBdr>
                  <w:divsChild>
                    <w:div w:id="941886840">
                      <w:marLeft w:val="0"/>
                      <w:marRight w:val="0"/>
                      <w:marTop w:val="0"/>
                      <w:marBottom w:val="0"/>
                      <w:divBdr>
                        <w:top w:val="none" w:sz="0" w:space="0" w:color="auto"/>
                        <w:left w:val="none" w:sz="0" w:space="0" w:color="auto"/>
                        <w:bottom w:val="none" w:sz="0" w:space="0" w:color="auto"/>
                        <w:right w:val="none" w:sz="0" w:space="0" w:color="auto"/>
                      </w:divBdr>
                    </w:div>
                  </w:divsChild>
                </w:div>
                <w:div w:id="982806017">
                  <w:marLeft w:val="0"/>
                  <w:marRight w:val="0"/>
                  <w:marTop w:val="0"/>
                  <w:marBottom w:val="0"/>
                  <w:divBdr>
                    <w:top w:val="none" w:sz="0" w:space="0" w:color="auto"/>
                    <w:left w:val="none" w:sz="0" w:space="0" w:color="auto"/>
                    <w:bottom w:val="none" w:sz="0" w:space="0" w:color="auto"/>
                    <w:right w:val="none" w:sz="0" w:space="0" w:color="auto"/>
                  </w:divBdr>
                  <w:divsChild>
                    <w:div w:id="484322876">
                      <w:marLeft w:val="0"/>
                      <w:marRight w:val="0"/>
                      <w:marTop w:val="0"/>
                      <w:marBottom w:val="0"/>
                      <w:divBdr>
                        <w:top w:val="none" w:sz="0" w:space="0" w:color="auto"/>
                        <w:left w:val="none" w:sz="0" w:space="0" w:color="auto"/>
                        <w:bottom w:val="none" w:sz="0" w:space="0" w:color="auto"/>
                        <w:right w:val="none" w:sz="0" w:space="0" w:color="auto"/>
                      </w:divBdr>
                    </w:div>
                  </w:divsChild>
                </w:div>
                <w:div w:id="997079696">
                  <w:marLeft w:val="0"/>
                  <w:marRight w:val="0"/>
                  <w:marTop w:val="0"/>
                  <w:marBottom w:val="0"/>
                  <w:divBdr>
                    <w:top w:val="none" w:sz="0" w:space="0" w:color="auto"/>
                    <w:left w:val="none" w:sz="0" w:space="0" w:color="auto"/>
                    <w:bottom w:val="none" w:sz="0" w:space="0" w:color="auto"/>
                    <w:right w:val="none" w:sz="0" w:space="0" w:color="auto"/>
                  </w:divBdr>
                  <w:divsChild>
                    <w:div w:id="260144925">
                      <w:marLeft w:val="0"/>
                      <w:marRight w:val="0"/>
                      <w:marTop w:val="0"/>
                      <w:marBottom w:val="0"/>
                      <w:divBdr>
                        <w:top w:val="none" w:sz="0" w:space="0" w:color="auto"/>
                        <w:left w:val="none" w:sz="0" w:space="0" w:color="auto"/>
                        <w:bottom w:val="none" w:sz="0" w:space="0" w:color="auto"/>
                        <w:right w:val="none" w:sz="0" w:space="0" w:color="auto"/>
                      </w:divBdr>
                    </w:div>
                  </w:divsChild>
                </w:div>
                <w:div w:id="1020817059">
                  <w:marLeft w:val="0"/>
                  <w:marRight w:val="0"/>
                  <w:marTop w:val="0"/>
                  <w:marBottom w:val="0"/>
                  <w:divBdr>
                    <w:top w:val="none" w:sz="0" w:space="0" w:color="auto"/>
                    <w:left w:val="none" w:sz="0" w:space="0" w:color="auto"/>
                    <w:bottom w:val="none" w:sz="0" w:space="0" w:color="auto"/>
                    <w:right w:val="none" w:sz="0" w:space="0" w:color="auto"/>
                  </w:divBdr>
                  <w:divsChild>
                    <w:div w:id="67584330">
                      <w:marLeft w:val="0"/>
                      <w:marRight w:val="0"/>
                      <w:marTop w:val="0"/>
                      <w:marBottom w:val="0"/>
                      <w:divBdr>
                        <w:top w:val="none" w:sz="0" w:space="0" w:color="auto"/>
                        <w:left w:val="none" w:sz="0" w:space="0" w:color="auto"/>
                        <w:bottom w:val="none" w:sz="0" w:space="0" w:color="auto"/>
                        <w:right w:val="none" w:sz="0" w:space="0" w:color="auto"/>
                      </w:divBdr>
                    </w:div>
                  </w:divsChild>
                </w:div>
                <w:div w:id="1030763068">
                  <w:marLeft w:val="0"/>
                  <w:marRight w:val="0"/>
                  <w:marTop w:val="0"/>
                  <w:marBottom w:val="0"/>
                  <w:divBdr>
                    <w:top w:val="none" w:sz="0" w:space="0" w:color="auto"/>
                    <w:left w:val="none" w:sz="0" w:space="0" w:color="auto"/>
                    <w:bottom w:val="none" w:sz="0" w:space="0" w:color="auto"/>
                    <w:right w:val="none" w:sz="0" w:space="0" w:color="auto"/>
                  </w:divBdr>
                  <w:divsChild>
                    <w:div w:id="375007326">
                      <w:marLeft w:val="0"/>
                      <w:marRight w:val="0"/>
                      <w:marTop w:val="0"/>
                      <w:marBottom w:val="0"/>
                      <w:divBdr>
                        <w:top w:val="none" w:sz="0" w:space="0" w:color="auto"/>
                        <w:left w:val="none" w:sz="0" w:space="0" w:color="auto"/>
                        <w:bottom w:val="none" w:sz="0" w:space="0" w:color="auto"/>
                        <w:right w:val="none" w:sz="0" w:space="0" w:color="auto"/>
                      </w:divBdr>
                    </w:div>
                  </w:divsChild>
                </w:div>
                <w:div w:id="1035274552">
                  <w:marLeft w:val="0"/>
                  <w:marRight w:val="0"/>
                  <w:marTop w:val="0"/>
                  <w:marBottom w:val="0"/>
                  <w:divBdr>
                    <w:top w:val="none" w:sz="0" w:space="0" w:color="auto"/>
                    <w:left w:val="none" w:sz="0" w:space="0" w:color="auto"/>
                    <w:bottom w:val="none" w:sz="0" w:space="0" w:color="auto"/>
                    <w:right w:val="none" w:sz="0" w:space="0" w:color="auto"/>
                  </w:divBdr>
                  <w:divsChild>
                    <w:div w:id="1251157830">
                      <w:marLeft w:val="0"/>
                      <w:marRight w:val="0"/>
                      <w:marTop w:val="0"/>
                      <w:marBottom w:val="0"/>
                      <w:divBdr>
                        <w:top w:val="none" w:sz="0" w:space="0" w:color="auto"/>
                        <w:left w:val="none" w:sz="0" w:space="0" w:color="auto"/>
                        <w:bottom w:val="none" w:sz="0" w:space="0" w:color="auto"/>
                        <w:right w:val="none" w:sz="0" w:space="0" w:color="auto"/>
                      </w:divBdr>
                    </w:div>
                  </w:divsChild>
                </w:div>
                <w:div w:id="1038581532">
                  <w:marLeft w:val="0"/>
                  <w:marRight w:val="0"/>
                  <w:marTop w:val="0"/>
                  <w:marBottom w:val="0"/>
                  <w:divBdr>
                    <w:top w:val="none" w:sz="0" w:space="0" w:color="auto"/>
                    <w:left w:val="none" w:sz="0" w:space="0" w:color="auto"/>
                    <w:bottom w:val="none" w:sz="0" w:space="0" w:color="auto"/>
                    <w:right w:val="none" w:sz="0" w:space="0" w:color="auto"/>
                  </w:divBdr>
                  <w:divsChild>
                    <w:div w:id="1138109511">
                      <w:marLeft w:val="0"/>
                      <w:marRight w:val="0"/>
                      <w:marTop w:val="0"/>
                      <w:marBottom w:val="0"/>
                      <w:divBdr>
                        <w:top w:val="none" w:sz="0" w:space="0" w:color="auto"/>
                        <w:left w:val="none" w:sz="0" w:space="0" w:color="auto"/>
                        <w:bottom w:val="none" w:sz="0" w:space="0" w:color="auto"/>
                        <w:right w:val="none" w:sz="0" w:space="0" w:color="auto"/>
                      </w:divBdr>
                    </w:div>
                  </w:divsChild>
                </w:div>
                <w:div w:id="1050614633">
                  <w:marLeft w:val="0"/>
                  <w:marRight w:val="0"/>
                  <w:marTop w:val="0"/>
                  <w:marBottom w:val="0"/>
                  <w:divBdr>
                    <w:top w:val="none" w:sz="0" w:space="0" w:color="auto"/>
                    <w:left w:val="none" w:sz="0" w:space="0" w:color="auto"/>
                    <w:bottom w:val="none" w:sz="0" w:space="0" w:color="auto"/>
                    <w:right w:val="none" w:sz="0" w:space="0" w:color="auto"/>
                  </w:divBdr>
                  <w:divsChild>
                    <w:div w:id="2021396606">
                      <w:marLeft w:val="0"/>
                      <w:marRight w:val="0"/>
                      <w:marTop w:val="0"/>
                      <w:marBottom w:val="0"/>
                      <w:divBdr>
                        <w:top w:val="none" w:sz="0" w:space="0" w:color="auto"/>
                        <w:left w:val="none" w:sz="0" w:space="0" w:color="auto"/>
                        <w:bottom w:val="none" w:sz="0" w:space="0" w:color="auto"/>
                        <w:right w:val="none" w:sz="0" w:space="0" w:color="auto"/>
                      </w:divBdr>
                    </w:div>
                  </w:divsChild>
                </w:div>
                <w:div w:id="1053234508">
                  <w:marLeft w:val="0"/>
                  <w:marRight w:val="0"/>
                  <w:marTop w:val="0"/>
                  <w:marBottom w:val="0"/>
                  <w:divBdr>
                    <w:top w:val="none" w:sz="0" w:space="0" w:color="auto"/>
                    <w:left w:val="none" w:sz="0" w:space="0" w:color="auto"/>
                    <w:bottom w:val="none" w:sz="0" w:space="0" w:color="auto"/>
                    <w:right w:val="none" w:sz="0" w:space="0" w:color="auto"/>
                  </w:divBdr>
                  <w:divsChild>
                    <w:div w:id="954947622">
                      <w:marLeft w:val="0"/>
                      <w:marRight w:val="0"/>
                      <w:marTop w:val="0"/>
                      <w:marBottom w:val="0"/>
                      <w:divBdr>
                        <w:top w:val="none" w:sz="0" w:space="0" w:color="auto"/>
                        <w:left w:val="none" w:sz="0" w:space="0" w:color="auto"/>
                        <w:bottom w:val="none" w:sz="0" w:space="0" w:color="auto"/>
                        <w:right w:val="none" w:sz="0" w:space="0" w:color="auto"/>
                      </w:divBdr>
                    </w:div>
                  </w:divsChild>
                </w:div>
                <w:div w:id="1069309914">
                  <w:marLeft w:val="0"/>
                  <w:marRight w:val="0"/>
                  <w:marTop w:val="0"/>
                  <w:marBottom w:val="0"/>
                  <w:divBdr>
                    <w:top w:val="none" w:sz="0" w:space="0" w:color="auto"/>
                    <w:left w:val="none" w:sz="0" w:space="0" w:color="auto"/>
                    <w:bottom w:val="none" w:sz="0" w:space="0" w:color="auto"/>
                    <w:right w:val="none" w:sz="0" w:space="0" w:color="auto"/>
                  </w:divBdr>
                  <w:divsChild>
                    <w:div w:id="1519658712">
                      <w:marLeft w:val="0"/>
                      <w:marRight w:val="0"/>
                      <w:marTop w:val="0"/>
                      <w:marBottom w:val="0"/>
                      <w:divBdr>
                        <w:top w:val="none" w:sz="0" w:space="0" w:color="auto"/>
                        <w:left w:val="none" w:sz="0" w:space="0" w:color="auto"/>
                        <w:bottom w:val="none" w:sz="0" w:space="0" w:color="auto"/>
                        <w:right w:val="none" w:sz="0" w:space="0" w:color="auto"/>
                      </w:divBdr>
                    </w:div>
                  </w:divsChild>
                </w:div>
                <w:div w:id="1079328066">
                  <w:marLeft w:val="0"/>
                  <w:marRight w:val="0"/>
                  <w:marTop w:val="0"/>
                  <w:marBottom w:val="0"/>
                  <w:divBdr>
                    <w:top w:val="none" w:sz="0" w:space="0" w:color="auto"/>
                    <w:left w:val="none" w:sz="0" w:space="0" w:color="auto"/>
                    <w:bottom w:val="none" w:sz="0" w:space="0" w:color="auto"/>
                    <w:right w:val="none" w:sz="0" w:space="0" w:color="auto"/>
                  </w:divBdr>
                  <w:divsChild>
                    <w:div w:id="1674142705">
                      <w:marLeft w:val="0"/>
                      <w:marRight w:val="0"/>
                      <w:marTop w:val="0"/>
                      <w:marBottom w:val="0"/>
                      <w:divBdr>
                        <w:top w:val="none" w:sz="0" w:space="0" w:color="auto"/>
                        <w:left w:val="none" w:sz="0" w:space="0" w:color="auto"/>
                        <w:bottom w:val="none" w:sz="0" w:space="0" w:color="auto"/>
                        <w:right w:val="none" w:sz="0" w:space="0" w:color="auto"/>
                      </w:divBdr>
                    </w:div>
                  </w:divsChild>
                </w:div>
                <w:div w:id="1083336949">
                  <w:marLeft w:val="0"/>
                  <w:marRight w:val="0"/>
                  <w:marTop w:val="0"/>
                  <w:marBottom w:val="0"/>
                  <w:divBdr>
                    <w:top w:val="none" w:sz="0" w:space="0" w:color="auto"/>
                    <w:left w:val="none" w:sz="0" w:space="0" w:color="auto"/>
                    <w:bottom w:val="none" w:sz="0" w:space="0" w:color="auto"/>
                    <w:right w:val="none" w:sz="0" w:space="0" w:color="auto"/>
                  </w:divBdr>
                  <w:divsChild>
                    <w:div w:id="361126576">
                      <w:marLeft w:val="0"/>
                      <w:marRight w:val="0"/>
                      <w:marTop w:val="0"/>
                      <w:marBottom w:val="0"/>
                      <w:divBdr>
                        <w:top w:val="none" w:sz="0" w:space="0" w:color="auto"/>
                        <w:left w:val="none" w:sz="0" w:space="0" w:color="auto"/>
                        <w:bottom w:val="none" w:sz="0" w:space="0" w:color="auto"/>
                        <w:right w:val="none" w:sz="0" w:space="0" w:color="auto"/>
                      </w:divBdr>
                    </w:div>
                  </w:divsChild>
                </w:div>
                <w:div w:id="1087655883">
                  <w:marLeft w:val="0"/>
                  <w:marRight w:val="0"/>
                  <w:marTop w:val="0"/>
                  <w:marBottom w:val="0"/>
                  <w:divBdr>
                    <w:top w:val="none" w:sz="0" w:space="0" w:color="auto"/>
                    <w:left w:val="none" w:sz="0" w:space="0" w:color="auto"/>
                    <w:bottom w:val="none" w:sz="0" w:space="0" w:color="auto"/>
                    <w:right w:val="none" w:sz="0" w:space="0" w:color="auto"/>
                  </w:divBdr>
                  <w:divsChild>
                    <w:div w:id="908998605">
                      <w:marLeft w:val="0"/>
                      <w:marRight w:val="0"/>
                      <w:marTop w:val="0"/>
                      <w:marBottom w:val="0"/>
                      <w:divBdr>
                        <w:top w:val="none" w:sz="0" w:space="0" w:color="auto"/>
                        <w:left w:val="none" w:sz="0" w:space="0" w:color="auto"/>
                        <w:bottom w:val="none" w:sz="0" w:space="0" w:color="auto"/>
                        <w:right w:val="none" w:sz="0" w:space="0" w:color="auto"/>
                      </w:divBdr>
                    </w:div>
                  </w:divsChild>
                </w:div>
                <w:div w:id="1107307749">
                  <w:marLeft w:val="0"/>
                  <w:marRight w:val="0"/>
                  <w:marTop w:val="0"/>
                  <w:marBottom w:val="0"/>
                  <w:divBdr>
                    <w:top w:val="none" w:sz="0" w:space="0" w:color="auto"/>
                    <w:left w:val="none" w:sz="0" w:space="0" w:color="auto"/>
                    <w:bottom w:val="none" w:sz="0" w:space="0" w:color="auto"/>
                    <w:right w:val="none" w:sz="0" w:space="0" w:color="auto"/>
                  </w:divBdr>
                  <w:divsChild>
                    <w:div w:id="1133327035">
                      <w:marLeft w:val="0"/>
                      <w:marRight w:val="0"/>
                      <w:marTop w:val="0"/>
                      <w:marBottom w:val="0"/>
                      <w:divBdr>
                        <w:top w:val="none" w:sz="0" w:space="0" w:color="auto"/>
                        <w:left w:val="none" w:sz="0" w:space="0" w:color="auto"/>
                        <w:bottom w:val="none" w:sz="0" w:space="0" w:color="auto"/>
                        <w:right w:val="none" w:sz="0" w:space="0" w:color="auto"/>
                      </w:divBdr>
                    </w:div>
                  </w:divsChild>
                </w:div>
                <w:div w:id="1111171882">
                  <w:marLeft w:val="0"/>
                  <w:marRight w:val="0"/>
                  <w:marTop w:val="0"/>
                  <w:marBottom w:val="0"/>
                  <w:divBdr>
                    <w:top w:val="none" w:sz="0" w:space="0" w:color="auto"/>
                    <w:left w:val="none" w:sz="0" w:space="0" w:color="auto"/>
                    <w:bottom w:val="none" w:sz="0" w:space="0" w:color="auto"/>
                    <w:right w:val="none" w:sz="0" w:space="0" w:color="auto"/>
                  </w:divBdr>
                  <w:divsChild>
                    <w:div w:id="830872316">
                      <w:marLeft w:val="0"/>
                      <w:marRight w:val="0"/>
                      <w:marTop w:val="0"/>
                      <w:marBottom w:val="0"/>
                      <w:divBdr>
                        <w:top w:val="none" w:sz="0" w:space="0" w:color="auto"/>
                        <w:left w:val="none" w:sz="0" w:space="0" w:color="auto"/>
                        <w:bottom w:val="none" w:sz="0" w:space="0" w:color="auto"/>
                        <w:right w:val="none" w:sz="0" w:space="0" w:color="auto"/>
                      </w:divBdr>
                    </w:div>
                  </w:divsChild>
                </w:div>
                <w:div w:id="1138720640">
                  <w:marLeft w:val="0"/>
                  <w:marRight w:val="0"/>
                  <w:marTop w:val="0"/>
                  <w:marBottom w:val="0"/>
                  <w:divBdr>
                    <w:top w:val="none" w:sz="0" w:space="0" w:color="auto"/>
                    <w:left w:val="none" w:sz="0" w:space="0" w:color="auto"/>
                    <w:bottom w:val="none" w:sz="0" w:space="0" w:color="auto"/>
                    <w:right w:val="none" w:sz="0" w:space="0" w:color="auto"/>
                  </w:divBdr>
                  <w:divsChild>
                    <w:div w:id="2102753800">
                      <w:marLeft w:val="0"/>
                      <w:marRight w:val="0"/>
                      <w:marTop w:val="0"/>
                      <w:marBottom w:val="0"/>
                      <w:divBdr>
                        <w:top w:val="none" w:sz="0" w:space="0" w:color="auto"/>
                        <w:left w:val="none" w:sz="0" w:space="0" w:color="auto"/>
                        <w:bottom w:val="none" w:sz="0" w:space="0" w:color="auto"/>
                        <w:right w:val="none" w:sz="0" w:space="0" w:color="auto"/>
                      </w:divBdr>
                    </w:div>
                  </w:divsChild>
                </w:div>
                <w:div w:id="1150563650">
                  <w:marLeft w:val="0"/>
                  <w:marRight w:val="0"/>
                  <w:marTop w:val="0"/>
                  <w:marBottom w:val="0"/>
                  <w:divBdr>
                    <w:top w:val="none" w:sz="0" w:space="0" w:color="auto"/>
                    <w:left w:val="none" w:sz="0" w:space="0" w:color="auto"/>
                    <w:bottom w:val="none" w:sz="0" w:space="0" w:color="auto"/>
                    <w:right w:val="none" w:sz="0" w:space="0" w:color="auto"/>
                  </w:divBdr>
                  <w:divsChild>
                    <w:div w:id="1169490309">
                      <w:marLeft w:val="0"/>
                      <w:marRight w:val="0"/>
                      <w:marTop w:val="0"/>
                      <w:marBottom w:val="0"/>
                      <w:divBdr>
                        <w:top w:val="none" w:sz="0" w:space="0" w:color="auto"/>
                        <w:left w:val="none" w:sz="0" w:space="0" w:color="auto"/>
                        <w:bottom w:val="none" w:sz="0" w:space="0" w:color="auto"/>
                        <w:right w:val="none" w:sz="0" w:space="0" w:color="auto"/>
                      </w:divBdr>
                    </w:div>
                  </w:divsChild>
                </w:div>
                <w:div w:id="1186557665">
                  <w:marLeft w:val="0"/>
                  <w:marRight w:val="0"/>
                  <w:marTop w:val="0"/>
                  <w:marBottom w:val="0"/>
                  <w:divBdr>
                    <w:top w:val="none" w:sz="0" w:space="0" w:color="auto"/>
                    <w:left w:val="none" w:sz="0" w:space="0" w:color="auto"/>
                    <w:bottom w:val="none" w:sz="0" w:space="0" w:color="auto"/>
                    <w:right w:val="none" w:sz="0" w:space="0" w:color="auto"/>
                  </w:divBdr>
                  <w:divsChild>
                    <w:div w:id="924725910">
                      <w:marLeft w:val="0"/>
                      <w:marRight w:val="0"/>
                      <w:marTop w:val="0"/>
                      <w:marBottom w:val="0"/>
                      <w:divBdr>
                        <w:top w:val="none" w:sz="0" w:space="0" w:color="auto"/>
                        <w:left w:val="none" w:sz="0" w:space="0" w:color="auto"/>
                        <w:bottom w:val="none" w:sz="0" w:space="0" w:color="auto"/>
                        <w:right w:val="none" w:sz="0" w:space="0" w:color="auto"/>
                      </w:divBdr>
                    </w:div>
                  </w:divsChild>
                </w:div>
                <w:div w:id="1216774051">
                  <w:marLeft w:val="0"/>
                  <w:marRight w:val="0"/>
                  <w:marTop w:val="0"/>
                  <w:marBottom w:val="0"/>
                  <w:divBdr>
                    <w:top w:val="none" w:sz="0" w:space="0" w:color="auto"/>
                    <w:left w:val="none" w:sz="0" w:space="0" w:color="auto"/>
                    <w:bottom w:val="none" w:sz="0" w:space="0" w:color="auto"/>
                    <w:right w:val="none" w:sz="0" w:space="0" w:color="auto"/>
                  </w:divBdr>
                  <w:divsChild>
                    <w:div w:id="864683070">
                      <w:marLeft w:val="0"/>
                      <w:marRight w:val="0"/>
                      <w:marTop w:val="0"/>
                      <w:marBottom w:val="0"/>
                      <w:divBdr>
                        <w:top w:val="none" w:sz="0" w:space="0" w:color="auto"/>
                        <w:left w:val="none" w:sz="0" w:space="0" w:color="auto"/>
                        <w:bottom w:val="none" w:sz="0" w:space="0" w:color="auto"/>
                        <w:right w:val="none" w:sz="0" w:space="0" w:color="auto"/>
                      </w:divBdr>
                    </w:div>
                  </w:divsChild>
                </w:div>
                <w:div w:id="1242301356">
                  <w:marLeft w:val="0"/>
                  <w:marRight w:val="0"/>
                  <w:marTop w:val="0"/>
                  <w:marBottom w:val="0"/>
                  <w:divBdr>
                    <w:top w:val="none" w:sz="0" w:space="0" w:color="auto"/>
                    <w:left w:val="none" w:sz="0" w:space="0" w:color="auto"/>
                    <w:bottom w:val="none" w:sz="0" w:space="0" w:color="auto"/>
                    <w:right w:val="none" w:sz="0" w:space="0" w:color="auto"/>
                  </w:divBdr>
                  <w:divsChild>
                    <w:div w:id="2056809672">
                      <w:marLeft w:val="0"/>
                      <w:marRight w:val="0"/>
                      <w:marTop w:val="0"/>
                      <w:marBottom w:val="0"/>
                      <w:divBdr>
                        <w:top w:val="none" w:sz="0" w:space="0" w:color="auto"/>
                        <w:left w:val="none" w:sz="0" w:space="0" w:color="auto"/>
                        <w:bottom w:val="none" w:sz="0" w:space="0" w:color="auto"/>
                        <w:right w:val="none" w:sz="0" w:space="0" w:color="auto"/>
                      </w:divBdr>
                    </w:div>
                  </w:divsChild>
                </w:div>
                <w:div w:id="1248535688">
                  <w:marLeft w:val="0"/>
                  <w:marRight w:val="0"/>
                  <w:marTop w:val="0"/>
                  <w:marBottom w:val="0"/>
                  <w:divBdr>
                    <w:top w:val="none" w:sz="0" w:space="0" w:color="auto"/>
                    <w:left w:val="none" w:sz="0" w:space="0" w:color="auto"/>
                    <w:bottom w:val="none" w:sz="0" w:space="0" w:color="auto"/>
                    <w:right w:val="none" w:sz="0" w:space="0" w:color="auto"/>
                  </w:divBdr>
                  <w:divsChild>
                    <w:div w:id="296032566">
                      <w:marLeft w:val="0"/>
                      <w:marRight w:val="0"/>
                      <w:marTop w:val="0"/>
                      <w:marBottom w:val="0"/>
                      <w:divBdr>
                        <w:top w:val="none" w:sz="0" w:space="0" w:color="auto"/>
                        <w:left w:val="none" w:sz="0" w:space="0" w:color="auto"/>
                        <w:bottom w:val="none" w:sz="0" w:space="0" w:color="auto"/>
                        <w:right w:val="none" w:sz="0" w:space="0" w:color="auto"/>
                      </w:divBdr>
                    </w:div>
                  </w:divsChild>
                </w:div>
                <w:div w:id="1257059651">
                  <w:marLeft w:val="0"/>
                  <w:marRight w:val="0"/>
                  <w:marTop w:val="0"/>
                  <w:marBottom w:val="0"/>
                  <w:divBdr>
                    <w:top w:val="none" w:sz="0" w:space="0" w:color="auto"/>
                    <w:left w:val="none" w:sz="0" w:space="0" w:color="auto"/>
                    <w:bottom w:val="none" w:sz="0" w:space="0" w:color="auto"/>
                    <w:right w:val="none" w:sz="0" w:space="0" w:color="auto"/>
                  </w:divBdr>
                  <w:divsChild>
                    <w:div w:id="1661617395">
                      <w:marLeft w:val="0"/>
                      <w:marRight w:val="0"/>
                      <w:marTop w:val="0"/>
                      <w:marBottom w:val="0"/>
                      <w:divBdr>
                        <w:top w:val="none" w:sz="0" w:space="0" w:color="auto"/>
                        <w:left w:val="none" w:sz="0" w:space="0" w:color="auto"/>
                        <w:bottom w:val="none" w:sz="0" w:space="0" w:color="auto"/>
                        <w:right w:val="none" w:sz="0" w:space="0" w:color="auto"/>
                      </w:divBdr>
                    </w:div>
                  </w:divsChild>
                </w:div>
                <w:div w:id="1263489456">
                  <w:marLeft w:val="0"/>
                  <w:marRight w:val="0"/>
                  <w:marTop w:val="0"/>
                  <w:marBottom w:val="0"/>
                  <w:divBdr>
                    <w:top w:val="none" w:sz="0" w:space="0" w:color="auto"/>
                    <w:left w:val="none" w:sz="0" w:space="0" w:color="auto"/>
                    <w:bottom w:val="none" w:sz="0" w:space="0" w:color="auto"/>
                    <w:right w:val="none" w:sz="0" w:space="0" w:color="auto"/>
                  </w:divBdr>
                  <w:divsChild>
                    <w:div w:id="1025181745">
                      <w:marLeft w:val="0"/>
                      <w:marRight w:val="0"/>
                      <w:marTop w:val="0"/>
                      <w:marBottom w:val="0"/>
                      <w:divBdr>
                        <w:top w:val="none" w:sz="0" w:space="0" w:color="auto"/>
                        <w:left w:val="none" w:sz="0" w:space="0" w:color="auto"/>
                        <w:bottom w:val="none" w:sz="0" w:space="0" w:color="auto"/>
                        <w:right w:val="none" w:sz="0" w:space="0" w:color="auto"/>
                      </w:divBdr>
                    </w:div>
                  </w:divsChild>
                </w:div>
                <w:div w:id="1265335490">
                  <w:marLeft w:val="0"/>
                  <w:marRight w:val="0"/>
                  <w:marTop w:val="0"/>
                  <w:marBottom w:val="0"/>
                  <w:divBdr>
                    <w:top w:val="none" w:sz="0" w:space="0" w:color="auto"/>
                    <w:left w:val="none" w:sz="0" w:space="0" w:color="auto"/>
                    <w:bottom w:val="none" w:sz="0" w:space="0" w:color="auto"/>
                    <w:right w:val="none" w:sz="0" w:space="0" w:color="auto"/>
                  </w:divBdr>
                  <w:divsChild>
                    <w:div w:id="702098373">
                      <w:marLeft w:val="0"/>
                      <w:marRight w:val="0"/>
                      <w:marTop w:val="0"/>
                      <w:marBottom w:val="0"/>
                      <w:divBdr>
                        <w:top w:val="none" w:sz="0" w:space="0" w:color="auto"/>
                        <w:left w:val="none" w:sz="0" w:space="0" w:color="auto"/>
                        <w:bottom w:val="none" w:sz="0" w:space="0" w:color="auto"/>
                        <w:right w:val="none" w:sz="0" w:space="0" w:color="auto"/>
                      </w:divBdr>
                    </w:div>
                  </w:divsChild>
                </w:div>
                <w:div w:id="1287857211">
                  <w:marLeft w:val="0"/>
                  <w:marRight w:val="0"/>
                  <w:marTop w:val="0"/>
                  <w:marBottom w:val="0"/>
                  <w:divBdr>
                    <w:top w:val="none" w:sz="0" w:space="0" w:color="auto"/>
                    <w:left w:val="none" w:sz="0" w:space="0" w:color="auto"/>
                    <w:bottom w:val="none" w:sz="0" w:space="0" w:color="auto"/>
                    <w:right w:val="none" w:sz="0" w:space="0" w:color="auto"/>
                  </w:divBdr>
                  <w:divsChild>
                    <w:div w:id="1162309595">
                      <w:marLeft w:val="0"/>
                      <w:marRight w:val="0"/>
                      <w:marTop w:val="0"/>
                      <w:marBottom w:val="0"/>
                      <w:divBdr>
                        <w:top w:val="none" w:sz="0" w:space="0" w:color="auto"/>
                        <w:left w:val="none" w:sz="0" w:space="0" w:color="auto"/>
                        <w:bottom w:val="none" w:sz="0" w:space="0" w:color="auto"/>
                        <w:right w:val="none" w:sz="0" w:space="0" w:color="auto"/>
                      </w:divBdr>
                    </w:div>
                  </w:divsChild>
                </w:div>
                <w:div w:id="1311791365">
                  <w:marLeft w:val="0"/>
                  <w:marRight w:val="0"/>
                  <w:marTop w:val="0"/>
                  <w:marBottom w:val="0"/>
                  <w:divBdr>
                    <w:top w:val="none" w:sz="0" w:space="0" w:color="auto"/>
                    <w:left w:val="none" w:sz="0" w:space="0" w:color="auto"/>
                    <w:bottom w:val="none" w:sz="0" w:space="0" w:color="auto"/>
                    <w:right w:val="none" w:sz="0" w:space="0" w:color="auto"/>
                  </w:divBdr>
                  <w:divsChild>
                    <w:div w:id="430207389">
                      <w:marLeft w:val="0"/>
                      <w:marRight w:val="0"/>
                      <w:marTop w:val="0"/>
                      <w:marBottom w:val="0"/>
                      <w:divBdr>
                        <w:top w:val="none" w:sz="0" w:space="0" w:color="auto"/>
                        <w:left w:val="none" w:sz="0" w:space="0" w:color="auto"/>
                        <w:bottom w:val="none" w:sz="0" w:space="0" w:color="auto"/>
                        <w:right w:val="none" w:sz="0" w:space="0" w:color="auto"/>
                      </w:divBdr>
                    </w:div>
                  </w:divsChild>
                </w:div>
                <w:div w:id="1336612208">
                  <w:marLeft w:val="0"/>
                  <w:marRight w:val="0"/>
                  <w:marTop w:val="0"/>
                  <w:marBottom w:val="0"/>
                  <w:divBdr>
                    <w:top w:val="none" w:sz="0" w:space="0" w:color="auto"/>
                    <w:left w:val="none" w:sz="0" w:space="0" w:color="auto"/>
                    <w:bottom w:val="none" w:sz="0" w:space="0" w:color="auto"/>
                    <w:right w:val="none" w:sz="0" w:space="0" w:color="auto"/>
                  </w:divBdr>
                  <w:divsChild>
                    <w:div w:id="108087380">
                      <w:marLeft w:val="0"/>
                      <w:marRight w:val="0"/>
                      <w:marTop w:val="0"/>
                      <w:marBottom w:val="0"/>
                      <w:divBdr>
                        <w:top w:val="none" w:sz="0" w:space="0" w:color="auto"/>
                        <w:left w:val="none" w:sz="0" w:space="0" w:color="auto"/>
                        <w:bottom w:val="none" w:sz="0" w:space="0" w:color="auto"/>
                        <w:right w:val="none" w:sz="0" w:space="0" w:color="auto"/>
                      </w:divBdr>
                    </w:div>
                  </w:divsChild>
                </w:div>
                <w:div w:id="1338383758">
                  <w:marLeft w:val="0"/>
                  <w:marRight w:val="0"/>
                  <w:marTop w:val="0"/>
                  <w:marBottom w:val="0"/>
                  <w:divBdr>
                    <w:top w:val="none" w:sz="0" w:space="0" w:color="auto"/>
                    <w:left w:val="none" w:sz="0" w:space="0" w:color="auto"/>
                    <w:bottom w:val="none" w:sz="0" w:space="0" w:color="auto"/>
                    <w:right w:val="none" w:sz="0" w:space="0" w:color="auto"/>
                  </w:divBdr>
                  <w:divsChild>
                    <w:div w:id="932207501">
                      <w:marLeft w:val="0"/>
                      <w:marRight w:val="0"/>
                      <w:marTop w:val="0"/>
                      <w:marBottom w:val="0"/>
                      <w:divBdr>
                        <w:top w:val="none" w:sz="0" w:space="0" w:color="auto"/>
                        <w:left w:val="none" w:sz="0" w:space="0" w:color="auto"/>
                        <w:bottom w:val="none" w:sz="0" w:space="0" w:color="auto"/>
                        <w:right w:val="none" w:sz="0" w:space="0" w:color="auto"/>
                      </w:divBdr>
                    </w:div>
                  </w:divsChild>
                </w:div>
                <w:div w:id="1351223403">
                  <w:marLeft w:val="0"/>
                  <w:marRight w:val="0"/>
                  <w:marTop w:val="0"/>
                  <w:marBottom w:val="0"/>
                  <w:divBdr>
                    <w:top w:val="none" w:sz="0" w:space="0" w:color="auto"/>
                    <w:left w:val="none" w:sz="0" w:space="0" w:color="auto"/>
                    <w:bottom w:val="none" w:sz="0" w:space="0" w:color="auto"/>
                    <w:right w:val="none" w:sz="0" w:space="0" w:color="auto"/>
                  </w:divBdr>
                  <w:divsChild>
                    <w:div w:id="640962134">
                      <w:marLeft w:val="0"/>
                      <w:marRight w:val="0"/>
                      <w:marTop w:val="0"/>
                      <w:marBottom w:val="0"/>
                      <w:divBdr>
                        <w:top w:val="none" w:sz="0" w:space="0" w:color="auto"/>
                        <w:left w:val="none" w:sz="0" w:space="0" w:color="auto"/>
                        <w:bottom w:val="none" w:sz="0" w:space="0" w:color="auto"/>
                        <w:right w:val="none" w:sz="0" w:space="0" w:color="auto"/>
                      </w:divBdr>
                    </w:div>
                  </w:divsChild>
                </w:div>
                <w:div w:id="1354383255">
                  <w:marLeft w:val="0"/>
                  <w:marRight w:val="0"/>
                  <w:marTop w:val="0"/>
                  <w:marBottom w:val="0"/>
                  <w:divBdr>
                    <w:top w:val="none" w:sz="0" w:space="0" w:color="auto"/>
                    <w:left w:val="none" w:sz="0" w:space="0" w:color="auto"/>
                    <w:bottom w:val="none" w:sz="0" w:space="0" w:color="auto"/>
                    <w:right w:val="none" w:sz="0" w:space="0" w:color="auto"/>
                  </w:divBdr>
                  <w:divsChild>
                    <w:div w:id="110326360">
                      <w:marLeft w:val="0"/>
                      <w:marRight w:val="0"/>
                      <w:marTop w:val="0"/>
                      <w:marBottom w:val="0"/>
                      <w:divBdr>
                        <w:top w:val="none" w:sz="0" w:space="0" w:color="auto"/>
                        <w:left w:val="none" w:sz="0" w:space="0" w:color="auto"/>
                        <w:bottom w:val="none" w:sz="0" w:space="0" w:color="auto"/>
                        <w:right w:val="none" w:sz="0" w:space="0" w:color="auto"/>
                      </w:divBdr>
                    </w:div>
                  </w:divsChild>
                </w:div>
                <w:div w:id="1368876099">
                  <w:marLeft w:val="0"/>
                  <w:marRight w:val="0"/>
                  <w:marTop w:val="0"/>
                  <w:marBottom w:val="0"/>
                  <w:divBdr>
                    <w:top w:val="none" w:sz="0" w:space="0" w:color="auto"/>
                    <w:left w:val="none" w:sz="0" w:space="0" w:color="auto"/>
                    <w:bottom w:val="none" w:sz="0" w:space="0" w:color="auto"/>
                    <w:right w:val="none" w:sz="0" w:space="0" w:color="auto"/>
                  </w:divBdr>
                  <w:divsChild>
                    <w:div w:id="702360634">
                      <w:marLeft w:val="0"/>
                      <w:marRight w:val="0"/>
                      <w:marTop w:val="0"/>
                      <w:marBottom w:val="0"/>
                      <w:divBdr>
                        <w:top w:val="none" w:sz="0" w:space="0" w:color="auto"/>
                        <w:left w:val="none" w:sz="0" w:space="0" w:color="auto"/>
                        <w:bottom w:val="none" w:sz="0" w:space="0" w:color="auto"/>
                        <w:right w:val="none" w:sz="0" w:space="0" w:color="auto"/>
                      </w:divBdr>
                    </w:div>
                  </w:divsChild>
                </w:div>
                <w:div w:id="1397363377">
                  <w:marLeft w:val="0"/>
                  <w:marRight w:val="0"/>
                  <w:marTop w:val="0"/>
                  <w:marBottom w:val="0"/>
                  <w:divBdr>
                    <w:top w:val="none" w:sz="0" w:space="0" w:color="auto"/>
                    <w:left w:val="none" w:sz="0" w:space="0" w:color="auto"/>
                    <w:bottom w:val="none" w:sz="0" w:space="0" w:color="auto"/>
                    <w:right w:val="none" w:sz="0" w:space="0" w:color="auto"/>
                  </w:divBdr>
                  <w:divsChild>
                    <w:div w:id="2104062899">
                      <w:marLeft w:val="0"/>
                      <w:marRight w:val="0"/>
                      <w:marTop w:val="0"/>
                      <w:marBottom w:val="0"/>
                      <w:divBdr>
                        <w:top w:val="none" w:sz="0" w:space="0" w:color="auto"/>
                        <w:left w:val="none" w:sz="0" w:space="0" w:color="auto"/>
                        <w:bottom w:val="none" w:sz="0" w:space="0" w:color="auto"/>
                        <w:right w:val="none" w:sz="0" w:space="0" w:color="auto"/>
                      </w:divBdr>
                    </w:div>
                  </w:divsChild>
                </w:div>
                <w:div w:id="1417510423">
                  <w:marLeft w:val="0"/>
                  <w:marRight w:val="0"/>
                  <w:marTop w:val="0"/>
                  <w:marBottom w:val="0"/>
                  <w:divBdr>
                    <w:top w:val="none" w:sz="0" w:space="0" w:color="auto"/>
                    <w:left w:val="none" w:sz="0" w:space="0" w:color="auto"/>
                    <w:bottom w:val="none" w:sz="0" w:space="0" w:color="auto"/>
                    <w:right w:val="none" w:sz="0" w:space="0" w:color="auto"/>
                  </w:divBdr>
                  <w:divsChild>
                    <w:div w:id="566189061">
                      <w:marLeft w:val="0"/>
                      <w:marRight w:val="0"/>
                      <w:marTop w:val="0"/>
                      <w:marBottom w:val="0"/>
                      <w:divBdr>
                        <w:top w:val="none" w:sz="0" w:space="0" w:color="auto"/>
                        <w:left w:val="none" w:sz="0" w:space="0" w:color="auto"/>
                        <w:bottom w:val="none" w:sz="0" w:space="0" w:color="auto"/>
                        <w:right w:val="none" w:sz="0" w:space="0" w:color="auto"/>
                      </w:divBdr>
                    </w:div>
                  </w:divsChild>
                </w:div>
                <w:div w:id="1421566324">
                  <w:marLeft w:val="0"/>
                  <w:marRight w:val="0"/>
                  <w:marTop w:val="0"/>
                  <w:marBottom w:val="0"/>
                  <w:divBdr>
                    <w:top w:val="none" w:sz="0" w:space="0" w:color="auto"/>
                    <w:left w:val="none" w:sz="0" w:space="0" w:color="auto"/>
                    <w:bottom w:val="none" w:sz="0" w:space="0" w:color="auto"/>
                    <w:right w:val="none" w:sz="0" w:space="0" w:color="auto"/>
                  </w:divBdr>
                  <w:divsChild>
                    <w:div w:id="1700616938">
                      <w:marLeft w:val="0"/>
                      <w:marRight w:val="0"/>
                      <w:marTop w:val="0"/>
                      <w:marBottom w:val="0"/>
                      <w:divBdr>
                        <w:top w:val="none" w:sz="0" w:space="0" w:color="auto"/>
                        <w:left w:val="none" w:sz="0" w:space="0" w:color="auto"/>
                        <w:bottom w:val="none" w:sz="0" w:space="0" w:color="auto"/>
                        <w:right w:val="none" w:sz="0" w:space="0" w:color="auto"/>
                      </w:divBdr>
                    </w:div>
                  </w:divsChild>
                </w:div>
                <w:div w:id="1515344731">
                  <w:marLeft w:val="0"/>
                  <w:marRight w:val="0"/>
                  <w:marTop w:val="0"/>
                  <w:marBottom w:val="0"/>
                  <w:divBdr>
                    <w:top w:val="none" w:sz="0" w:space="0" w:color="auto"/>
                    <w:left w:val="none" w:sz="0" w:space="0" w:color="auto"/>
                    <w:bottom w:val="none" w:sz="0" w:space="0" w:color="auto"/>
                    <w:right w:val="none" w:sz="0" w:space="0" w:color="auto"/>
                  </w:divBdr>
                  <w:divsChild>
                    <w:div w:id="1362785377">
                      <w:marLeft w:val="0"/>
                      <w:marRight w:val="0"/>
                      <w:marTop w:val="0"/>
                      <w:marBottom w:val="0"/>
                      <w:divBdr>
                        <w:top w:val="none" w:sz="0" w:space="0" w:color="auto"/>
                        <w:left w:val="none" w:sz="0" w:space="0" w:color="auto"/>
                        <w:bottom w:val="none" w:sz="0" w:space="0" w:color="auto"/>
                        <w:right w:val="none" w:sz="0" w:space="0" w:color="auto"/>
                      </w:divBdr>
                    </w:div>
                  </w:divsChild>
                </w:div>
                <w:div w:id="1516731215">
                  <w:marLeft w:val="0"/>
                  <w:marRight w:val="0"/>
                  <w:marTop w:val="0"/>
                  <w:marBottom w:val="0"/>
                  <w:divBdr>
                    <w:top w:val="none" w:sz="0" w:space="0" w:color="auto"/>
                    <w:left w:val="none" w:sz="0" w:space="0" w:color="auto"/>
                    <w:bottom w:val="none" w:sz="0" w:space="0" w:color="auto"/>
                    <w:right w:val="none" w:sz="0" w:space="0" w:color="auto"/>
                  </w:divBdr>
                  <w:divsChild>
                    <w:div w:id="656108010">
                      <w:marLeft w:val="0"/>
                      <w:marRight w:val="0"/>
                      <w:marTop w:val="0"/>
                      <w:marBottom w:val="0"/>
                      <w:divBdr>
                        <w:top w:val="none" w:sz="0" w:space="0" w:color="auto"/>
                        <w:left w:val="none" w:sz="0" w:space="0" w:color="auto"/>
                        <w:bottom w:val="none" w:sz="0" w:space="0" w:color="auto"/>
                        <w:right w:val="none" w:sz="0" w:space="0" w:color="auto"/>
                      </w:divBdr>
                    </w:div>
                  </w:divsChild>
                </w:div>
                <w:div w:id="1531525786">
                  <w:marLeft w:val="0"/>
                  <w:marRight w:val="0"/>
                  <w:marTop w:val="0"/>
                  <w:marBottom w:val="0"/>
                  <w:divBdr>
                    <w:top w:val="none" w:sz="0" w:space="0" w:color="auto"/>
                    <w:left w:val="none" w:sz="0" w:space="0" w:color="auto"/>
                    <w:bottom w:val="none" w:sz="0" w:space="0" w:color="auto"/>
                    <w:right w:val="none" w:sz="0" w:space="0" w:color="auto"/>
                  </w:divBdr>
                  <w:divsChild>
                    <w:div w:id="1559125925">
                      <w:marLeft w:val="0"/>
                      <w:marRight w:val="0"/>
                      <w:marTop w:val="0"/>
                      <w:marBottom w:val="0"/>
                      <w:divBdr>
                        <w:top w:val="none" w:sz="0" w:space="0" w:color="auto"/>
                        <w:left w:val="none" w:sz="0" w:space="0" w:color="auto"/>
                        <w:bottom w:val="none" w:sz="0" w:space="0" w:color="auto"/>
                        <w:right w:val="none" w:sz="0" w:space="0" w:color="auto"/>
                      </w:divBdr>
                    </w:div>
                  </w:divsChild>
                </w:div>
                <w:div w:id="1545562413">
                  <w:marLeft w:val="0"/>
                  <w:marRight w:val="0"/>
                  <w:marTop w:val="0"/>
                  <w:marBottom w:val="0"/>
                  <w:divBdr>
                    <w:top w:val="none" w:sz="0" w:space="0" w:color="auto"/>
                    <w:left w:val="none" w:sz="0" w:space="0" w:color="auto"/>
                    <w:bottom w:val="none" w:sz="0" w:space="0" w:color="auto"/>
                    <w:right w:val="none" w:sz="0" w:space="0" w:color="auto"/>
                  </w:divBdr>
                  <w:divsChild>
                    <w:div w:id="1966081610">
                      <w:marLeft w:val="0"/>
                      <w:marRight w:val="0"/>
                      <w:marTop w:val="0"/>
                      <w:marBottom w:val="0"/>
                      <w:divBdr>
                        <w:top w:val="none" w:sz="0" w:space="0" w:color="auto"/>
                        <w:left w:val="none" w:sz="0" w:space="0" w:color="auto"/>
                        <w:bottom w:val="none" w:sz="0" w:space="0" w:color="auto"/>
                        <w:right w:val="none" w:sz="0" w:space="0" w:color="auto"/>
                      </w:divBdr>
                    </w:div>
                  </w:divsChild>
                </w:div>
                <w:div w:id="1568806623">
                  <w:marLeft w:val="0"/>
                  <w:marRight w:val="0"/>
                  <w:marTop w:val="0"/>
                  <w:marBottom w:val="0"/>
                  <w:divBdr>
                    <w:top w:val="none" w:sz="0" w:space="0" w:color="auto"/>
                    <w:left w:val="none" w:sz="0" w:space="0" w:color="auto"/>
                    <w:bottom w:val="none" w:sz="0" w:space="0" w:color="auto"/>
                    <w:right w:val="none" w:sz="0" w:space="0" w:color="auto"/>
                  </w:divBdr>
                  <w:divsChild>
                    <w:div w:id="707922370">
                      <w:marLeft w:val="0"/>
                      <w:marRight w:val="0"/>
                      <w:marTop w:val="0"/>
                      <w:marBottom w:val="0"/>
                      <w:divBdr>
                        <w:top w:val="none" w:sz="0" w:space="0" w:color="auto"/>
                        <w:left w:val="none" w:sz="0" w:space="0" w:color="auto"/>
                        <w:bottom w:val="none" w:sz="0" w:space="0" w:color="auto"/>
                        <w:right w:val="none" w:sz="0" w:space="0" w:color="auto"/>
                      </w:divBdr>
                    </w:div>
                  </w:divsChild>
                </w:div>
                <w:div w:id="1573274778">
                  <w:marLeft w:val="0"/>
                  <w:marRight w:val="0"/>
                  <w:marTop w:val="0"/>
                  <w:marBottom w:val="0"/>
                  <w:divBdr>
                    <w:top w:val="none" w:sz="0" w:space="0" w:color="auto"/>
                    <w:left w:val="none" w:sz="0" w:space="0" w:color="auto"/>
                    <w:bottom w:val="none" w:sz="0" w:space="0" w:color="auto"/>
                    <w:right w:val="none" w:sz="0" w:space="0" w:color="auto"/>
                  </w:divBdr>
                  <w:divsChild>
                    <w:div w:id="1322464128">
                      <w:marLeft w:val="0"/>
                      <w:marRight w:val="0"/>
                      <w:marTop w:val="0"/>
                      <w:marBottom w:val="0"/>
                      <w:divBdr>
                        <w:top w:val="none" w:sz="0" w:space="0" w:color="auto"/>
                        <w:left w:val="none" w:sz="0" w:space="0" w:color="auto"/>
                        <w:bottom w:val="none" w:sz="0" w:space="0" w:color="auto"/>
                        <w:right w:val="none" w:sz="0" w:space="0" w:color="auto"/>
                      </w:divBdr>
                    </w:div>
                  </w:divsChild>
                </w:div>
                <w:div w:id="1573813601">
                  <w:marLeft w:val="0"/>
                  <w:marRight w:val="0"/>
                  <w:marTop w:val="0"/>
                  <w:marBottom w:val="0"/>
                  <w:divBdr>
                    <w:top w:val="none" w:sz="0" w:space="0" w:color="auto"/>
                    <w:left w:val="none" w:sz="0" w:space="0" w:color="auto"/>
                    <w:bottom w:val="none" w:sz="0" w:space="0" w:color="auto"/>
                    <w:right w:val="none" w:sz="0" w:space="0" w:color="auto"/>
                  </w:divBdr>
                  <w:divsChild>
                    <w:div w:id="990984225">
                      <w:marLeft w:val="0"/>
                      <w:marRight w:val="0"/>
                      <w:marTop w:val="0"/>
                      <w:marBottom w:val="0"/>
                      <w:divBdr>
                        <w:top w:val="none" w:sz="0" w:space="0" w:color="auto"/>
                        <w:left w:val="none" w:sz="0" w:space="0" w:color="auto"/>
                        <w:bottom w:val="none" w:sz="0" w:space="0" w:color="auto"/>
                        <w:right w:val="none" w:sz="0" w:space="0" w:color="auto"/>
                      </w:divBdr>
                    </w:div>
                  </w:divsChild>
                </w:div>
                <w:div w:id="1616791269">
                  <w:marLeft w:val="0"/>
                  <w:marRight w:val="0"/>
                  <w:marTop w:val="0"/>
                  <w:marBottom w:val="0"/>
                  <w:divBdr>
                    <w:top w:val="none" w:sz="0" w:space="0" w:color="auto"/>
                    <w:left w:val="none" w:sz="0" w:space="0" w:color="auto"/>
                    <w:bottom w:val="none" w:sz="0" w:space="0" w:color="auto"/>
                    <w:right w:val="none" w:sz="0" w:space="0" w:color="auto"/>
                  </w:divBdr>
                  <w:divsChild>
                    <w:div w:id="1990281937">
                      <w:marLeft w:val="0"/>
                      <w:marRight w:val="0"/>
                      <w:marTop w:val="0"/>
                      <w:marBottom w:val="0"/>
                      <w:divBdr>
                        <w:top w:val="none" w:sz="0" w:space="0" w:color="auto"/>
                        <w:left w:val="none" w:sz="0" w:space="0" w:color="auto"/>
                        <w:bottom w:val="none" w:sz="0" w:space="0" w:color="auto"/>
                        <w:right w:val="none" w:sz="0" w:space="0" w:color="auto"/>
                      </w:divBdr>
                    </w:div>
                  </w:divsChild>
                </w:div>
                <w:div w:id="1631741868">
                  <w:marLeft w:val="0"/>
                  <w:marRight w:val="0"/>
                  <w:marTop w:val="0"/>
                  <w:marBottom w:val="0"/>
                  <w:divBdr>
                    <w:top w:val="none" w:sz="0" w:space="0" w:color="auto"/>
                    <w:left w:val="none" w:sz="0" w:space="0" w:color="auto"/>
                    <w:bottom w:val="none" w:sz="0" w:space="0" w:color="auto"/>
                    <w:right w:val="none" w:sz="0" w:space="0" w:color="auto"/>
                  </w:divBdr>
                  <w:divsChild>
                    <w:div w:id="1822502417">
                      <w:marLeft w:val="0"/>
                      <w:marRight w:val="0"/>
                      <w:marTop w:val="0"/>
                      <w:marBottom w:val="0"/>
                      <w:divBdr>
                        <w:top w:val="none" w:sz="0" w:space="0" w:color="auto"/>
                        <w:left w:val="none" w:sz="0" w:space="0" w:color="auto"/>
                        <w:bottom w:val="none" w:sz="0" w:space="0" w:color="auto"/>
                        <w:right w:val="none" w:sz="0" w:space="0" w:color="auto"/>
                      </w:divBdr>
                    </w:div>
                  </w:divsChild>
                </w:div>
                <w:div w:id="1647466365">
                  <w:marLeft w:val="0"/>
                  <w:marRight w:val="0"/>
                  <w:marTop w:val="0"/>
                  <w:marBottom w:val="0"/>
                  <w:divBdr>
                    <w:top w:val="none" w:sz="0" w:space="0" w:color="auto"/>
                    <w:left w:val="none" w:sz="0" w:space="0" w:color="auto"/>
                    <w:bottom w:val="none" w:sz="0" w:space="0" w:color="auto"/>
                    <w:right w:val="none" w:sz="0" w:space="0" w:color="auto"/>
                  </w:divBdr>
                  <w:divsChild>
                    <w:div w:id="1564946251">
                      <w:marLeft w:val="0"/>
                      <w:marRight w:val="0"/>
                      <w:marTop w:val="0"/>
                      <w:marBottom w:val="0"/>
                      <w:divBdr>
                        <w:top w:val="none" w:sz="0" w:space="0" w:color="auto"/>
                        <w:left w:val="none" w:sz="0" w:space="0" w:color="auto"/>
                        <w:bottom w:val="none" w:sz="0" w:space="0" w:color="auto"/>
                        <w:right w:val="none" w:sz="0" w:space="0" w:color="auto"/>
                      </w:divBdr>
                    </w:div>
                  </w:divsChild>
                </w:div>
                <w:div w:id="1690568094">
                  <w:marLeft w:val="0"/>
                  <w:marRight w:val="0"/>
                  <w:marTop w:val="0"/>
                  <w:marBottom w:val="0"/>
                  <w:divBdr>
                    <w:top w:val="none" w:sz="0" w:space="0" w:color="auto"/>
                    <w:left w:val="none" w:sz="0" w:space="0" w:color="auto"/>
                    <w:bottom w:val="none" w:sz="0" w:space="0" w:color="auto"/>
                    <w:right w:val="none" w:sz="0" w:space="0" w:color="auto"/>
                  </w:divBdr>
                  <w:divsChild>
                    <w:div w:id="195626651">
                      <w:marLeft w:val="0"/>
                      <w:marRight w:val="0"/>
                      <w:marTop w:val="0"/>
                      <w:marBottom w:val="0"/>
                      <w:divBdr>
                        <w:top w:val="none" w:sz="0" w:space="0" w:color="auto"/>
                        <w:left w:val="none" w:sz="0" w:space="0" w:color="auto"/>
                        <w:bottom w:val="none" w:sz="0" w:space="0" w:color="auto"/>
                        <w:right w:val="none" w:sz="0" w:space="0" w:color="auto"/>
                      </w:divBdr>
                    </w:div>
                  </w:divsChild>
                </w:div>
                <w:div w:id="1759863416">
                  <w:marLeft w:val="0"/>
                  <w:marRight w:val="0"/>
                  <w:marTop w:val="0"/>
                  <w:marBottom w:val="0"/>
                  <w:divBdr>
                    <w:top w:val="none" w:sz="0" w:space="0" w:color="auto"/>
                    <w:left w:val="none" w:sz="0" w:space="0" w:color="auto"/>
                    <w:bottom w:val="none" w:sz="0" w:space="0" w:color="auto"/>
                    <w:right w:val="none" w:sz="0" w:space="0" w:color="auto"/>
                  </w:divBdr>
                  <w:divsChild>
                    <w:div w:id="1163469075">
                      <w:marLeft w:val="0"/>
                      <w:marRight w:val="0"/>
                      <w:marTop w:val="0"/>
                      <w:marBottom w:val="0"/>
                      <w:divBdr>
                        <w:top w:val="none" w:sz="0" w:space="0" w:color="auto"/>
                        <w:left w:val="none" w:sz="0" w:space="0" w:color="auto"/>
                        <w:bottom w:val="none" w:sz="0" w:space="0" w:color="auto"/>
                        <w:right w:val="none" w:sz="0" w:space="0" w:color="auto"/>
                      </w:divBdr>
                    </w:div>
                  </w:divsChild>
                </w:div>
                <w:div w:id="1783184138">
                  <w:marLeft w:val="0"/>
                  <w:marRight w:val="0"/>
                  <w:marTop w:val="0"/>
                  <w:marBottom w:val="0"/>
                  <w:divBdr>
                    <w:top w:val="none" w:sz="0" w:space="0" w:color="auto"/>
                    <w:left w:val="none" w:sz="0" w:space="0" w:color="auto"/>
                    <w:bottom w:val="none" w:sz="0" w:space="0" w:color="auto"/>
                    <w:right w:val="none" w:sz="0" w:space="0" w:color="auto"/>
                  </w:divBdr>
                  <w:divsChild>
                    <w:div w:id="817383201">
                      <w:marLeft w:val="0"/>
                      <w:marRight w:val="0"/>
                      <w:marTop w:val="0"/>
                      <w:marBottom w:val="0"/>
                      <w:divBdr>
                        <w:top w:val="none" w:sz="0" w:space="0" w:color="auto"/>
                        <w:left w:val="none" w:sz="0" w:space="0" w:color="auto"/>
                        <w:bottom w:val="none" w:sz="0" w:space="0" w:color="auto"/>
                        <w:right w:val="none" w:sz="0" w:space="0" w:color="auto"/>
                      </w:divBdr>
                    </w:div>
                  </w:divsChild>
                </w:div>
                <w:div w:id="1832135805">
                  <w:marLeft w:val="0"/>
                  <w:marRight w:val="0"/>
                  <w:marTop w:val="0"/>
                  <w:marBottom w:val="0"/>
                  <w:divBdr>
                    <w:top w:val="none" w:sz="0" w:space="0" w:color="auto"/>
                    <w:left w:val="none" w:sz="0" w:space="0" w:color="auto"/>
                    <w:bottom w:val="none" w:sz="0" w:space="0" w:color="auto"/>
                    <w:right w:val="none" w:sz="0" w:space="0" w:color="auto"/>
                  </w:divBdr>
                  <w:divsChild>
                    <w:div w:id="1420906604">
                      <w:marLeft w:val="0"/>
                      <w:marRight w:val="0"/>
                      <w:marTop w:val="0"/>
                      <w:marBottom w:val="0"/>
                      <w:divBdr>
                        <w:top w:val="none" w:sz="0" w:space="0" w:color="auto"/>
                        <w:left w:val="none" w:sz="0" w:space="0" w:color="auto"/>
                        <w:bottom w:val="none" w:sz="0" w:space="0" w:color="auto"/>
                        <w:right w:val="none" w:sz="0" w:space="0" w:color="auto"/>
                      </w:divBdr>
                    </w:div>
                  </w:divsChild>
                </w:div>
                <w:div w:id="1881434768">
                  <w:marLeft w:val="0"/>
                  <w:marRight w:val="0"/>
                  <w:marTop w:val="0"/>
                  <w:marBottom w:val="0"/>
                  <w:divBdr>
                    <w:top w:val="none" w:sz="0" w:space="0" w:color="auto"/>
                    <w:left w:val="none" w:sz="0" w:space="0" w:color="auto"/>
                    <w:bottom w:val="none" w:sz="0" w:space="0" w:color="auto"/>
                    <w:right w:val="none" w:sz="0" w:space="0" w:color="auto"/>
                  </w:divBdr>
                  <w:divsChild>
                    <w:div w:id="1768764993">
                      <w:marLeft w:val="0"/>
                      <w:marRight w:val="0"/>
                      <w:marTop w:val="0"/>
                      <w:marBottom w:val="0"/>
                      <w:divBdr>
                        <w:top w:val="none" w:sz="0" w:space="0" w:color="auto"/>
                        <w:left w:val="none" w:sz="0" w:space="0" w:color="auto"/>
                        <w:bottom w:val="none" w:sz="0" w:space="0" w:color="auto"/>
                        <w:right w:val="none" w:sz="0" w:space="0" w:color="auto"/>
                      </w:divBdr>
                    </w:div>
                  </w:divsChild>
                </w:div>
                <w:div w:id="1892616140">
                  <w:marLeft w:val="0"/>
                  <w:marRight w:val="0"/>
                  <w:marTop w:val="0"/>
                  <w:marBottom w:val="0"/>
                  <w:divBdr>
                    <w:top w:val="none" w:sz="0" w:space="0" w:color="auto"/>
                    <w:left w:val="none" w:sz="0" w:space="0" w:color="auto"/>
                    <w:bottom w:val="none" w:sz="0" w:space="0" w:color="auto"/>
                    <w:right w:val="none" w:sz="0" w:space="0" w:color="auto"/>
                  </w:divBdr>
                  <w:divsChild>
                    <w:div w:id="1940986097">
                      <w:marLeft w:val="0"/>
                      <w:marRight w:val="0"/>
                      <w:marTop w:val="0"/>
                      <w:marBottom w:val="0"/>
                      <w:divBdr>
                        <w:top w:val="none" w:sz="0" w:space="0" w:color="auto"/>
                        <w:left w:val="none" w:sz="0" w:space="0" w:color="auto"/>
                        <w:bottom w:val="none" w:sz="0" w:space="0" w:color="auto"/>
                        <w:right w:val="none" w:sz="0" w:space="0" w:color="auto"/>
                      </w:divBdr>
                    </w:div>
                  </w:divsChild>
                </w:div>
                <w:div w:id="1893694981">
                  <w:marLeft w:val="0"/>
                  <w:marRight w:val="0"/>
                  <w:marTop w:val="0"/>
                  <w:marBottom w:val="0"/>
                  <w:divBdr>
                    <w:top w:val="none" w:sz="0" w:space="0" w:color="auto"/>
                    <w:left w:val="none" w:sz="0" w:space="0" w:color="auto"/>
                    <w:bottom w:val="none" w:sz="0" w:space="0" w:color="auto"/>
                    <w:right w:val="none" w:sz="0" w:space="0" w:color="auto"/>
                  </w:divBdr>
                  <w:divsChild>
                    <w:div w:id="756251896">
                      <w:marLeft w:val="0"/>
                      <w:marRight w:val="0"/>
                      <w:marTop w:val="0"/>
                      <w:marBottom w:val="0"/>
                      <w:divBdr>
                        <w:top w:val="none" w:sz="0" w:space="0" w:color="auto"/>
                        <w:left w:val="none" w:sz="0" w:space="0" w:color="auto"/>
                        <w:bottom w:val="none" w:sz="0" w:space="0" w:color="auto"/>
                        <w:right w:val="none" w:sz="0" w:space="0" w:color="auto"/>
                      </w:divBdr>
                    </w:div>
                  </w:divsChild>
                </w:div>
                <w:div w:id="1919897450">
                  <w:marLeft w:val="0"/>
                  <w:marRight w:val="0"/>
                  <w:marTop w:val="0"/>
                  <w:marBottom w:val="0"/>
                  <w:divBdr>
                    <w:top w:val="none" w:sz="0" w:space="0" w:color="auto"/>
                    <w:left w:val="none" w:sz="0" w:space="0" w:color="auto"/>
                    <w:bottom w:val="none" w:sz="0" w:space="0" w:color="auto"/>
                    <w:right w:val="none" w:sz="0" w:space="0" w:color="auto"/>
                  </w:divBdr>
                  <w:divsChild>
                    <w:div w:id="10226094">
                      <w:marLeft w:val="0"/>
                      <w:marRight w:val="0"/>
                      <w:marTop w:val="0"/>
                      <w:marBottom w:val="0"/>
                      <w:divBdr>
                        <w:top w:val="none" w:sz="0" w:space="0" w:color="auto"/>
                        <w:left w:val="none" w:sz="0" w:space="0" w:color="auto"/>
                        <w:bottom w:val="none" w:sz="0" w:space="0" w:color="auto"/>
                        <w:right w:val="none" w:sz="0" w:space="0" w:color="auto"/>
                      </w:divBdr>
                    </w:div>
                  </w:divsChild>
                </w:div>
                <w:div w:id="1945455338">
                  <w:marLeft w:val="0"/>
                  <w:marRight w:val="0"/>
                  <w:marTop w:val="0"/>
                  <w:marBottom w:val="0"/>
                  <w:divBdr>
                    <w:top w:val="none" w:sz="0" w:space="0" w:color="auto"/>
                    <w:left w:val="none" w:sz="0" w:space="0" w:color="auto"/>
                    <w:bottom w:val="none" w:sz="0" w:space="0" w:color="auto"/>
                    <w:right w:val="none" w:sz="0" w:space="0" w:color="auto"/>
                  </w:divBdr>
                  <w:divsChild>
                    <w:div w:id="31150622">
                      <w:marLeft w:val="0"/>
                      <w:marRight w:val="0"/>
                      <w:marTop w:val="0"/>
                      <w:marBottom w:val="0"/>
                      <w:divBdr>
                        <w:top w:val="none" w:sz="0" w:space="0" w:color="auto"/>
                        <w:left w:val="none" w:sz="0" w:space="0" w:color="auto"/>
                        <w:bottom w:val="none" w:sz="0" w:space="0" w:color="auto"/>
                        <w:right w:val="none" w:sz="0" w:space="0" w:color="auto"/>
                      </w:divBdr>
                    </w:div>
                  </w:divsChild>
                </w:div>
                <w:div w:id="1962226273">
                  <w:marLeft w:val="0"/>
                  <w:marRight w:val="0"/>
                  <w:marTop w:val="0"/>
                  <w:marBottom w:val="0"/>
                  <w:divBdr>
                    <w:top w:val="none" w:sz="0" w:space="0" w:color="auto"/>
                    <w:left w:val="none" w:sz="0" w:space="0" w:color="auto"/>
                    <w:bottom w:val="none" w:sz="0" w:space="0" w:color="auto"/>
                    <w:right w:val="none" w:sz="0" w:space="0" w:color="auto"/>
                  </w:divBdr>
                  <w:divsChild>
                    <w:div w:id="652219426">
                      <w:marLeft w:val="0"/>
                      <w:marRight w:val="0"/>
                      <w:marTop w:val="0"/>
                      <w:marBottom w:val="0"/>
                      <w:divBdr>
                        <w:top w:val="none" w:sz="0" w:space="0" w:color="auto"/>
                        <w:left w:val="none" w:sz="0" w:space="0" w:color="auto"/>
                        <w:bottom w:val="none" w:sz="0" w:space="0" w:color="auto"/>
                        <w:right w:val="none" w:sz="0" w:space="0" w:color="auto"/>
                      </w:divBdr>
                    </w:div>
                  </w:divsChild>
                </w:div>
                <w:div w:id="1971085494">
                  <w:marLeft w:val="0"/>
                  <w:marRight w:val="0"/>
                  <w:marTop w:val="0"/>
                  <w:marBottom w:val="0"/>
                  <w:divBdr>
                    <w:top w:val="none" w:sz="0" w:space="0" w:color="auto"/>
                    <w:left w:val="none" w:sz="0" w:space="0" w:color="auto"/>
                    <w:bottom w:val="none" w:sz="0" w:space="0" w:color="auto"/>
                    <w:right w:val="none" w:sz="0" w:space="0" w:color="auto"/>
                  </w:divBdr>
                  <w:divsChild>
                    <w:div w:id="2122337578">
                      <w:marLeft w:val="0"/>
                      <w:marRight w:val="0"/>
                      <w:marTop w:val="0"/>
                      <w:marBottom w:val="0"/>
                      <w:divBdr>
                        <w:top w:val="none" w:sz="0" w:space="0" w:color="auto"/>
                        <w:left w:val="none" w:sz="0" w:space="0" w:color="auto"/>
                        <w:bottom w:val="none" w:sz="0" w:space="0" w:color="auto"/>
                        <w:right w:val="none" w:sz="0" w:space="0" w:color="auto"/>
                      </w:divBdr>
                    </w:div>
                  </w:divsChild>
                </w:div>
                <w:div w:id="1974093386">
                  <w:marLeft w:val="0"/>
                  <w:marRight w:val="0"/>
                  <w:marTop w:val="0"/>
                  <w:marBottom w:val="0"/>
                  <w:divBdr>
                    <w:top w:val="none" w:sz="0" w:space="0" w:color="auto"/>
                    <w:left w:val="none" w:sz="0" w:space="0" w:color="auto"/>
                    <w:bottom w:val="none" w:sz="0" w:space="0" w:color="auto"/>
                    <w:right w:val="none" w:sz="0" w:space="0" w:color="auto"/>
                  </w:divBdr>
                  <w:divsChild>
                    <w:div w:id="1578982403">
                      <w:marLeft w:val="0"/>
                      <w:marRight w:val="0"/>
                      <w:marTop w:val="0"/>
                      <w:marBottom w:val="0"/>
                      <w:divBdr>
                        <w:top w:val="none" w:sz="0" w:space="0" w:color="auto"/>
                        <w:left w:val="none" w:sz="0" w:space="0" w:color="auto"/>
                        <w:bottom w:val="none" w:sz="0" w:space="0" w:color="auto"/>
                        <w:right w:val="none" w:sz="0" w:space="0" w:color="auto"/>
                      </w:divBdr>
                    </w:div>
                  </w:divsChild>
                </w:div>
                <w:div w:id="1975090278">
                  <w:marLeft w:val="0"/>
                  <w:marRight w:val="0"/>
                  <w:marTop w:val="0"/>
                  <w:marBottom w:val="0"/>
                  <w:divBdr>
                    <w:top w:val="none" w:sz="0" w:space="0" w:color="auto"/>
                    <w:left w:val="none" w:sz="0" w:space="0" w:color="auto"/>
                    <w:bottom w:val="none" w:sz="0" w:space="0" w:color="auto"/>
                    <w:right w:val="none" w:sz="0" w:space="0" w:color="auto"/>
                  </w:divBdr>
                  <w:divsChild>
                    <w:div w:id="954794250">
                      <w:marLeft w:val="0"/>
                      <w:marRight w:val="0"/>
                      <w:marTop w:val="0"/>
                      <w:marBottom w:val="0"/>
                      <w:divBdr>
                        <w:top w:val="none" w:sz="0" w:space="0" w:color="auto"/>
                        <w:left w:val="none" w:sz="0" w:space="0" w:color="auto"/>
                        <w:bottom w:val="none" w:sz="0" w:space="0" w:color="auto"/>
                        <w:right w:val="none" w:sz="0" w:space="0" w:color="auto"/>
                      </w:divBdr>
                    </w:div>
                  </w:divsChild>
                </w:div>
                <w:div w:id="1999766320">
                  <w:marLeft w:val="0"/>
                  <w:marRight w:val="0"/>
                  <w:marTop w:val="0"/>
                  <w:marBottom w:val="0"/>
                  <w:divBdr>
                    <w:top w:val="none" w:sz="0" w:space="0" w:color="auto"/>
                    <w:left w:val="none" w:sz="0" w:space="0" w:color="auto"/>
                    <w:bottom w:val="none" w:sz="0" w:space="0" w:color="auto"/>
                    <w:right w:val="none" w:sz="0" w:space="0" w:color="auto"/>
                  </w:divBdr>
                  <w:divsChild>
                    <w:div w:id="1211765224">
                      <w:marLeft w:val="0"/>
                      <w:marRight w:val="0"/>
                      <w:marTop w:val="0"/>
                      <w:marBottom w:val="0"/>
                      <w:divBdr>
                        <w:top w:val="none" w:sz="0" w:space="0" w:color="auto"/>
                        <w:left w:val="none" w:sz="0" w:space="0" w:color="auto"/>
                        <w:bottom w:val="none" w:sz="0" w:space="0" w:color="auto"/>
                        <w:right w:val="none" w:sz="0" w:space="0" w:color="auto"/>
                      </w:divBdr>
                    </w:div>
                  </w:divsChild>
                </w:div>
                <w:div w:id="2005357071">
                  <w:marLeft w:val="0"/>
                  <w:marRight w:val="0"/>
                  <w:marTop w:val="0"/>
                  <w:marBottom w:val="0"/>
                  <w:divBdr>
                    <w:top w:val="none" w:sz="0" w:space="0" w:color="auto"/>
                    <w:left w:val="none" w:sz="0" w:space="0" w:color="auto"/>
                    <w:bottom w:val="none" w:sz="0" w:space="0" w:color="auto"/>
                    <w:right w:val="none" w:sz="0" w:space="0" w:color="auto"/>
                  </w:divBdr>
                  <w:divsChild>
                    <w:div w:id="1111510752">
                      <w:marLeft w:val="0"/>
                      <w:marRight w:val="0"/>
                      <w:marTop w:val="0"/>
                      <w:marBottom w:val="0"/>
                      <w:divBdr>
                        <w:top w:val="none" w:sz="0" w:space="0" w:color="auto"/>
                        <w:left w:val="none" w:sz="0" w:space="0" w:color="auto"/>
                        <w:bottom w:val="none" w:sz="0" w:space="0" w:color="auto"/>
                        <w:right w:val="none" w:sz="0" w:space="0" w:color="auto"/>
                      </w:divBdr>
                    </w:div>
                  </w:divsChild>
                </w:div>
                <w:div w:id="2005889152">
                  <w:marLeft w:val="0"/>
                  <w:marRight w:val="0"/>
                  <w:marTop w:val="0"/>
                  <w:marBottom w:val="0"/>
                  <w:divBdr>
                    <w:top w:val="none" w:sz="0" w:space="0" w:color="auto"/>
                    <w:left w:val="none" w:sz="0" w:space="0" w:color="auto"/>
                    <w:bottom w:val="none" w:sz="0" w:space="0" w:color="auto"/>
                    <w:right w:val="none" w:sz="0" w:space="0" w:color="auto"/>
                  </w:divBdr>
                  <w:divsChild>
                    <w:div w:id="1917544438">
                      <w:marLeft w:val="0"/>
                      <w:marRight w:val="0"/>
                      <w:marTop w:val="0"/>
                      <w:marBottom w:val="0"/>
                      <w:divBdr>
                        <w:top w:val="none" w:sz="0" w:space="0" w:color="auto"/>
                        <w:left w:val="none" w:sz="0" w:space="0" w:color="auto"/>
                        <w:bottom w:val="none" w:sz="0" w:space="0" w:color="auto"/>
                        <w:right w:val="none" w:sz="0" w:space="0" w:color="auto"/>
                      </w:divBdr>
                    </w:div>
                  </w:divsChild>
                </w:div>
                <w:div w:id="2039888215">
                  <w:marLeft w:val="0"/>
                  <w:marRight w:val="0"/>
                  <w:marTop w:val="0"/>
                  <w:marBottom w:val="0"/>
                  <w:divBdr>
                    <w:top w:val="none" w:sz="0" w:space="0" w:color="auto"/>
                    <w:left w:val="none" w:sz="0" w:space="0" w:color="auto"/>
                    <w:bottom w:val="none" w:sz="0" w:space="0" w:color="auto"/>
                    <w:right w:val="none" w:sz="0" w:space="0" w:color="auto"/>
                  </w:divBdr>
                  <w:divsChild>
                    <w:div w:id="1455438185">
                      <w:marLeft w:val="0"/>
                      <w:marRight w:val="0"/>
                      <w:marTop w:val="0"/>
                      <w:marBottom w:val="0"/>
                      <w:divBdr>
                        <w:top w:val="none" w:sz="0" w:space="0" w:color="auto"/>
                        <w:left w:val="none" w:sz="0" w:space="0" w:color="auto"/>
                        <w:bottom w:val="none" w:sz="0" w:space="0" w:color="auto"/>
                        <w:right w:val="none" w:sz="0" w:space="0" w:color="auto"/>
                      </w:divBdr>
                    </w:div>
                  </w:divsChild>
                </w:div>
                <w:div w:id="2040662072">
                  <w:marLeft w:val="0"/>
                  <w:marRight w:val="0"/>
                  <w:marTop w:val="0"/>
                  <w:marBottom w:val="0"/>
                  <w:divBdr>
                    <w:top w:val="none" w:sz="0" w:space="0" w:color="auto"/>
                    <w:left w:val="none" w:sz="0" w:space="0" w:color="auto"/>
                    <w:bottom w:val="none" w:sz="0" w:space="0" w:color="auto"/>
                    <w:right w:val="none" w:sz="0" w:space="0" w:color="auto"/>
                  </w:divBdr>
                  <w:divsChild>
                    <w:div w:id="545069084">
                      <w:marLeft w:val="0"/>
                      <w:marRight w:val="0"/>
                      <w:marTop w:val="0"/>
                      <w:marBottom w:val="0"/>
                      <w:divBdr>
                        <w:top w:val="none" w:sz="0" w:space="0" w:color="auto"/>
                        <w:left w:val="none" w:sz="0" w:space="0" w:color="auto"/>
                        <w:bottom w:val="none" w:sz="0" w:space="0" w:color="auto"/>
                        <w:right w:val="none" w:sz="0" w:space="0" w:color="auto"/>
                      </w:divBdr>
                    </w:div>
                  </w:divsChild>
                </w:div>
                <w:div w:id="2058237388">
                  <w:marLeft w:val="0"/>
                  <w:marRight w:val="0"/>
                  <w:marTop w:val="0"/>
                  <w:marBottom w:val="0"/>
                  <w:divBdr>
                    <w:top w:val="none" w:sz="0" w:space="0" w:color="auto"/>
                    <w:left w:val="none" w:sz="0" w:space="0" w:color="auto"/>
                    <w:bottom w:val="none" w:sz="0" w:space="0" w:color="auto"/>
                    <w:right w:val="none" w:sz="0" w:space="0" w:color="auto"/>
                  </w:divBdr>
                  <w:divsChild>
                    <w:div w:id="1147358490">
                      <w:marLeft w:val="0"/>
                      <w:marRight w:val="0"/>
                      <w:marTop w:val="0"/>
                      <w:marBottom w:val="0"/>
                      <w:divBdr>
                        <w:top w:val="none" w:sz="0" w:space="0" w:color="auto"/>
                        <w:left w:val="none" w:sz="0" w:space="0" w:color="auto"/>
                        <w:bottom w:val="none" w:sz="0" w:space="0" w:color="auto"/>
                        <w:right w:val="none" w:sz="0" w:space="0" w:color="auto"/>
                      </w:divBdr>
                    </w:div>
                  </w:divsChild>
                </w:div>
                <w:div w:id="2059283921">
                  <w:marLeft w:val="0"/>
                  <w:marRight w:val="0"/>
                  <w:marTop w:val="0"/>
                  <w:marBottom w:val="0"/>
                  <w:divBdr>
                    <w:top w:val="none" w:sz="0" w:space="0" w:color="auto"/>
                    <w:left w:val="none" w:sz="0" w:space="0" w:color="auto"/>
                    <w:bottom w:val="none" w:sz="0" w:space="0" w:color="auto"/>
                    <w:right w:val="none" w:sz="0" w:space="0" w:color="auto"/>
                  </w:divBdr>
                  <w:divsChild>
                    <w:div w:id="135614669">
                      <w:marLeft w:val="0"/>
                      <w:marRight w:val="0"/>
                      <w:marTop w:val="0"/>
                      <w:marBottom w:val="0"/>
                      <w:divBdr>
                        <w:top w:val="none" w:sz="0" w:space="0" w:color="auto"/>
                        <w:left w:val="none" w:sz="0" w:space="0" w:color="auto"/>
                        <w:bottom w:val="none" w:sz="0" w:space="0" w:color="auto"/>
                        <w:right w:val="none" w:sz="0" w:space="0" w:color="auto"/>
                      </w:divBdr>
                    </w:div>
                  </w:divsChild>
                </w:div>
                <w:div w:id="2064136467">
                  <w:marLeft w:val="0"/>
                  <w:marRight w:val="0"/>
                  <w:marTop w:val="0"/>
                  <w:marBottom w:val="0"/>
                  <w:divBdr>
                    <w:top w:val="none" w:sz="0" w:space="0" w:color="auto"/>
                    <w:left w:val="none" w:sz="0" w:space="0" w:color="auto"/>
                    <w:bottom w:val="none" w:sz="0" w:space="0" w:color="auto"/>
                    <w:right w:val="none" w:sz="0" w:space="0" w:color="auto"/>
                  </w:divBdr>
                  <w:divsChild>
                    <w:div w:id="1306083089">
                      <w:marLeft w:val="0"/>
                      <w:marRight w:val="0"/>
                      <w:marTop w:val="0"/>
                      <w:marBottom w:val="0"/>
                      <w:divBdr>
                        <w:top w:val="none" w:sz="0" w:space="0" w:color="auto"/>
                        <w:left w:val="none" w:sz="0" w:space="0" w:color="auto"/>
                        <w:bottom w:val="none" w:sz="0" w:space="0" w:color="auto"/>
                        <w:right w:val="none" w:sz="0" w:space="0" w:color="auto"/>
                      </w:divBdr>
                    </w:div>
                  </w:divsChild>
                </w:div>
                <w:div w:id="2066441988">
                  <w:marLeft w:val="0"/>
                  <w:marRight w:val="0"/>
                  <w:marTop w:val="0"/>
                  <w:marBottom w:val="0"/>
                  <w:divBdr>
                    <w:top w:val="none" w:sz="0" w:space="0" w:color="auto"/>
                    <w:left w:val="none" w:sz="0" w:space="0" w:color="auto"/>
                    <w:bottom w:val="none" w:sz="0" w:space="0" w:color="auto"/>
                    <w:right w:val="none" w:sz="0" w:space="0" w:color="auto"/>
                  </w:divBdr>
                  <w:divsChild>
                    <w:div w:id="1698003960">
                      <w:marLeft w:val="0"/>
                      <w:marRight w:val="0"/>
                      <w:marTop w:val="0"/>
                      <w:marBottom w:val="0"/>
                      <w:divBdr>
                        <w:top w:val="none" w:sz="0" w:space="0" w:color="auto"/>
                        <w:left w:val="none" w:sz="0" w:space="0" w:color="auto"/>
                        <w:bottom w:val="none" w:sz="0" w:space="0" w:color="auto"/>
                        <w:right w:val="none" w:sz="0" w:space="0" w:color="auto"/>
                      </w:divBdr>
                    </w:div>
                  </w:divsChild>
                </w:div>
                <w:div w:id="2066951115">
                  <w:marLeft w:val="0"/>
                  <w:marRight w:val="0"/>
                  <w:marTop w:val="0"/>
                  <w:marBottom w:val="0"/>
                  <w:divBdr>
                    <w:top w:val="none" w:sz="0" w:space="0" w:color="auto"/>
                    <w:left w:val="none" w:sz="0" w:space="0" w:color="auto"/>
                    <w:bottom w:val="none" w:sz="0" w:space="0" w:color="auto"/>
                    <w:right w:val="none" w:sz="0" w:space="0" w:color="auto"/>
                  </w:divBdr>
                  <w:divsChild>
                    <w:div w:id="853692421">
                      <w:marLeft w:val="0"/>
                      <w:marRight w:val="0"/>
                      <w:marTop w:val="0"/>
                      <w:marBottom w:val="0"/>
                      <w:divBdr>
                        <w:top w:val="none" w:sz="0" w:space="0" w:color="auto"/>
                        <w:left w:val="none" w:sz="0" w:space="0" w:color="auto"/>
                        <w:bottom w:val="none" w:sz="0" w:space="0" w:color="auto"/>
                        <w:right w:val="none" w:sz="0" w:space="0" w:color="auto"/>
                      </w:divBdr>
                    </w:div>
                  </w:divsChild>
                </w:div>
                <w:div w:id="2079591183">
                  <w:marLeft w:val="0"/>
                  <w:marRight w:val="0"/>
                  <w:marTop w:val="0"/>
                  <w:marBottom w:val="0"/>
                  <w:divBdr>
                    <w:top w:val="none" w:sz="0" w:space="0" w:color="auto"/>
                    <w:left w:val="none" w:sz="0" w:space="0" w:color="auto"/>
                    <w:bottom w:val="none" w:sz="0" w:space="0" w:color="auto"/>
                    <w:right w:val="none" w:sz="0" w:space="0" w:color="auto"/>
                  </w:divBdr>
                  <w:divsChild>
                    <w:div w:id="88308361">
                      <w:marLeft w:val="0"/>
                      <w:marRight w:val="0"/>
                      <w:marTop w:val="0"/>
                      <w:marBottom w:val="0"/>
                      <w:divBdr>
                        <w:top w:val="none" w:sz="0" w:space="0" w:color="auto"/>
                        <w:left w:val="none" w:sz="0" w:space="0" w:color="auto"/>
                        <w:bottom w:val="none" w:sz="0" w:space="0" w:color="auto"/>
                        <w:right w:val="none" w:sz="0" w:space="0" w:color="auto"/>
                      </w:divBdr>
                    </w:div>
                  </w:divsChild>
                </w:div>
                <w:div w:id="2101022523">
                  <w:marLeft w:val="0"/>
                  <w:marRight w:val="0"/>
                  <w:marTop w:val="0"/>
                  <w:marBottom w:val="0"/>
                  <w:divBdr>
                    <w:top w:val="none" w:sz="0" w:space="0" w:color="auto"/>
                    <w:left w:val="none" w:sz="0" w:space="0" w:color="auto"/>
                    <w:bottom w:val="none" w:sz="0" w:space="0" w:color="auto"/>
                    <w:right w:val="none" w:sz="0" w:space="0" w:color="auto"/>
                  </w:divBdr>
                  <w:divsChild>
                    <w:div w:id="1981107999">
                      <w:marLeft w:val="0"/>
                      <w:marRight w:val="0"/>
                      <w:marTop w:val="0"/>
                      <w:marBottom w:val="0"/>
                      <w:divBdr>
                        <w:top w:val="none" w:sz="0" w:space="0" w:color="auto"/>
                        <w:left w:val="none" w:sz="0" w:space="0" w:color="auto"/>
                        <w:bottom w:val="none" w:sz="0" w:space="0" w:color="auto"/>
                        <w:right w:val="none" w:sz="0" w:space="0" w:color="auto"/>
                      </w:divBdr>
                    </w:div>
                  </w:divsChild>
                </w:div>
                <w:div w:id="2109501462">
                  <w:marLeft w:val="0"/>
                  <w:marRight w:val="0"/>
                  <w:marTop w:val="0"/>
                  <w:marBottom w:val="0"/>
                  <w:divBdr>
                    <w:top w:val="none" w:sz="0" w:space="0" w:color="auto"/>
                    <w:left w:val="none" w:sz="0" w:space="0" w:color="auto"/>
                    <w:bottom w:val="none" w:sz="0" w:space="0" w:color="auto"/>
                    <w:right w:val="none" w:sz="0" w:space="0" w:color="auto"/>
                  </w:divBdr>
                  <w:divsChild>
                    <w:div w:id="287785365">
                      <w:marLeft w:val="0"/>
                      <w:marRight w:val="0"/>
                      <w:marTop w:val="0"/>
                      <w:marBottom w:val="0"/>
                      <w:divBdr>
                        <w:top w:val="none" w:sz="0" w:space="0" w:color="auto"/>
                        <w:left w:val="none" w:sz="0" w:space="0" w:color="auto"/>
                        <w:bottom w:val="none" w:sz="0" w:space="0" w:color="auto"/>
                        <w:right w:val="none" w:sz="0" w:space="0" w:color="auto"/>
                      </w:divBdr>
                    </w:div>
                  </w:divsChild>
                </w:div>
                <w:div w:id="2143573429">
                  <w:marLeft w:val="0"/>
                  <w:marRight w:val="0"/>
                  <w:marTop w:val="0"/>
                  <w:marBottom w:val="0"/>
                  <w:divBdr>
                    <w:top w:val="none" w:sz="0" w:space="0" w:color="auto"/>
                    <w:left w:val="none" w:sz="0" w:space="0" w:color="auto"/>
                    <w:bottom w:val="none" w:sz="0" w:space="0" w:color="auto"/>
                    <w:right w:val="none" w:sz="0" w:space="0" w:color="auto"/>
                  </w:divBdr>
                  <w:divsChild>
                    <w:div w:id="1861120028">
                      <w:marLeft w:val="0"/>
                      <w:marRight w:val="0"/>
                      <w:marTop w:val="0"/>
                      <w:marBottom w:val="0"/>
                      <w:divBdr>
                        <w:top w:val="none" w:sz="0" w:space="0" w:color="auto"/>
                        <w:left w:val="none" w:sz="0" w:space="0" w:color="auto"/>
                        <w:bottom w:val="none" w:sz="0" w:space="0" w:color="auto"/>
                        <w:right w:val="none" w:sz="0" w:space="0" w:color="auto"/>
                      </w:divBdr>
                    </w:div>
                  </w:divsChild>
                </w:div>
                <w:div w:id="2145849581">
                  <w:marLeft w:val="0"/>
                  <w:marRight w:val="0"/>
                  <w:marTop w:val="0"/>
                  <w:marBottom w:val="0"/>
                  <w:divBdr>
                    <w:top w:val="none" w:sz="0" w:space="0" w:color="auto"/>
                    <w:left w:val="none" w:sz="0" w:space="0" w:color="auto"/>
                    <w:bottom w:val="none" w:sz="0" w:space="0" w:color="auto"/>
                    <w:right w:val="none" w:sz="0" w:space="0" w:color="auto"/>
                  </w:divBdr>
                  <w:divsChild>
                    <w:div w:id="986711100">
                      <w:marLeft w:val="0"/>
                      <w:marRight w:val="0"/>
                      <w:marTop w:val="0"/>
                      <w:marBottom w:val="0"/>
                      <w:divBdr>
                        <w:top w:val="none" w:sz="0" w:space="0" w:color="auto"/>
                        <w:left w:val="none" w:sz="0" w:space="0" w:color="auto"/>
                        <w:bottom w:val="none" w:sz="0" w:space="0" w:color="auto"/>
                        <w:right w:val="none" w:sz="0" w:space="0" w:color="auto"/>
                      </w:divBdr>
                    </w:div>
                  </w:divsChild>
                </w:div>
                <w:div w:id="2146385989">
                  <w:marLeft w:val="0"/>
                  <w:marRight w:val="0"/>
                  <w:marTop w:val="0"/>
                  <w:marBottom w:val="0"/>
                  <w:divBdr>
                    <w:top w:val="none" w:sz="0" w:space="0" w:color="auto"/>
                    <w:left w:val="none" w:sz="0" w:space="0" w:color="auto"/>
                    <w:bottom w:val="none" w:sz="0" w:space="0" w:color="auto"/>
                    <w:right w:val="none" w:sz="0" w:space="0" w:color="auto"/>
                  </w:divBdr>
                  <w:divsChild>
                    <w:div w:id="157843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255494">
      <w:bodyDiv w:val="1"/>
      <w:marLeft w:val="0"/>
      <w:marRight w:val="0"/>
      <w:marTop w:val="0"/>
      <w:marBottom w:val="0"/>
      <w:divBdr>
        <w:top w:val="none" w:sz="0" w:space="0" w:color="auto"/>
        <w:left w:val="none" w:sz="0" w:space="0" w:color="auto"/>
        <w:bottom w:val="none" w:sz="0" w:space="0" w:color="auto"/>
        <w:right w:val="none" w:sz="0" w:space="0" w:color="auto"/>
      </w:divBdr>
    </w:div>
    <w:div w:id="721949890">
      <w:bodyDiv w:val="1"/>
      <w:marLeft w:val="0"/>
      <w:marRight w:val="0"/>
      <w:marTop w:val="0"/>
      <w:marBottom w:val="0"/>
      <w:divBdr>
        <w:top w:val="none" w:sz="0" w:space="0" w:color="auto"/>
        <w:left w:val="none" w:sz="0" w:space="0" w:color="auto"/>
        <w:bottom w:val="none" w:sz="0" w:space="0" w:color="auto"/>
        <w:right w:val="none" w:sz="0" w:space="0" w:color="auto"/>
      </w:divBdr>
    </w:div>
    <w:div w:id="764687999">
      <w:bodyDiv w:val="1"/>
      <w:marLeft w:val="0"/>
      <w:marRight w:val="0"/>
      <w:marTop w:val="0"/>
      <w:marBottom w:val="0"/>
      <w:divBdr>
        <w:top w:val="none" w:sz="0" w:space="0" w:color="auto"/>
        <w:left w:val="none" w:sz="0" w:space="0" w:color="auto"/>
        <w:bottom w:val="none" w:sz="0" w:space="0" w:color="auto"/>
        <w:right w:val="none" w:sz="0" w:space="0" w:color="auto"/>
      </w:divBdr>
    </w:div>
    <w:div w:id="872811755">
      <w:bodyDiv w:val="1"/>
      <w:marLeft w:val="0"/>
      <w:marRight w:val="0"/>
      <w:marTop w:val="0"/>
      <w:marBottom w:val="0"/>
      <w:divBdr>
        <w:top w:val="none" w:sz="0" w:space="0" w:color="auto"/>
        <w:left w:val="none" w:sz="0" w:space="0" w:color="auto"/>
        <w:bottom w:val="none" w:sz="0" w:space="0" w:color="auto"/>
        <w:right w:val="none" w:sz="0" w:space="0" w:color="auto"/>
      </w:divBdr>
      <w:divsChild>
        <w:div w:id="939533511">
          <w:marLeft w:val="0"/>
          <w:marRight w:val="0"/>
          <w:marTop w:val="0"/>
          <w:marBottom w:val="0"/>
          <w:divBdr>
            <w:top w:val="none" w:sz="0" w:space="0" w:color="auto"/>
            <w:left w:val="none" w:sz="0" w:space="0" w:color="auto"/>
            <w:bottom w:val="none" w:sz="0" w:space="0" w:color="auto"/>
            <w:right w:val="none" w:sz="0" w:space="0" w:color="auto"/>
          </w:divBdr>
        </w:div>
        <w:div w:id="1741632797">
          <w:marLeft w:val="0"/>
          <w:marRight w:val="0"/>
          <w:marTop w:val="0"/>
          <w:marBottom w:val="0"/>
          <w:divBdr>
            <w:top w:val="none" w:sz="0" w:space="0" w:color="auto"/>
            <w:left w:val="none" w:sz="0" w:space="0" w:color="auto"/>
            <w:bottom w:val="none" w:sz="0" w:space="0" w:color="auto"/>
            <w:right w:val="none" w:sz="0" w:space="0" w:color="auto"/>
          </w:divBdr>
        </w:div>
        <w:div w:id="519129241">
          <w:marLeft w:val="0"/>
          <w:marRight w:val="0"/>
          <w:marTop w:val="0"/>
          <w:marBottom w:val="0"/>
          <w:divBdr>
            <w:top w:val="none" w:sz="0" w:space="0" w:color="auto"/>
            <w:left w:val="none" w:sz="0" w:space="0" w:color="auto"/>
            <w:bottom w:val="none" w:sz="0" w:space="0" w:color="auto"/>
            <w:right w:val="none" w:sz="0" w:space="0" w:color="auto"/>
          </w:divBdr>
        </w:div>
      </w:divsChild>
    </w:div>
    <w:div w:id="901256209">
      <w:bodyDiv w:val="1"/>
      <w:marLeft w:val="0"/>
      <w:marRight w:val="0"/>
      <w:marTop w:val="0"/>
      <w:marBottom w:val="0"/>
      <w:divBdr>
        <w:top w:val="none" w:sz="0" w:space="0" w:color="auto"/>
        <w:left w:val="none" w:sz="0" w:space="0" w:color="auto"/>
        <w:bottom w:val="none" w:sz="0" w:space="0" w:color="auto"/>
        <w:right w:val="none" w:sz="0" w:space="0" w:color="auto"/>
      </w:divBdr>
    </w:div>
    <w:div w:id="915820152">
      <w:bodyDiv w:val="1"/>
      <w:marLeft w:val="0"/>
      <w:marRight w:val="0"/>
      <w:marTop w:val="0"/>
      <w:marBottom w:val="0"/>
      <w:divBdr>
        <w:top w:val="none" w:sz="0" w:space="0" w:color="auto"/>
        <w:left w:val="none" w:sz="0" w:space="0" w:color="auto"/>
        <w:bottom w:val="none" w:sz="0" w:space="0" w:color="auto"/>
        <w:right w:val="none" w:sz="0" w:space="0" w:color="auto"/>
      </w:divBdr>
    </w:div>
    <w:div w:id="981232388">
      <w:bodyDiv w:val="1"/>
      <w:marLeft w:val="0"/>
      <w:marRight w:val="0"/>
      <w:marTop w:val="0"/>
      <w:marBottom w:val="0"/>
      <w:divBdr>
        <w:top w:val="none" w:sz="0" w:space="0" w:color="auto"/>
        <w:left w:val="none" w:sz="0" w:space="0" w:color="auto"/>
        <w:bottom w:val="none" w:sz="0" w:space="0" w:color="auto"/>
        <w:right w:val="none" w:sz="0" w:space="0" w:color="auto"/>
      </w:divBdr>
    </w:div>
    <w:div w:id="1012800645">
      <w:bodyDiv w:val="1"/>
      <w:marLeft w:val="0"/>
      <w:marRight w:val="0"/>
      <w:marTop w:val="0"/>
      <w:marBottom w:val="0"/>
      <w:divBdr>
        <w:top w:val="none" w:sz="0" w:space="0" w:color="auto"/>
        <w:left w:val="none" w:sz="0" w:space="0" w:color="auto"/>
        <w:bottom w:val="none" w:sz="0" w:space="0" w:color="auto"/>
        <w:right w:val="none" w:sz="0" w:space="0" w:color="auto"/>
      </w:divBdr>
      <w:divsChild>
        <w:div w:id="1401245236">
          <w:marLeft w:val="0"/>
          <w:marRight w:val="0"/>
          <w:marTop w:val="0"/>
          <w:marBottom w:val="0"/>
          <w:divBdr>
            <w:top w:val="none" w:sz="0" w:space="0" w:color="auto"/>
            <w:left w:val="none" w:sz="0" w:space="0" w:color="auto"/>
            <w:bottom w:val="none" w:sz="0" w:space="0" w:color="auto"/>
            <w:right w:val="none" w:sz="0" w:space="0" w:color="auto"/>
          </w:divBdr>
        </w:div>
      </w:divsChild>
    </w:div>
    <w:div w:id="1549535621">
      <w:bodyDiv w:val="1"/>
      <w:marLeft w:val="0"/>
      <w:marRight w:val="0"/>
      <w:marTop w:val="0"/>
      <w:marBottom w:val="0"/>
      <w:divBdr>
        <w:top w:val="none" w:sz="0" w:space="0" w:color="auto"/>
        <w:left w:val="none" w:sz="0" w:space="0" w:color="auto"/>
        <w:bottom w:val="none" w:sz="0" w:space="0" w:color="auto"/>
        <w:right w:val="none" w:sz="0" w:space="0" w:color="auto"/>
      </w:divBdr>
    </w:div>
    <w:div w:id="1852528520">
      <w:bodyDiv w:val="1"/>
      <w:marLeft w:val="0"/>
      <w:marRight w:val="0"/>
      <w:marTop w:val="0"/>
      <w:marBottom w:val="0"/>
      <w:divBdr>
        <w:top w:val="none" w:sz="0" w:space="0" w:color="auto"/>
        <w:left w:val="none" w:sz="0" w:space="0" w:color="auto"/>
        <w:bottom w:val="none" w:sz="0" w:space="0" w:color="auto"/>
        <w:right w:val="none" w:sz="0" w:space="0" w:color="auto"/>
      </w:divBdr>
      <w:divsChild>
        <w:div w:id="130709338">
          <w:marLeft w:val="135"/>
          <w:marRight w:val="135"/>
          <w:marTop w:val="0"/>
          <w:marBottom w:val="90"/>
          <w:divBdr>
            <w:top w:val="none" w:sz="0" w:space="0" w:color="auto"/>
            <w:left w:val="none" w:sz="0" w:space="0" w:color="auto"/>
            <w:bottom w:val="none" w:sz="0" w:space="0" w:color="auto"/>
            <w:right w:val="none" w:sz="0" w:space="0" w:color="auto"/>
          </w:divBdr>
        </w:div>
      </w:divsChild>
    </w:div>
    <w:div w:id="2136243015">
      <w:bodyDiv w:val="1"/>
      <w:marLeft w:val="0"/>
      <w:marRight w:val="0"/>
      <w:marTop w:val="0"/>
      <w:marBottom w:val="0"/>
      <w:divBdr>
        <w:top w:val="none" w:sz="0" w:space="0" w:color="auto"/>
        <w:left w:val="none" w:sz="0" w:space="0" w:color="auto"/>
        <w:bottom w:val="none" w:sz="0" w:space="0" w:color="auto"/>
        <w:right w:val="none" w:sz="0" w:space="0" w:color="auto"/>
      </w:divBdr>
      <w:divsChild>
        <w:div w:id="822500878">
          <w:marLeft w:val="0"/>
          <w:marRight w:val="0"/>
          <w:marTop w:val="0"/>
          <w:marBottom w:val="0"/>
          <w:divBdr>
            <w:top w:val="none" w:sz="0" w:space="0" w:color="auto"/>
            <w:left w:val="none" w:sz="0" w:space="0" w:color="auto"/>
            <w:bottom w:val="none" w:sz="0" w:space="0" w:color="auto"/>
            <w:right w:val="none" w:sz="0" w:space="0" w:color="auto"/>
          </w:divBdr>
        </w:div>
        <w:div w:id="1444111201">
          <w:marLeft w:val="0"/>
          <w:marRight w:val="0"/>
          <w:marTop w:val="0"/>
          <w:marBottom w:val="0"/>
          <w:divBdr>
            <w:top w:val="none" w:sz="0" w:space="0" w:color="auto"/>
            <w:left w:val="none" w:sz="0" w:space="0" w:color="auto"/>
            <w:bottom w:val="none" w:sz="0" w:space="0" w:color="auto"/>
            <w:right w:val="none" w:sz="0" w:space="0" w:color="auto"/>
          </w:divBdr>
        </w:div>
        <w:div w:id="8112907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4.xml"/></Relationships>
</file>

<file path=word/theme/theme1.xml><?xml version="1.0" encoding="utf-8"?>
<a:theme xmlns:a="http://schemas.openxmlformats.org/drawingml/2006/main" name="Tema do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813519b-3cb6-4eb7-b374-2759e8f8a1ef">
      <Terms xmlns="http://schemas.microsoft.com/office/infopath/2007/PartnerControls"/>
    </lcf76f155ced4ddcb4097134ff3c332f>
    <TaxCatchAll xmlns="78cec8e6-2dd2-454d-b20c-951d9c57646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528CC9628AE7E4D9780EBCDDA4CCE5D" ma:contentTypeVersion="16" ma:contentTypeDescription="Crie um novo documento." ma:contentTypeScope="" ma:versionID="ed436d19be09a442a511bb85a74bdbff">
  <xsd:schema xmlns:xsd="http://www.w3.org/2001/XMLSchema" xmlns:xs="http://www.w3.org/2001/XMLSchema" xmlns:p="http://schemas.microsoft.com/office/2006/metadata/properties" xmlns:ns2="9813519b-3cb6-4eb7-b374-2759e8f8a1ef" xmlns:ns3="78cec8e6-2dd2-454d-b20c-951d9c576460" targetNamespace="http://schemas.microsoft.com/office/2006/metadata/properties" ma:root="true" ma:fieldsID="cea087e60f450572063e57b87a54af2f" ns2:_="" ns3:_="">
    <xsd:import namespace="9813519b-3cb6-4eb7-b374-2759e8f8a1ef"/>
    <xsd:import namespace="78cec8e6-2dd2-454d-b20c-951d9c5764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3519b-3cb6-4eb7-b374-2759e8f8a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Marcações de imagem" ma:readOnly="false" ma:fieldId="{5cf76f15-5ced-4ddc-b409-7134ff3c332f}" ma:taxonomyMulti="true" ma:sspId="61fa0f57-cac1-42a5-9a3a-de542e2b226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cec8e6-2dd2-454d-b20c-951d9c576460" elementFormDefault="qualified">
    <xsd:import namespace="http://schemas.microsoft.com/office/2006/documentManagement/types"/>
    <xsd:import namespace="http://schemas.microsoft.com/office/infopath/2007/PartnerControls"/>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hes de Compartilhado Com" ma:internalName="SharedWithDetails" ma:readOnly="true">
      <xsd:simpleType>
        <xsd:restriction base="dms:Note">
          <xsd:maxLength value="255"/>
        </xsd:restriction>
      </xsd:simpleType>
    </xsd:element>
    <xsd:element name="TaxCatchAll" ma:index="23" nillable="true" ma:displayName="Taxonomy Catch All Column" ma:hidden="true" ma:list="{9fee779d-a4c1-4b97-b9f1-77afb4796388}" ma:internalName="TaxCatchAll" ma:showField="CatchAllData" ma:web="78cec8e6-2dd2-454d-b20c-951d9c5764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DE4FA5-3AED-4CE1-BF35-45C3F7585F49}">
  <ds:schemaRefs>
    <ds:schemaRef ds:uri="http://schemas.openxmlformats.org/officeDocument/2006/bibliography"/>
  </ds:schemaRefs>
</ds:datastoreItem>
</file>

<file path=customXml/itemProps2.xml><?xml version="1.0" encoding="utf-8"?>
<ds:datastoreItem xmlns:ds="http://schemas.openxmlformats.org/officeDocument/2006/customXml" ds:itemID="{007E0DF3-B83A-4EEC-ACE2-8831408067DB}">
  <ds:schemaRefs>
    <ds:schemaRef ds:uri="http://schemas.microsoft.com/office/2006/metadata/properties"/>
    <ds:schemaRef ds:uri="http://schemas.microsoft.com/office/infopath/2007/PartnerControls"/>
    <ds:schemaRef ds:uri="9813519b-3cb6-4eb7-b374-2759e8f8a1ef"/>
    <ds:schemaRef ds:uri="78cec8e6-2dd2-454d-b20c-951d9c576460"/>
  </ds:schemaRefs>
</ds:datastoreItem>
</file>

<file path=customXml/itemProps3.xml><?xml version="1.0" encoding="utf-8"?>
<ds:datastoreItem xmlns:ds="http://schemas.openxmlformats.org/officeDocument/2006/customXml" ds:itemID="{896D24BA-2063-4882-9782-1D64FC5DC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3519b-3cb6-4eb7-b374-2759e8f8a1ef"/>
    <ds:schemaRef ds:uri="78cec8e6-2dd2-454d-b20c-951d9c5764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CE9A79-837E-43D9-A2CC-11F1DE19AF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85</Pages>
  <Words>18152</Words>
  <Characters>98022</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Agência das Bacias PCJ</dc:creator>
  <cp:keywords/>
  <cp:lastModifiedBy>Lívia Modolo</cp:lastModifiedBy>
  <cp:revision>39</cp:revision>
  <cp:lastPrinted>2021-07-02T20:27:00Z</cp:lastPrinted>
  <dcterms:created xsi:type="dcterms:W3CDTF">2022-09-20T19:40:00Z</dcterms:created>
  <dcterms:modified xsi:type="dcterms:W3CDTF">2022-09-20T20:31:00Z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0x010100B528CC9628AE7E4D9780EBCDDA4CCE5D</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1024">
    <vt:lpwstr>21</vt:lpwstr>
  </property>
  <property fmtid="{D5CDD505-2E9C-101B-9397-08002B2CF9AE}" pid="8" name="AuthorIds_UIVersion_1536">
    <vt:lpwstr>55</vt:lpwstr>
  </property>
  <property fmtid="{D5CDD505-2E9C-101B-9397-08002B2CF9AE}" pid="9" name="MediaServiceImageTags">
    <vt:lpwstr/>
  </property>
</Properties>
</file>