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3D79" w14:textId="023D4F50" w:rsidR="00A5107A" w:rsidRPr="00A5107A" w:rsidRDefault="00A5107A" w:rsidP="00DC0900">
      <w:pPr>
        <w:autoSpaceDE/>
        <w:autoSpaceDN/>
        <w:adjustRightInd/>
        <w:spacing w:after="0" w:line="240" w:lineRule="auto"/>
        <w:ind w:firstLine="0"/>
        <w:jc w:val="center"/>
        <w:textAlignment w:val="baseline"/>
        <w:rPr>
          <w:rFonts w:ascii="Segoe UI" w:eastAsia="Times New Roman" w:hAnsi="Segoe UI" w:cs="Segoe UI"/>
          <w:sz w:val="20"/>
          <w:szCs w:val="20"/>
          <w:lang w:eastAsia="pt-BR"/>
        </w:rPr>
      </w:pPr>
      <w:r w:rsidRPr="00A5107A">
        <w:rPr>
          <w:rFonts w:eastAsia="Times New Roman"/>
          <w:b/>
          <w:bCs/>
          <w:sz w:val="20"/>
          <w:szCs w:val="20"/>
          <w:lang w:eastAsia="pt-BR"/>
        </w:rPr>
        <w:t>ATENÇÃO</w:t>
      </w:r>
      <w:r w:rsidRPr="00A5107A">
        <w:rPr>
          <w:rFonts w:eastAsia="Times New Roman"/>
          <w:sz w:val="20"/>
          <w:szCs w:val="20"/>
          <w:lang w:eastAsia="pt-BR"/>
        </w:rPr>
        <w:t> </w:t>
      </w:r>
    </w:p>
    <w:p w14:paraId="01C4324A" w14:textId="77777777" w:rsidR="00A5107A" w:rsidRPr="00A5107A" w:rsidRDefault="00A5107A" w:rsidP="00DC0900">
      <w:pPr>
        <w:autoSpaceDE/>
        <w:autoSpaceDN/>
        <w:adjustRightInd/>
        <w:spacing w:after="0" w:line="240" w:lineRule="auto"/>
        <w:ind w:firstLine="705"/>
        <w:textAlignment w:val="baseline"/>
        <w:rPr>
          <w:rFonts w:ascii="Segoe UI" w:eastAsia="Times New Roman" w:hAnsi="Segoe UI" w:cs="Segoe UI"/>
          <w:sz w:val="20"/>
          <w:szCs w:val="20"/>
          <w:lang w:eastAsia="pt-BR"/>
        </w:rPr>
      </w:pPr>
      <w:r w:rsidRPr="00A5107A">
        <w:rPr>
          <w:rFonts w:eastAsia="Times New Roman"/>
          <w:sz w:val="20"/>
          <w:szCs w:val="20"/>
          <w:lang w:eastAsia="pt-BR"/>
        </w:rPr>
        <w:t>Os modelos de Termos de Referência (TR) disponibilizados pela Agência das Bacias PCJ devem servir como</w:t>
      </w:r>
      <w:r w:rsidRPr="00A5107A">
        <w:rPr>
          <w:rFonts w:eastAsia="Times New Roman"/>
          <w:b/>
          <w:bCs/>
          <w:sz w:val="20"/>
          <w:szCs w:val="20"/>
          <w:lang w:eastAsia="pt-BR"/>
        </w:rPr>
        <w:t xml:space="preserve"> ponto de partida </w:t>
      </w:r>
      <w:r w:rsidRPr="00A5107A">
        <w:rPr>
          <w:rFonts w:eastAsia="Times New Roman"/>
          <w:sz w:val="20"/>
          <w:szCs w:val="20"/>
          <w:lang w:eastAsia="pt-BR"/>
        </w:rPr>
        <w:t>para o desenvolvimento do TR. Assim, ao utilizá-lo, deve-se</w:t>
      </w:r>
      <w:r w:rsidRPr="00A5107A">
        <w:rPr>
          <w:rFonts w:eastAsia="Times New Roman"/>
          <w:b/>
          <w:bCs/>
          <w:sz w:val="20"/>
          <w:szCs w:val="20"/>
          <w:lang w:eastAsia="pt-BR"/>
        </w:rPr>
        <w:t xml:space="preserve"> ter total ciência do conteúdo</w:t>
      </w:r>
      <w:r w:rsidRPr="00A5107A">
        <w:rPr>
          <w:rFonts w:eastAsia="Times New Roman"/>
          <w:sz w:val="20"/>
          <w:szCs w:val="20"/>
          <w:lang w:eastAsia="pt-BR"/>
        </w:rPr>
        <w:t>, realizando uma leitura atenta e detalhada do documento e</w:t>
      </w:r>
      <w:r w:rsidRPr="00A5107A">
        <w:rPr>
          <w:rFonts w:eastAsia="Times New Roman"/>
          <w:b/>
          <w:bCs/>
          <w:sz w:val="20"/>
          <w:szCs w:val="20"/>
          <w:lang w:eastAsia="pt-BR"/>
        </w:rPr>
        <w:t xml:space="preserve"> complementando ou adaptando </w:t>
      </w:r>
      <w:r w:rsidRPr="00A5107A">
        <w:rPr>
          <w:rFonts w:eastAsia="Times New Roman"/>
          <w:sz w:val="20"/>
          <w:szCs w:val="20"/>
          <w:lang w:eastAsia="pt-BR"/>
        </w:rPr>
        <w:t>o texto conforme a realidade/particularidade do município</w:t>
      </w:r>
      <w:r w:rsidRPr="00A5107A">
        <w:rPr>
          <w:rFonts w:eastAsia="Times New Roman"/>
          <w:b/>
          <w:bCs/>
          <w:sz w:val="20"/>
          <w:szCs w:val="20"/>
          <w:lang w:eastAsia="pt-BR"/>
        </w:rPr>
        <w:t>.</w:t>
      </w:r>
      <w:r w:rsidRPr="00A5107A">
        <w:rPr>
          <w:rFonts w:eastAsia="Times New Roman"/>
          <w:sz w:val="20"/>
          <w:szCs w:val="20"/>
          <w:lang w:eastAsia="pt-BR"/>
        </w:rPr>
        <w:t>  </w:t>
      </w:r>
    </w:p>
    <w:p w14:paraId="5EC9E080" w14:textId="14C64A44" w:rsidR="00A5107A" w:rsidRPr="00A5107A" w:rsidRDefault="00A5107A" w:rsidP="00DC0900">
      <w:pPr>
        <w:autoSpaceDE/>
        <w:autoSpaceDN/>
        <w:adjustRightInd/>
        <w:spacing w:after="0" w:line="240" w:lineRule="auto"/>
        <w:ind w:firstLine="705"/>
        <w:textAlignment w:val="baseline"/>
        <w:rPr>
          <w:rFonts w:ascii="Segoe UI" w:eastAsia="Times New Roman" w:hAnsi="Segoe UI" w:cs="Segoe UI"/>
          <w:sz w:val="20"/>
          <w:szCs w:val="20"/>
          <w:lang w:eastAsia="pt-BR"/>
        </w:rPr>
      </w:pPr>
      <w:r w:rsidRPr="00A5107A">
        <w:rPr>
          <w:rFonts w:eastAsia="Times New Roman"/>
          <w:sz w:val="20"/>
          <w:szCs w:val="20"/>
          <w:lang w:eastAsia="pt-BR"/>
        </w:rPr>
        <w:t xml:space="preserve">O conteúdo destacado em </w:t>
      </w:r>
      <w:r w:rsidRPr="00A5107A">
        <w:rPr>
          <w:rFonts w:eastAsia="Times New Roman"/>
          <w:sz w:val="20"/>
          <w:szCs w:val="20"/>
          <w:shd w:val="clear" w:color="auto" w:fill="FFFF00"/>
          <w:lang w:eastAsia="pt-BR"/>
        </w:rPr>
        <w:t>amarelo</w:t>
      </w:r>
      <w:r w:rsidRPr="00A5107A">
        <w:rPr>
          <w:rFonts w:eastAsia="Times New Roman"/>
          <w:sz w:val="20"/>
          <w:szCs w:val="20"/>
          <w:lang w:eastAsia="pt-BR"/>
        </w:rPr>
        <w:t xml:space="preserve"> deve, obrigatoriamente, ser preenchido/adaptado com dados do município.</w:t>
      </w:r>
    </w:p>
    <w:p w14:paraId="1A760BA3" w14:textId="3DA92DC7"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1E4E02A9" w14:textId="13EF7246" w:rsidR="007B2142" w:rsidRPr="00A70C1F" w:rsidRDefault="001E459E" w:rsidP="001E459E">
      <w:pPr>
        <w:pStyle w:val="Ttulo"/>
        <w:tabs>
          <w:tab w:val="left" w:pos="1156"/>
        </w:tabs>
        <w:overflowPunct w:val="0"/>
        <w:spacing w:before="120" w:after="120" w:line="276" w:lineRule="auto"/>
        <w:ind w:firstLine="0"/>
        <w:jc w:val="both"/>
        <w:textAlignment w:val="baseline"/>
        <w:rPr>
          <w:caps/>
          <w:snapToGrid/>
          <w:color w:val="auto"/>
          <w:sz w:val="22"/>
          <w:szCs w:val="22"/>
        </w:rPr>
      </w:pPr>
      <w:r w:rsidRPr="00A70C1F">
        <w:rPr>
          <w:caps/>
          <w:snapToGrid/>
          <w:color w:val="auto"/>
          <w:sz w:val="22"/>
          <w:szCs w:val="22"/>
        </w:rPr>
        <w:tab/>
      </w:r>
    </w:p>
    <w:p w14:paraId="022B082E" w14:textId="47E58E93"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C9B6A48" w14:textId="01492493"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6E0CDBC3" w14:textId="7E57C92A"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08CD4945" w14:textId="46809D07"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F1501E4" w14:textId="73F65454"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C0E05D0" w14:textId="111E30A5"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4E3CF6D1" w14:textId="13D597B4"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04299DD3" w14:textId="4B985B6D"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2EF85225" w14:textId="77777777" w:rsidR="00C94119" w:rsidRPr="00A70C1F" w:rsidRDefault="00C94119" w:rsidP="00800650">
      <w:pPr>
        <w:pStyle w:val="Ttulo"/>
        <w:overflowPunct w:val="0"/>
        <w:spacing w:before="120" w:after="120" w:line="276" w:lineRule="auto"/>
        <w:ind w:firstLine="0"/>
        <w:textAlignment w:val="baseline"/>
        <w:rPr>
          <w:caps/>
          <w:snapToGrid/>
          <w:color w:val="auto"/>
          <w:sz w:val="22"/>
          <w:szCs w:val="22"/>
        </w:rPr>
      </w:pPr>
    </w:p>
    <w:p w14:paraId="4F2BF7D9" w14:textId="64D0189F" w:rsidR="007B2142" w:rsidRPr="00A70C1F" w:rsidRDefault="007B2142" w:rsidP="00800650">
      <w:pPr>
        <w:pStyle w:val="Ttulo"/>
        <w:overflowPunct w:val="0"/>
        <w:spacing w:before="120" w:after="120" w:line="276" w:lineRule="auto"/>
        <w:ind w:firstLine="0"/>
        <w:textAlignment w:val="baseline"/>
        <w:rPr>
          <w:caps/>
          <w:snapToGrid/>
          <w:color w:val="auto"/>
          <w:sz w:val="22"/>
          <w:szCs w:val="22"/>
        </w:rPr>
      </w:pPr>
    </w:p>
    <w:p w14:paraId="7725F53D" w14:textId="40EF5C7D" w:rsidR="00241E1D" w:rsidRPr="00A70C1F" w:rsidRDefault="00241E1D" w:rsidP="003D02D8">
      <w:pPr>
        <w:pStyle w:val="Ttulo"/>
        <w:overflowPunct w:val="0"/>
        <w:spacing w:before="120" w:after="120" w:line="276" w:lineRule="auto"/>
        <w:ind w:firstLine="0"/>
        <w:textAlignment w:val="baseline"/>
        <w:rPr>
          <w:caps/>
        </w:rPr>
      </w:pPr>
      <w:r w:rsidRPr="00A70C1F">
        <w:rPr>
          <w:caps/>
          <w:snapToGrid/>
          <w:color w:val="auto"/>
          <w:sz w:val="22"/>
          <w:szCs w:val="22"/>
        </w:rPr>
        <w:t>TERMO DE REFERÊNCIA</w:t>
      </w:r>
      <w:r w:rsidR="00A31DC0" w:rsidRPr="00A70C1F">
        <w:rPr>
          <w:caps/>
          <w:snapToGrid/>
          <w:color w:val="auto"/>
          <w:sz w:val="22"/>
          <w:szCs w:val="22"/>
        </w:rPr>
        <w:t xml:space="preserve"> </w:t>
      </w:r>
    </w:p>
    <w:p w14:paraId="084AE1A2" w14:textId="4E9B6E50" w:rsidR="00DE1043" w:rsidRPr="00A70C1F" w:rsidRDefault="00DE1043" w:rsidP="00800650">
      <w:pPr>
        <w:spacing w:before="120" w:after="120"/>
      </w:pPr>
    </w:p>
    <w:p w14:paraId="3BE3CC27" w14:textId="2D1BCCE2" w:rsidR="00964031" w:rsidRPr="00A70C1F" w:rsidRDefault="00964031" w:rsidP="00800650">
      <w:pPr>
        <w:spacing w:before="120" w:after="120"/>
      </w:pPr>
    </w:p>
    <w:p w14:paraId="1E8FD657" w14:textId="31BDADCC" w:rsidR="00964031" w:rsidRPr="00A70C1F" w:rsidRDefault="00964031" w:rsidP="00800650">
      <w:pPr>
        <w:spacing w:before="120" w:after="120"/>
      </w:pPr>
    </w:p>
    <w:p w14:paraId="54C13942" w14:textId="31998CB7" w:rsidR="00964031" w:rsidRPr="00A70C1F" w:rsidRDefault="00964031" w:rsidP="00800650">
      <w:pPr>
        <w:spacing w:before="120" w:after="120"/>
      </w:pPr>
    </w:p>
    <w:p w14:paraId="6AB82085" w14:textId="19047257" w:rsidR="00964031" w:rsidRPr="00A70C1F" w:rsidRDefault="00964031" w:rsidP="00800650">
      <w:pPr>
        <w:spacing w:before="120" w:after="120"/>
      </w:pPr>
    </w:p>
    <w:p w14:paraId="37BF1CAE" w14:textId="77777777" w:rsidR="00456C82" w:rsidRDefault="00456C82" w:rsidP="00800650">
      <w:pPr>
        <w:spacing w:before="120" w:after="120"/>
        <w:sectPr w:rsidR="00456C82" w:rsidSect="00456C82">
          <w:headerReference w:type="default" r:id="rId11"/>
          <w:pgSz w:w="11907" w:h="16840" w:code="9"/>
          <w:pgMar w:top="1701" w:right="1134" w:bottom="1134" w:left="1701" w:header="510" w:footer="567" w:gutter="0"/>
          <w:cols w:space="720"/>
          <w:docGrid w:linePitch="326"/>
        </w:sectPr>
      </w:pPr>
    </w:p>
    <w:p w14:paraId="1B641705" w14:textId="601AD690" w:rsidR="004C3FE0" w:rsidRPr="00A70C1F" w:rsidRDefault="004C3FE0" w:rsidP="00C1259D">
      <w:pPr>
        <w:pStyle w:val="Ttulo1"/>
      </w:pPr>
      <w:bookmarkStart w:id="0" w:name="_Toc2850628"/>
      <w:bookmarkStart w:id="1" w:name="_Toc19709593"/>
      <w:r w:rsidRPr="00A70C1F">
        <w:lastRenderedPageBreak/>
        <w:t>Objeto da contratação</w:t>
      </w:r>
      <w:bookmarkEnd w:id="0"/>
      <w:bookmarkEnd w:id="1"/>
    </w:p>
    <w:p w14:paraId="428D25D7" w14:textId="371FAA38" w:rsidR="000917B3" w:rsidRPr="00A70C1F" w:rsidRDefault="00731CB9" w:rsidP="00800650">
      <w:pPr>
        <w:spacing w:before="120" w:after="120"/>
      </w:pPr>
      <w:r w:rsidRPr="00A70C1F">
        <w:t xml:space="preserve">CONTRATAÇÃO DE EMPRESA </w:t>
      </w:r>
      <w:r w:rsidR="00C625DA" w:rsidRPr="00A70C1F">
        <w:t xml:space="preserve">DE ENGENHARIA </w:t>
      </w:r>
      <w:r w:rsidRPr="00A70C1F">
        <w:t xml:space="preserve">PARA </w:t>
      </w:r>
      <w:r w:rsidR="00E558B0" w:rsidRPr="00E558B0">
        <w:t>ELABORAÇÃO D</w:t>
      </w:r>
      <w:r w:rsidR="00EB6760">
        <w:t xml:space="preserve">E </w:t>
      </w:r>
      <w:r w:rsidR="00E558B0" w:rsidRPr="00E558B0">
        <w:t>PLANO</w:t>
      </w:r>
      <w:r w:rsidR="00EB6760">
        <w:t xml:space="preserve"> </w:t>
      </w:r>
      <w:r w:rsidR="00E558B0" w:rsidRPr="00E558B0">
        <w:t>MUNICIPA</w:t>
      </w:r>
      <w:r w:rsidR="00EB6760">
        <w:t>L</w:t>
      </w:r>
      <w:r w:rsidR="00E558B0" w:rsidRPr="00E558B0">
        <w:t xml:space="preserve"> DE SEGURANÇA DA ÁGUA </w:t>
      </w:r>
      <w:r w:rsidR="008969EF">
        <w:t xml:space="preserve">(PMSA) </w:t>
      </w:r>
      <w:r w:rsidR="00E558B0" w:rsidRPr="00E558B0">
        <w:t>DO SISTEMA DE ABASTECIMENTO DE ÁGUA</w:t>
      </w:r>
      <w:r w:rsidR="00EB6760">
        <w:t xml:space="preserve"> DE </w:t>
      </w:r>
      <w:r w:rsidR="00B2794E" w:rsidRPr="00FC0B19">
        <w:rPr>
          <w:highlight w:val="yellow"/>
        </w:rPr>
        <w:t xml:space="preserve">XXXX </w:t>
      </w:r>
      <w:r w:rsidR="00EB6760" w:rsidRPr="00FC0B19">
        <w:rPr>
          <w:highlight w:val="yellow"/>
        </w:rPr>
        <w:t>(inserir nome do município)</w:t>
      </w:r>
    </w:p>
    <w:p w14:paraId="1E5A775A" w14:textId="37A3E0A6" w:rsidR="00A31DC0" w:rsidRPr="00A70C1F" w:rsidRDefault="00A31DC0" w:rsidP="00800650">
      <w:pPr>
        <w:spacing w:before="120" w:after="120"/>
      </w:pPr>
    </w:p>
    <w:p w14:paraId="0753CBB3" w14:textId="58813377" w:rsidR="00C327DC" w:rsidRPr="00A70C1F" w:rsidRDefault="00C327DC" w:rsidP="00F230A9">
      <w:pPr>
        <w:pStyle w:val="Ttulo1"/>
      </w:pPr>
      <w:bookmarkStart w:id="2" w:name="_Toc2850629"/>
      <w:r w:rsidRPr="00A70C1F">
        <w:t xml:space="preserve"> </w:t>
      </w:r>
      <w:bookmarkStart w:id="3" w:name="_Toc19709594"/>
      <w:r w:rsidRPr="00A70C1F">
        <w:t>Informações Gerais</w:t>
      </w:r>
      <w:bookmarkEnd w:id="2"/>
      <w:bookmarkEnd w:id="3"/>
    </w:p>
    <w:p w14:paraId="78DB457E" w14:textId="03E2B021" w:rsidR="00062B15" w:rsidRPr="00A70C1F" w:rsidRDefault="001B79EB" w:rsidP="00C637C7">
      <w:pPr>
        <w:pStyle w:val="Ttulo2"/>
      </w:pPr>
      <w:r>
        <w:t>INTRODUÇÃO</w:t>
      </w:r>
    </w:p>
    <w:p w14:paraId="48E1E4D3" w14:textId="77777777" w:rsidR="00431BBF" w:rsidRDefault="00431BBF" w:rsidP="00431BBF">
      <w:pPr>
        <w:rPr>
          <w:lang w:eastAsia="pt-BR"/>
        </w:rPr>
      </w:pPr>
      <w:r>
        <w:rPr>
          <w:lang w:eastAsia="pt-BR"/>
        </w:rPr>
        <w:t xml:space="preserve">Para a Organização Mundial da Saúde (OMS) e seus países membros, </w:t>
      </w:r>
      <w:r w:rsidRPr="004F26CF">
        <w:rPr>
          <w:i/>
          <w:iCs/>
          <w:lang w:eastAsia="pt-BR"/>
        </w:rPr>
        <w:t>“todas as pessoas, em quaisquer estágios de desenvolvimento e condições socioeconômicas têm o direito de ter acesso a um suprimento adequado de água potável e segura”.</w:t>
      </w:r>
    </w:p>
    <w:p w14:paraId="2EE6EE06" w14:textId="77777777" w:rsidR="00431BBF" w:rsidRDefault="00431BBF" w:rsidP="00431BBF">
      <w:pPr>
        <w:rPr>
          <w:lang w:eastAsia="pt-BR"/>
        </w:rPr>
      </w:pPr>
      <w:r>
        <w:rPr>
          <w:lang w:eastAsia="pt-BR"/>
        </w:rPr>
        <w:t>“Segura”, neste contexto, refere-se a uma oferta de água que não representa um risco significativo à saúde, que é de quantidade suficiente para atender a todas as necessidades domésticas, que esteja disponível continuamente e que tenha um custo acessível. Estas condições podem ser resumidas em cinco palavras-chave: qualidade, quantidade, continuidade, cobertura e custo.</w:t>
      </w:r>
    </w:p>
    <w:p w14:paraId="5B769C4A" w14:textId="77777777" w:rsidR="00431BBF" w:rsidRDefault="00431BBF" w:rsidP="00431BBF">
      <w:pPr>
        <w:rPr>
          <w:lang w:eastAsia="pt-BR"/>
        </w:rPr>
      </w:pPr>
      <w:r>
        <w:rPr>
          <w:lang w:eastAsia="pt-BR"/>
        </w:rPr>
        <w:t>No foco da saúde relacionada ao saneamento e especificamente ao suprimento para consumo humano, a água deixou de ser apenas uma preocupação de saúde pública, além de econômica, e de sustentabilidade e passou a ser considerada como um produto de primeira necessidade, devendo os serviços ter níveis elevados de confiabilidade.</w:t>
      </w:r>
    </w:p>
    <w:p w14:paraId="495F0D7F" w14:textId="77777777" w:rsidR="00431BBF" w:rsidRDefault="00431BBF" w:rsidP="00431BBF">
      <w:pPr>
        <w:rPr>
          <w:lang w:eastAsia="pt-BR"/>
        </w:rPr>
      </w:pPr>
      <w:r>
        <w:rPr>
          <w:lang w:eastAsia="pt-BR"/>
        </w:rPr>
        <w:t>Nesses últimos anos a metodologia para verificar a qualidade do produto água baseia-se em comprovar se a água atende ao padrão de potabilidade, isso limitava a avaliação, pois não refletia toda a diversidade de contaminantes existentes na água que não estão na lista de parâmetros legais e, por sua vez os planos de monitoramentos existentes também tem suas limitações quanto aos volumes amostrados e a periodicidade, portanto, podem não ser representativos e certificar se a água que está sendo consumida não oferece risco à saúde do consumidor.</w:t>
      </w:r>
    </w:p>
    <w:p w14:paraId="2A33D3D7" w14:textId="77777777" w:rsidR="00431BBF" w:rsidRDefault="00431BBF" w:rsidP="00431BBF">
      <w:pPr>
        <w:rPr>
          <w:lang w:eastAsia="pt-BR"/>
        </w:rPr>
      </w:pPr>
      <w:r>
        <w:rPr>
          <w:lang w:eastAsia="pt-BR"/>
        </w:rPr>
        <w:t>A Organização Mundial da Saúde publicou a 3ª edição GDWQ em 2003, onde é contemplado no capítulo 4 os Planos de Segurança da Água (</w:t>
      </w:r>
      <w:proofErr w:type="spellStart"/>
      <w:r>
        <w:rPr>
          <w:lang w:eastAsia="pt-BR"/>
        </w:rPr>
        <w:t>Water</w:t>
      </w:r>
      <w:proofErr w:type="spellEnd"/>
      <w:r>
        <w:rPr>
          <w:lang w:eastAsia="pt-BR"/>
        </w:rPr>
        <w:t xml:space="preserve"> </w:t>
      </w:r>
      <w:proofErr w:type="spellStart"/>
      <w:r>
        <w:rPr>
          <w:lang w:eastAsia="pt-BR"/>
        </w:rPr>
        <w:t>Safety</w:t>
      </w:r>
      <w:proofErr w:type="spellEnd"/>
      <w:r>
        <w:rPr>
          <w:lang w:eastAsia="pt-BR"/>
        </w:rPr>
        <w:t xml:space="preserve"> </w:t>
      </w:r>
      <w:proofErr w:type="spellStart"/>
      <w:r>
        <w:rPr>
          <w:lang w:eastAsia="pt-BR"/>
        </w:rPr>
        <w:t>Plans</w:t>
      </w:r>
      <w:proofErr w:type="spellEnd"/>
      <w:r>
        <w:rPr>
          <w:lang w:eastAsia="pt-BR"/>
        </w:rPr>
        <w:t>), recomendando que as entidades gestoras de sistemas de abastecimento público de água desenvolvam planos de segurança para garantir a qualidade da água, incorporando metodologias de avaliação e gestão de riscos, bem como boas práticas de operação dos sistemas. Esta metodologia baseia-se na abordagem de segurança preventiva, através de uma efetiva gestão e operação em todas as etapas de um sistema de abastecimento de água.</w:t>
      </w:r>
    </w:p>
    <w:p w14:paraId="7DCD2ABD" w14:textId="77777777" w:rsidR="00431BBF" w:rsidRDefault="00431BBF" w:rsidP="00431BBF">
      <w:pPr>
        <w:rPr>
          <w:lang w:eastAsia="pt-BR"/>
        </w:rPr>
      </w:pPr>
      <w:r>
        <w:rPr>
          <w:lang w:eastAsia="pt-BR"/>
        </w:rPr>
        <w:t xml:space="preserve">Um Plano de Segurança da Água para Consumo Humano - PMSA, tal como preconizado pelas </w:t>
      </w:r>
      <w:proofErr w:type="spellStart"/>
      <w:r>
        <w:rPr>
          <w:lang w:eastAsia="pt-BR"/>
        </w:rPr>
        <w:t>Guidelines</w:t>
      </w:r>
      <w:proofErr w:type="spellEnd"/>
      <w:r>
        <w:rPr>
          <w:lang w:eastAsia="pt-BR"/>
        </w:rPr>
        <w:t xml:space="preserve"> for </w:t>
      </w:r>
      <w:proofErr w:type="spellStart"/>
      <w:r>
        <w:rPr>
          <w:lang w:eastAsia="pt-BR"/>
        </w:rPr>
        <w:t>Drinking-Water</w:t>
      </w:r>
      <w:proofErr w:type="spellEnd"/>
      <w:r>
        <w:rPr>
          <w:lang w:eastAsia="pt-BR"/>
        </w:rPr>
        <w:t xml:space="preserve"> </w:t>
      </w:r>
      <w:proofErr w:type="spellStart"/>
      <w:r>
        <w:rPr>
          <w:lang w:eastAsia="pt-BR"/>
        </w:rPr>
        <w:t>Quality</w:t>
      </w:r>
      <w:proofErr w:type="spellEnd"/>
      <w:r>
        <w:rPr>
          <w:lang w:eastAsia="pt-BR"/>
        </w:rPr>
        <w:t xml:space="preserve"> - GDWQ da OMS, pode ser definido como um documento que identifica e prioriza riscos potenciais que podem ser verificados em um sistema de abastecimento, incluindo todas as etapas desde o </w:t>
      </w:r>
      <w:r>
        <w:rPr>
          <w:lang w:eastAsia="pt-BR"/>
        </w:rPr>
        <w:lastRenderedPageBreak/>
        <w:t xml:space="preserve">manancial até o cavalete do consumidor, estabelecendo medidas de controle para reduzi-los ou eliminar e estabelecer processos para verificar a eficiência da gestão dos sistemas de controle e a qualidade da água produzida. </w:t>
      </w:r>
    </w:p>
    <w:p w14:paraId="2D4CCCDD" w14:textId="77777777" w:rsidR="00431BBF" w:rsidRDefault="00431BBF" w:rsidP="00431BBF">
      <w:pPr>
        <w:rPr>
          <w:lang w:eastAsia="pt-BR"/>
        </w:rPr>
      </w:pPr>
      <w:r>
        <w:rPr>
          <w:lang w:eastAsia="pt-BR"/>
        </w:rPr>
        <w:t xml:space="preserve">Um PMSA é um documento que descreve o método e as ações para a gestão do abastecimento de água para consumo humano no âmbito dos sistemas de abastecimento de água. Onde contempla aspectos referentes à captação, adução, tratamento, </w:t>
      </w:r>
      <w:proofErr w:type="spellStart"/>
      <w:r>
        <w:rPr>
          <w:lang w:eastAsia="pt-BR"/>
        </w:rPr>
        <w:t>reservação</w:t>
      </w:r>
      <w:proofErr w:type="spellEnd"/>
      <w:r>
        <w:rPr>
          <w:lang w:eastAsia="pt-BR"/>
        </w:rPr>
        <w:t xml:space="preserve"> e distribuição, além de indicar ações preventivas e corretivas de proteção à saúde coletiva e ao meio ambiente.</w:t>
      </w:r>
    </w:p>
    <w:p w14:paraId="444F0EE0" w14:textId="77777777" w:rsidR="00431BBF" w:rsidRDefault="00431BBF" w:rsidP="00431BBF">
      <w:pPr>
        <w:rPr>
          <w:lang w:eastAsia="pt-BR"/>
        </w:rPr>
      </w:pPr>
      <w:r>
        <w:rPr>
          <w:lang w:eastAsia="pt-BR"/>
        </w:rPr>
        <w:t>O PMSA deve obedecer a critérios técnicos, legislações de saúde, saneamento, meio ambiente, recursos hídricos, regulação, além das normas técnicas da ABNT relativas ao PMSA e aos sistemas de abastecimento de água.</w:t>
      </w:r>
    </w:p>
    <w:p w14:paraId="0647D22E" w14:textId="168C0631" w:rsidR="00431BBF" w:rsidRDefault="00431BBF" w:rsidP="00431BBF">
      <w:pPr>
        <w:rPr>
          <w:lang w:eastAsia="pt-BR"/>
        </w:rPr>
      </w:pPr>
      <w:r>
        <w:rPr>
          <w:lang w:eastAsia="pt-BR"/>
        </w:rPr>
        <w:t>A abordagem do PMSA baseia-se em muitos dos princípios e conceitos de outras abordagens de gerenciamento de risco, em especial nos Princípios de Múltiplas Barreiras; nas Boas Práticas; na Análise de Perigo e Pontos Críticos de Controle (APPCC); e na Análise de Risco.</w:t>
      </w:r>
    </w:p>
    <w:p w14:paraId="786615B7" w14:textId="77777777" w:rsidR="008969EF" w:rsidRDefault="008969EF" w:rsidP="008969EF">
      <w:pPr>
        <w:rPr>
          <w:rStyle w:val="Hyperlink"/>
          <w:color w:val="auto"/>
          <w:u w:val="none"/>
        </w:rPr>
      </w:pPr>
      <w:r w:rsidRPr="00974B84">
        <w:rPr>
          <w:lang w:eastAsia="pt-BR"/>
        </w:rPr>
        <w:t xml:space="preserve">O PMSA deve </w:t>
      </w:r>
      <w:r>
        <w:rPr>
          <w:lang w:eastAsia="pt-BR"/>
        </w:rPr>
        <w:t>ser elaborando levando-se</w:t>
      </w:r>
      <w:r w:rsidRPr="00974B84">
        <w:rPr>
          <w:lang w:eastAsia="pt-BR"/>
        </w:rPr>
        <w:t xml:space="preserve"> em consideração a </w:t>
      </w:r>
      <w:r w:rsidRPr="00974B84">
        <w:rPr>
          <w:rStyle w:val="Hyperlink"/>
          <w:color w:val="auto"/>
          <w:u w:val="none"/>
        </w:rPr>
        <w:t xml:space="preserve">Política de Saúde Ambiental </w:t>
      </w:r>
      <w:r w:rsidRPr="00434A86">
        <w:rPr>
          <w:rStyle w:val="Hyperlink"/>
          <w:color w:val="auto"/>
          <w:u w:val="none"/>
        </w:rPr>
        <w:t>dos Comitês PCJ</w:t>
      </w:r>
      <w:r>
        <w:rPr>
          <w:rStyle w:val="Hyperlink"/>
          <w:color w:val="auto"/>
          <w:u w:val="none"/>
        </w:rPr>
        <w:t xml:space="preserve">, que </w:t>
      </w:r>
      <w:r w:rsidRPr="00434A86">
        <w:rPr>
          <w:rStyle w:val="Hyperlink"/>
          <w:color w:val="auto"/>
          <w:u w:val="none"/>
        </w:rPr>
        <w:t>trata da proteção, conservação e preservação dos recursos hídricos por meio de um conjunto de ações integradas em saneamento e melhoria das condições ambientais</w:t>
      </w:r>
      <w:r>
        <w:rPr>
          <w:rStyle w:val="Hyperlink"/>
          <w:color w:val="auto"/>
          <w:u w:val="none"/>
        </w:rPr>
        <w:t xml:space="preserve">, tendo como </w:t>
      </w:r>
      <w:r w:rsidRPr="00434A86">
        <w:rPr>
          <w:rStyle w:val="Hyperlink"/>
          <w:color w:val="auto"/>
          <w:u w:val="none"/>
        </w:rPr>
        <w:t>instrumentos o Plano das Bacias PCJ e o enquadramento dos corpos d’água</w:t>
      </w:r>
      <w:r>
        <w:rPr>
          <w:rStyle w:val="Hyperlink"/>
          <w:color w:val="auto"/>
          <w:u w:val="none"/>
        </w:rPr>
        <w:t>.</w:t>
      </w:r>
    </w:p>
    <w:p w14:paraId="4685C9C3" w14:textId="77777777" w:rsidR="000401AF" w:rsidRPr="008969EF" w:rsidRDefault="000401AF" w:rsidP="00062B15">
      <w:pPr>
        <w:rPr>
          <w:rStyle w:val="Hyperlink"/>
          <w:color w:val="auto"/>
        </w:rPr>
      </w:pPr>
    </w:p>
    <w:p w14:paraId="501E5C82" w14:textId="25298F88" w:rsidR="00241E1D" w:rsidRPr="00A70C1F" w:rsidRDefault="00241E1D" w:rsidP="00F230A9">
      <w:pPr>
        <w:pStyle w:val="Ttulo1"/>
      </w:pPr>
      <w:bookmarkStart w:id="4" w:name="_Toc2850630"/>
      <w:bookmarkStart w:id="5" w:name="_Toc19709597"/>
      <w:r w:rsidRPr="00A70C1F">
        <w:t>Justificativ</w:t>
      </w:r>
      <w:r w:rsidR="2CB51044" w:rsidRPr="00A70C1F">
        <w:t>AS</w:t>
      </w:r>
      <w:bookmarkEnd w:id="4"/>
      <w:bookmarkEnd w:id="5"/>
    </w:p>
    <w:p w14:paraId="5992EA20" w14:textId="6764B1EE" w:rsidR="000401AF" w:rsidRDefault="00994062" w:rsidP="00994062">
      <w:pPr>
        <w:spacing w:before="120" w:after="120"/>
        <w:rPr>
          <w:noProof/>
        </w:rPr>
      </w:pPr>
      <w:r>
        <w:rPr>
          <w:noProof/>
        </w:rPr>
        <w:t xml:space="preserve">A elaboração de um  Plano de Segurança da Água se justifica principalmente pelos grandes benefícios que podem trazer aos sistemas de abastecimento público de água, sendo o mais relevante a redução do risco de incidentes que possam causar algum tipo de dano à saúde do consumidor. </w:t>
      </w:r>
    </w:p>
    <w:p w14:paraId="6A6ACC27" w14:textId="496FA322" w:rsidR="007052F0" w:rsidRDefault="007052F0" w:rsidP="007052F0">
      <w:pPr>
        <w:spacing w:before="120" w:after="120"/>
        <w:rPr>
          <w:noProof/>
        </w:rPr>
      </w:pPr>
      <w:r>
        <w:rPr>
          <w:noProof/>
        </w:rPr>
        <w:t xml:space="preserve">Além dissso, a contratação externa desse plano deve-se ao fato de que a </w:t>
      </w:r>
      <w:r w:rsidRPr="007052F0">
        <w:rPr>
          <w:noProof/>
          <w:highlight w:val="yellow"/>
        </w:rPr>
        <w:t xml:space="preserve">&lt;PREFEITURA </w:t>
      </w:r>
      <w:r w:rsidR="00585137">
        <w:rPr>
          <w:noProof/>
          <w:highlight w:val="yellow"/>
        </w:rPr>
        <w:t>/</w:t>
      </w:r>
      <w:r w:rsidRPr="007052F0">
        <w:rPr>
          <w:noProof/>
          <w:highlight w:val="yellow"/>
        </w:rPr>
        <w:t xml:space="preserve"> AUTARQUIA&gt;</w:t>
      </w:r>
      <w:r>
        <w:rPr>
          <w:noProof/>
        </w:rPr>
        <w:t xml:space="preserve">  não dispõe de técnicos para realizá-lo internamente, além de tratar-se de trabalho especializado, recomendando-se, portanto, sua contratação através de licitação.</w:t>
      </w:r>
    </w:p>
    <w:p w14:paraId="224C5061" w14:textId="40FA782F" w:rsidR="007052F0" w:rsidRDefault="007052F0" w:rsidP="007052F0">
      <w:pPr>
        <w:spacing w:before="120" w:after="120"/>
        <w:rPr>
          <w:noProof/>
        </w:rPr>
      </w:pPr>
      <w:r>
        <w:rPr>
          <w:noProof/>
        </w:rPr>
        <w:t>Neste sentido, os serviços deverão ser realizados por empresa de consultoria e projetos, especializada na elaboração de planos similares, ora licitados.</w:t>
      </w:r>
    </w:p>
    <w:p w14:paraId="2524D4CF" w14:textId="77777777" w:rsidR="00994062" w:rsidRPr="00A70C1F" w:rsidRDefault="00994062" w:rsidP="00994062">
      <w:pPr>
        <w:spacing w:before="120" w:after="120"/>
        <w:rPr>
          <w:noProof/>
        </w:rPr>
      </w:pPr>
    </w:p>
    <w:p w14:paraId="4E57A326" w14:textId="7996926A" w:rsidR="00241E1D" w:rsidRPr="00A70C1F" w:rsidRDefault="00241E1D" w:rsidP="00F230A9">
      <w:pPr>
        <w:pStyle w:val="Ttulo1"/>
      </w:pPr>
      <w:bookmarkStart w:id="6" w:name="_Toc2850631"/>
      <w:bookmarkStart w:id="7" w:name="_Toc19709598"/>
      <w:r w:rsidRPr="00A70C1F">
        <w:t>Objet</w:t>
      </w:r>
      <w:r w:rsidR="00A31DC0" w:rsidRPr="00A70C1F">
        <w:t>ivo</w:t>
      </w:r>
      <w:bookmarkEnd w:id="6"/>
      <w:bookmarkEnd w:id="7"/>
      <w:r w:rsidR="00B63A5E" w:rsidRPr="00A70C1F">
        <w:t>s</w:t>
      </w:r>
    </w:p>
    <w:p w14:paraId="6432C1E2" w14:textId="2E77C1F9" w:rsidR="00673698" w:rsidRPr="00A70C1F" w:rsidRDefault="00FB5A7F" w:rsidP="00C637C7">
      <w:pPr>
        <w:pStyle w:val="Ttulo2"/>
      </w:pPr>
      <w:r w:rsidRPr="00A70C1F">
        <w:t>OBJETIVO GERAL</w:t>
      </w:r>
    </w:p>
    <w:p w14:paraId="0AB7C330" w14:textId="791F70AE" w:rsidR="008969EF" w:rsidRPr="00434A86" w:rsidRDefault="008969EF" w:rsidP="008969EF">
      <w:r w:rsidRPr="00974B84">
        <w:t xml:space="preserve">O presente Termo </w:t>
      </w:r>
      <w:r w:rsidRPr="00994062">
        <w:t>de Referência</w:t>
      </w:r>
      <w:r>
        <w:t xml:space="preserve"> (TR)</w:t>
      </w:r>
      <w:r w:rsidRPr="00994062">
        <w:t xml:space="preserve"> </w:t>
      </w:r>
      <w:r>
        <w:t xml:space="preserve">visa </w:t>
      </w:r>
      <w:r w:rsidRPr="00994062">
        <w:t>auxiliar na elaboração do PMS</w:t>
      </w:r>
      <w:r>
        <w:t xml:space="preserve">A, </w:t>
      </w:r>
      <w:r w:rsidRPr="00431BBF">
        <w:t xml:space="preserve">consubstanciando, portanto, importantes subsídios para que os sistemas de abastecimento público das Bacias PCJ operem em sintonia com as melhores práticas </w:t>
      </w:r>
      <w:r w:rsidRPr="00431BBF">
        <w:lastRenderedPageBreak/>
        <w:t xml:space="preserve">de gestão estabelecidas </w:t>
      </w:r>
      <w:r w:rsidRPr="00434A86">
        <w:t>internacionalmente e na Política de Saúde Ambiental dos Comitês PCJ.</w:t>
      </w:r>
    </w:p>
    <w:p w14:paraId="687E403F" w14:textId="77777777" w:rsidR="007E7A30" w:rsidRPr="00A70C1F" w:rsidRDefault="007E7A30" w:rsidP="00CD6391">
      <w:pPr>
        <w:spacing w:before="120" w:after="120"/>
        <w:rPr>
          <w:noProof/>
          <w:highlight w:val="yellow"/>
        </w:rPr>
      </w:pPr>
    </w:p>
    <w:p w14:paraId="71A30666" w14:textId="4F6533E9" w:rsidR="00464B2D" w:rsidRPr="00A70C1F" w:rsidRDefault="00464B2D" w:rsidP="00F230A9">
      <w:pPr>
        <w:pStyle w:val="Ttulo1"/>
      </w:pPr>
      <w:bookmarkStart w:id="8" w:name="_Toc2850632"/>
      <w:bookmarkStart w:id="9" w:name="_Toc19709599"/>
      <w:r w:rsidRPr="00A70C1F">
        <w:t>Dotação orçamentária</w:t>
      </w:r>
      <w:bookmarkEnd w:id="8"/>
      <w:bookmarkEnd w:id="9"/>
    </w:p>
    <w:p w14:paraId="4DFAF031" w14:textId="4F21A2A1" w:rsidR="00C342E1" w:rsidRPr="001B79EB" w:rsidRDefault="007052F0" w:rsidP="00800650">
      <w:pPr>
        <w:spacing w:before="120" w:after="120"/>
        <w:rPr>
          <w:lang w:eastAsia="pt-BR"/>
        </w:rPr>
      </w:pPr>
      <w:r w:rsidRPr="001B79EB">
        <w:rPr>
          <w:highlight w:val="yellow"/>
          <w:lang w:eastAsia="pt-BR"/>
        </w:rPr>
        <w:t>Esse tópico deverá ser preenchido pela &lt;PREFEITUR</w:t>
      </w:r>
      <w:r w:rsidR="00585137" w:rsidRPr="001B79EB">
        <w:rPr>
          <w:highlight w:val="yellow"/>
          <w:lang w:eastAsia="pt-BR"/>
        </w:rPr>
        <w:t xml:space="preserve">A / </w:t>
      </w:r>
      <w:r w:rsidRPr="001B79EB">
        <w:rPr>
          <w:highlight w:val="yellow"/>
          <w:lang w:eastAsia="pt-BR"/>
        </w:rPr>
        <w:t>AUTARQUIA&gt; e deverá ser baseado na fonte do recurso a ser utilizada na contratação do p</w:t>
      </w:r>
      <w:r w:rsidR="00585137" w:rsidRPr="001B79EB">
        <w:rPr>
          <w:highlight w:val="yellow"/>
          <w:lang w:eastAsia="pt-BR"/>
        </w:rPr>
        <w:t>lano</w:t>
      </w:r>
      <w:r w:rsidRPr="001B79EB">
        <w:rPr>
          <w:highlight w:val="yellow"/>
          <w:lang w:eastAsia="pt-BR"/>
        </w:rPr>
        <w:t>, dependerá de captação de recursos federais ou estaduais (FONTES FINANCIADORAS) ou recurso próprio da administração pública</w:t>
      </w:r>
      <w:r w:rsidR="00585137" w:rsidRPr="001B79EB">
        <w:rPr>
          <w:highlight w:val="yellow"/>
          <w:lang w:eastAsia="pt-BR"/>
        </w:rPr>
        <w:t>.</w:t>
      </w:r>
    </w:p>
    <w:p w14:paraId="5B943AFF" w14:textId="77777777" w:rsidR="00585137" w:rsidRPr="008969EF" w:rsidRDefault="00585137" w:rsidP="00800650">
      <w:pPr>
        <w:spacing w:before="120" w:after="120"/>
        <w:rPr>
          <w:lang w:eastAsia="pt-BR"/>
        </w:rPr>
      </w:pPr>
    </w:p>
    <w:p w14:paraId="6A29BB54" w14:textId="58B09913" w:rsidR="00241E1D" w:rsidRPr="00A70C1F" w:rsidRDefault="00BD423B" w:rsidP="00F230A9">
      <w:pPr>
        <w:pStyle w:val="Ttulo1"/>
      </w:pPr>
      <w:bookmarkStart w:id="10" w:name="_Toc2850633"/>
      <w:bookmarkStart w:id="11" w:name="_Toc19709600"/>
      <w:r w:rsidRPr="00A70C1F">
        <w:t>Escopo dos serviços</w:t>
      </w:r>
      <w:bookmarkEnd w:id="10"/>
      <w:bookmarkEnd w:id="11"/>
    </w:p>
    <w:p w14:paraId="7F7ADAC2" w14:textId="4D7519A9" w:rsidR="007370BB" w:rsidRDefault="008407DD" w:rsidP="007370BB">
      <w:pPr>
        <w:spacing w:before="120" w:after="120"/>
      </w:pPr>
      <w:bookmarkStart w:id="12" w:name="_Toc2850634"/>
      <w:r w:rsidRPr="00A70C1F">
        <w:t xml:space="preserve">Este </w:t>
      </w:r>
      <w:r w:rsidR="009A1399" w:rsidRPr="00A70C1F">
        <w:t>TR</w:t>
      </w:r>
      <w:r w:rsidRPr="00A70C1F">
        <w:t xml:space="preserve"> tem por objetivo estabelecer diretrizes e atividades visando à contratação de empresa especializada </w:t>
      </w:r>
      <w:r w:rsidR="00EB6760">
        <w:t xml:space="preserve">para a elaboração, com </w:t>
      </w:r>
      <w:r w:rsidR="007370BB" w:rsidRPr="007370BB">
        <w:t>conteúdo mínimo esperado para os Planos Municipais de Segurança da Água para Sistemas de Abastecimento de Água, localizados no âmbito das Bacias PCJ, elaborado com base no Guia Prático para o Desenvolvimento de PMSA.</w:t>
      </w:r>
    </w:p>
    <w:p w14:paraId="3958E7C0" w14:textId="77777777" w:rsidR="008A7ED0" w:rsidRPr="00A70C1F" w:rsidRDefault="008A7ED0" w:rsidP="00800650">
      <w:pPr>
        <w:spacing w:before="120" w:after="120"/>
      </w:pPr>
      <w:bookmarkStart w:id="13" w:name="_Toc19709607"/>
    </w:p>
    <w:bookmarkEnd w:id="12"/>
    <w:bookmarkEnd w:id="13"/>
    <w:p w14:paraId="6DCD8F22" w14:textId="77777777" w:rsidR="00A546EC" w:rsidRPr="00A70C1F" w:rsidRDefault="00A546EC" w:rsidP="00C637C7">
      <w:pPr>
        <w:pStyle w:val="Ttulo2"/>
      </w:pPr>
      <w:r w:rsidRPr="00A70C1F">
        <w:t xml:space="preserve">Abrangência e caracterização territorial </w:t>
      </w:r>
    </w:p>
    <w:p w14:paraId="3CB40F3D" w14:textId="163FC671" w:rsidR="00030C83" w:rsidRDefault="00867DD5" w:rsidP="00867DD5">
      <w:pPr>
        <w:spacing w:before="120" w:after="120"/>
      </w:pPr>
      <w:bookmarkStart w:id="14" w:name="_Toc2850635"/>
      <w:bookmarkStart w:id="15" w:name="_Toc19709627"/>
      <w:r w:rsidRPr="00867DD5">
        <w:t xml:space="preserve">A </w:t>
      </w:r>
      <w:r>
        <w:t xml:space="preserve">elaboração do plano deve </w:t>
      </w:r>
      <w:proofErr w:type="spellStart"/>
      <w:proofErr w:type="gramStart"/>
      <w:r w:rsidRPr="00867DD5">
        <w:t>deve</w:t>
      </w:r>
      <w:proofErr w:type="spellEnd"/>
      <w:proofErr w:type="gramEnd"/>
      <w:r w:rsidRPr="00867DD5">
        <w:t xml:space="preserve"> abranger todo o território (urbano e rural) do município e contemplar </w:t>
      </w:r>
      <w:r>
        <w:t>todas as etapas do processo (atividades e operações) associadas ao sistema de abastecimento de água</w:t>
      </w:r>
      <w:r w:rsidR="00DA7A92">
        <w:t>.</w:t>
      </w:r>
    </w:p>
    <w:p w14:paraId="38A5AA95" w14:textId="77777777" w:rsidR="00867DD5" w:rsidRPr="00A70C1F" w:rsidRDefault="00867DD5" w:rsidP="00867DD5">
      <w:pPr>
        <w:spacing w:before="120" w:after="120"/>
        <w:ind w:firstLine="708"/>
        <w:rPr>
          <w:noProof/>
        </w:rPr>
      </w:pPr>
    </w:p>
    <w:p w14:paraId="561CA3FA" w14:textId="3F41CADC" w:rsidR="008E2109" w:rsidRPr="00A70C1F" w:rsidRDefault="00A31DC0" w:rsidP="00C637C7">
      <w:pPr>
        <w:pStyle w:val="Ttulo2"/>
      </w:pPr>
      <w:r w:rsidRPr="00A70C1F">
        <w:t>Atividade</w:t>
      </w:r>
      <w:r w:rsidR="008E2109" w:rsidRPr="00A70C1F">
        <w:t>s / Metodologia</w:t>
      </w:r>
      <w:bookmarkEnd w:id="14"/>
      <w:bookmarkEnd w:id="15"/>
      <w:r w:rsidR="008E2109" w:rsidRPr="00A70C1F">
        <w:t xml:space="preserve"> </w:t>
      </w:r>
    </w:p>
    <w:p w14:paraId="2B3FE752" w14:textId="456B0822" w:rsidR="00794906" w:rsidRDefault="00DA7A92" w:rsidP="00800650">
      <w:pPr>
        <w:spacing w:before="120" w:after="120"/>
      </w:pPr>
      <w:r w:rsidRPr="00DA7A92">
        <w:t>Apresentam-se, a seguir, recomendações das etapas que deverão ser consideradas como subsídios para a elaboração do PMSA a ser desenvolvido. Deverão ser considerados, além das informações obtidas pelas inspeções de campo e dados operacionais dos sistemas de abastecimento, o respectivo Plano Municipal de Saneamento (PMSB), os Planos de das Bacias PCJ e levantamentos existentes, que deverão ser atualizados e adequados aos trabalhos ora especificados.</w:t>
      </w:r>
    </w:p>
    <w:p w14:paraId="22DDD4F5" w14:textId="07799F84" w:rsidR="00DA7A92" w:rsidRDefault="00DA7A92" w:rsidP="00800650">
      <w:pPr>
        <w:spacing w:before="120" w:after="120"/>
      </w:pPr>
      <w:r w:rsidRPr="00DA7A92">
        <w:t>Todas as etapas descritas abaixo para a elaboração do PMSA foram retiradas do Guia prático para o desenvolvimento de planos municipais de segurança da água, aprovado pelos Comitês PCJ. O documento contempla nos capítulos 3, 4, 5, 6 e 7 diversos exemplos de como elaborar as atividades previstas no P</w:t>
      </w:r>
      <w:r w:rsidR="000C0816">
        <w:t>M</w:t>
      </w:r>
      <w:r w:rsidRPr="00DA7A92">
        <w:t xml:space="preserve">SA. Assim, deverá ser consultado e utilizados os modelos dos exemplos disponíveis no guia. O documento pode ser obtido pelo </w:t>
      </w:r>
      <w:r w:rsidRPr="00BD35AE">
        <w:rPr>
          <w:i/>
          <w:iCs/>
        </w:rPr>
        <w:t>link</w:t>
      </w:r>
      <w:r w:rsidR="00BD35AE" w:rsidRPr="00BD35AE">
        <w:t>:</w:t>
      </w:r>
      <w:r w:rsidRPr="00BD35AE">
        <w:t xml:space="preserve"> </w:t>
      </w:r>
      <w:r w:rsidRPr="00DA7A92">
        <w:rPr>
          <w:u w:val="single"/>
        </w:rPr>
        <w:t>https://agencia.baciaspcj.org.br/wp-content/uploads/2020/11/guia-pmsa.pdf.</w:t>
      </w:r>
    </w:p>
    <w:p w14:paraId="657AD0BC" w14:textId="77777777" w:rsidR="00DA7A92" w:rsidRPr="00A70C1F" w:rsidRDefault="00DA7A92" w:rsidP="00800650">
      <w:pPr>
        <w:spacing w:before="120" w:after="120"/>
      </w:pPr>
    </w:p>
    <w:p w14:paraId="624A8848" w14:textId="1943EDD5" w:rsidR="00826A8C" w:rsidRDefault="00E93C5E" w:rsidP="00BE3B5A">
      <w:pPr>
        <w:pStyle w:val="Ttulo3"/>
        <w:keepNext w:val="0"/>
        <w:keepLines w:val="0"/>
        <w:overflowPunct w:val="0"/>
        <w:spacing w:before="120"/>
        <w:ind w:firstLine="0"/>
        <w:textAlignment w:val="baseline"/>
      </w:pPr>
      <w:bookmarkStart w:id="16" w:name="_Toc19709628"/>
      <w:bookmarkStart w:id="17" w:name="_Ref20735372"/>
      <w:bookmarkStart w:id="18" w:name="_Ref37951212"/>
      <w:bookmarkStart w:id="19" w:name="_Ref106890560"/>
      <w:r w:rsidRPr="00A70C1F">
        <w:lastRenderedPageBreak/>
        <w:t xml:space="preserve">Atividade 01: </w:t>
      </w:r>
      <w:bookmarkEnd w:id="16"/>
      <w:bookmarkEnd w:id="17"/>
      <w:bookmarkEnd w:id="18"/>
      <w:r w:rsidR="00DA7A92">
        <w:t xml:space="preserve">Levantamento de Dados e </w:t>
      </w:r>
      <w:r w:rsidR="00401F94">
        <w:t xml:space="preserve">da </w:t>
      </w:r>
      <w:r w:rsidR="00401F94" w:rsidRPr="00401F94">
        <w:t>Legislação</w:t>
      </w:r>
      <w:r w:rsidR="00401F94">
        <w:t xml:space="preserve"> vigente</w:t>
      </w:r>
      <w:r w:rsidR="00401F94" w:rsidRPr="00401F94">
        <w:t xml:space="preserve"> referente ao Sistema de Abastecimento </w:t>
      </w:r>
      <w:r w:rsidR="00EB6760">
        <w:t xml:space="preserve">de Água (SAA) </w:t>
      </w:r>
      <w:r w:rsidR="00401F94" w:rsidRPr="00401F94">
        <w:t>nos níveis Federal, Estadual e Municipal</w:t>
      </w:r>
      <w:bookmarkEnd w:id="19"/>
    </w:p>
    <w:p w14:paraId="4593522B" w14:textId="77777777" w:rsidR="00401F94" w:rsidRDefault="00401F94" w:rsidP="00401F94">
      <w:r>
        <w:t>O conhecimento prévio dos processos e das atividades desenvolvidas no SAA são de grande relevância, o que requer a identificação e avaliação de documentos relacionados ao projeto do sistema, rotinas operacionais e parâmetros de operação utilizados, além de relatórios de desempenho das unidades de tratamento e de monitoramento da qualidade da água, desde o manancial até o ponto de consumo, legislações pertinentes e outros dados relevantes.</w:t>
      </w:r>
    </w:p>
    <w:p w14:paraId="6D5FE37F" w14:textId="5FE93E21" w:rsidR="00401F94" w:rsidRDefault="00401F94" w:rsidP="00401F94">
      <w:r>
        <w:t>São informações necessárias para a elaboração do PMSA, planejamento de visita em campo para validação de documentos e obtenção de informações complementares, principalmente aquelas sobre as alterações ocorridas no sistema. A partir desses dados será possível definir os objetivos do P</w:t>
      </w:r>
      <w:r w:rsidR="000C0816">
        <w:t>M</w:t>
      </w:r>
      <w:r>
        <w:t>SA, que consiste na os conceitos de melhoria da operação e no controle de todas as etapas e processos associados ao sistema de abastecimento, levando se em consideração as condições atuais de desempenho e possíveis demandas no futuro.</w:t>
      </w:r>
    </w:p>
    <w:p w14:paraId="0D7057A7" w14:textId="53E81437" w:rsidR="004D326F" w:rsidRDefault="00401F94" w:rsidP="004D326F">
      <w:r>
        <w:t xml:space="preserve">Além disso, a empresa contratada </w:t>
      </w:r>
      <w:r w:rsidR="004D326F">
        <w:t xml:space="preserve">deve levantar toda a legislação vigente </w:t>
      </w:r>
      <w:r w:rsidR="004D326F" w:rsidRPr="004D326F">
        <w:t xml:space="preserve">referente ao </w:t>
      </w:r>
      <w:r w:rsidR="00ED05F8">
        <w:t>SAA</w:t>
      </w:r>
      <w:r w:rsidR="004D326F" w:rsidRPr="004D326F">
        <w:t xml:space="preserve"> n</w:t>
      </w:r>
      <w:r w:rsidR="004D326F">
        <w:t>o âmbito</w:t>
      </w:r>
      <w:r w:rsidR="004D326F" w:rsidRPr="004D326F">
        <w:t xml:space="preserve"> Federal, Estadual e Municipal.</w:t>
      </w:r>
      <w:r w:rsidR="004D326F">
        <w:t xml:space="preserve"> Neste contexto, </w:t>
      </w:r>
      <w:r w:rsidR="004D326F" w:rsidRPr="004D326F">
        <w:t>deve conter as referências legais para garantir a segurança da água destinada ao consumo humano, pois estabelecem padrões de qualidade com base em dados definidos pelos órgãos gestores e fiscalizadores dos sistemas de abastecimento.</w:t>
      </w:r>
    </w:p>
    <w:p w14:paraId="140A9937" w14:textId="6B713823" w:rsidR="00200FD0" w:rsidRDefault="00200FD0" w:rsidP="00200FD0">
      <w:pPr>
        <w:ind w:firstLine="0"/>
      </w:pPr>
    </w:p>
    <w:p w14:paraId="71838ADA" w14:textId="0DDB11A5" w:rsidR="00200FD0" w:rsidRPr="004D326F" w:rsidRDefault="00200FD0" w:rsidP="00200FD0">
      <w:pPr>
        <w:pStyle w:val="Ttulo3"/>
        <w:keepNext w:val="0"/>
        <w:keepLines w:val="0"/>
        <w:overflowPunct w:val="0"/>
        <w:spacing w:before="120"/>
        <w:ind w:firstLine="0"/>
        <w:textAlignment w:val="baseline"/>
      </w:pPr>
      <w:bookmarkStart w:id="20" w:name="_Ref106890828"/>
      <w:r>
        <w:t>Atividade 02: Elaboração do fluxo do processo</w:t>
      </w:r>
      <w:bookmarkEnd w:id="20"/>
    </w:p>
    <w:p w14:paraId="3C7B42F1" w14:textId="77777777" w:rsidR="00200FD0" w:rsidRDefault="00200FD0" w:rsidP="00200FD0">
      <w:r>
        <w:t xml:space="preserve">A elaboração do fluxograma de processo do sistema de abastecimento permite obter uma visão clara e sequencial das etapas que compõe o SAA, desde a captação da água bruta até os pontos de consumo. Esse fluxograma deve incluir todos os elementos da infraestrutura física, de forma a tornar possível identificar o conjunto das etapas do processo de produção de água para consumo, para posterior identificação dos Pontos de Controle Críticos (PCC) associados </w:t>
      </w:r>
      <w:proofErr w:type="spellStart"/>
      <w:r>
        <w:t>aose</w:t>
      </w:r>
      <w:proofErr w:type="spellEnd"/>
      <w:r>
        <w:t xml:space="preserve"> potenciais riscos perigos existentes.</w:t>
      </w:r>
    </w:p>
    <w:p w14:paraId="05C6B723" w14:textId="12015427" w:rsidR="00401F94" w:rsidRDefault="00200FD0" w:rsidP="004A0CB5">
      <w:r>
        <w:t>A validação do fluxograma de processos deverá ser realizada mediante visitas de campo, com verificação por parte da equipe do P</w:t>
      </w:r>
      <w:r w:rsidR="000C0816">
        <w:t>M</w:t>
      </w:r>
      <w:r>
        <w:t>SA com conhecimento específico do sistema; ele deve ser periodicamente revisto para incorporar quaisquer alterações que ocorram no sistema de abastecimento.</w:t>
      </w:r>
    </w:p>
    <w:p w14:paraId="72B9C6E4" w14:textId="77777777" w:rsidR="004A0CB5" w:rsidRDefault="004A0CB5" w:rsidP="004A0CB5"/>
    <w:p w14:paraId="2CEB553C" w14:textId="58C78268" w:rsidR="004A0CB5" w:rsidRPr="00401F94" w:rsidRDefault="004A0CB5" w:rsidP="004A0CB5">
      <w:pPr>
        <w:pStyle w:val="Ttulo3"/>
        <w:keepNext w:val="0"/>
        <w:keepLines w:val="0"/>
        <w:overflowPunct w:val="0"/>
        <w:spacing w:before="120"/>
        <w:ind w:firstLine="0"/>
        <w:textAlignment w:val="baseline"/>
      </w:pPr>
      <w:bookmarkStart w:id="21" w:name="_Ref106890844"/>
      <w:r>
        <w:t>Atividade 03: Avaliação do sistema</w:t>
      </w:r>
      <w:bookmarkEnd w:id="21"/>
    </w:p>
    <w:p w14:paraId="34325F2A" w14:textId="3FA83102" w:rsidR="00F84D26" w:rsidRDefault="004A0CB5" w:rsidP="00BD35AE">
      <w:r w:rsidRPr="004A0CB5">
        <w:t xml:space="preserve">É uma etapa imprescindível para a validação dos dados obtidos na etapa preliminar e desenvolvimento do PMSA. Essa etapa será feita através de visitas em campo e de identificação de pontos do SAA onde podem ocorrer algum tipo de falha </w:t>
      </w:r>
      <w:r w:rsidRPr="004A0CB5">
        <w:lastRenderedPageBreak/>
        <w:t>operacional, sendo preciso adotar medidas de controle efetivas para garantir a segurança da água, sendo elas:</w:t>
      </w:r>
    </w:p>
    <w:p w14:paraId="326CF6F0" w14:textId="231FF960" w:rsidR="004A0CB5" w:rsidRPr="00903A7B" w:rsidRDefault="004A0CB5" w:rsidP="00BD35AE">
      <w:pPr>
        <w:pStyle w:val="Ttulo4"/>
        <w:spacing w:line="276" w:lineRule="auto"/>
        <w:rPr>
          <w:i/>
        </w:rPr>
      </w:pPr>
      <w:r w:rsidRPr="00903A7B">
        <w:rPr>
          <w:i/>
        </w:rPr>
        <w:t xml:space="preserve">Avaliação do </w:t>
      </w:r>
      <w:r w:rsidR="00ED05F8">
        <w:rPr>
          <w:i/>
        </w:rPr>
        <w:t>SAA</w:t>
      </w:r>
    </w:p>
    <w:p w14:paraId="5964DE50" w14:textId="2E5F51CA" w:rsidR="00B46068" w:rsidRPr="00B46068" w:rsidRDefault="00B46068" w:rsidP="00BD35AE">
      <w:pPr>
        <w:rPr>
          <w:lang w:eastAsia="pt-BR"/>
        </w:rPr>
      </w:pPr>
      <w:r>
        <w:rPr>
          <w:lang w:eastAsia="pt-BR"/>
        </w:rPr>
        <w:t xml:space="preserve">Nesta etapa deve ser feita o estudo a fundo e conhecer </w:t>
      </w:r>
      <w:proofErr w:type="spellStart"/>
      <w:r>
        <w:rPr>
          <w:lang w:eastAsia="pt-BR"/>
        </w:rPr>
        <w:t>detalhamente</w:t>
      </w:r>
      <w:proofErr w:type="spellEnd"/>
      <w:r>
        <w:rPr>
          <w:lang w:eastAsia="pt-BR"/>
        </w:rPr>
        <w:t xml:space="preserve"> o SAA através das seguintes ações:</w:t>
      </w:r>
    </w:p>
    <w:p w14:paraId="43CA119E" w14:textId="064688E2" w:rsidR="00445E0D" w:rsidRDefault="004A0CB5" w:rsidP="00BD35AE">
      <w:pPr>
        <w:pStyle w:val="Ttulo4"/>
        <w:numPr>
          <w:ilvl w:val="4"/>
          <w:numId w:val="6"/>
        </w:numPr>
        <w:spacing w:line="276" w:lineRule="auto"/>
      </w:pPr>
      <w:r w:rsidRPr="004A0CB5">
        <w:t xml:space="preserve">Validação das informações obtidas </w:t>
      </w:r>
      <w:r w:rsidR="00B46068">
        <w:t>na etapa de levantamento de dados</w:t>
      </w:r>
    </w:p>
    <w:p w14:paraId="2A2461F7" w14:textId="19E7813F" w:rsidR="004A0CB5" w:rsidRDefault="00445E0D" w:rsidP="00BD35AE">
      <w:pPr>
        <w:spacing w:before="80" w:after="80"/>
        <w:rPr>
          <w:noProof/>
        </w:rPr>
      </w:pPr>
      <w:r w:rsidRPr="00445E0D">
        <w:rPr>
          <w:noProof/>
        </w:rPr>
        <w:t>Este procedimento tem como objetivo verificar se todas as informações estão corretas para que os dados obtidos possam ser utilizados na avaliação do sistema de abastecimento e identificação dos perigos e pontos de controle críticos.</w:t>
      </w:r>
    </w:p>
    <w:p w14:paraId="6156124B" w14:textId="58061FAD" w:rsidR="00F1342F" w:rsidRPr="00445E0D" w:rsidRDefault="00F1342F" w:rsidP="00BD35AE">
      <w:pPr>
        <w:spacing w:before="80" w:after="80"/>
        <w:rPr>
          <w:noProof/>
        </w:rPr>
      </w:pPr>
      <w:r w:rsidRPr="00F1342F">
        <w:rPr>
          <w:noProof/>
        </w:rPr>
        <w:t>Caso sejam encontradas inconsistências, as informações disponí</w:t>
      </w:r>
      <w:r w:rsidRPr="00F1342F">
        <w:rPr>
          <w:noProof/>
        </w:rPr>
        <w:softHyphen/>
        <w:t>veis em documentos deverão ser verificadas para que seja possível obter uma caracterização adequada do SAA. Caso isto não seja feito, qualquer ação relacionada ao P</w:t>
      </w:r>
      <w:r w:rsidR="000C0816">
        <w:rPr>
          <w:noProof/>
        </w:rPr>
        <w:t>M</w:t>
      </w:r>
      <w:r w:rsidRPr="00F1342F">
        <w:rPr>
          <w:noProof/>
        </w:rPr>
        <w:t>SA poderá ser comprometida.</w:t>
      </w:r>
    </w:p>
    <w:p w14:paraId="50CF1C5E" w14:textId="5AFDE9FE" w:rsidR="004A0CB5" w:rsidRDefault="004A0CB5" w:rsidP="00BD35AE">
      <w:pPr>
        <w:pStyle w:val="Ttulo4"/>
        <w:numPr>
          <w:ilvl w:val="4"/>
          <w:numId w:val="6"/>
        </w:numPr>
        <w:spacing w:line="276" w:lineRule="auto"/>
      </w:pPr>
      <w:r w:rsidRPr="004A0CB5">
        <w:t>Descrição do sistema de abastecimento de água após a validação das informações obtidas</w:t>
      </w:r>
      <w:r w:rsidR="00B46068">
        <w:t>.</w:t>
      </w:r>
    </w:p>
    <w:p w14:paraId="68E704CB" w14:textId="340B1562" w:rsidR="00445E0D" w:rsidRDefault="00445E0D" w:rsidP="00BD35AE">
      <w:pPr>
        <w:spacing w:before="80" w:after="80"/>
        <w:rPr>
          <w:noProof/>
        </w:rPr>
      </w:pPr>
      <w:r>
        <w:rPr>
          <w:noProof/>
        </w:rPr>
        <w:t>Elaboração da descrição adequada do sistema de abastecimento, levando em consideração e estado atual em que ele se encontra, uma vez que essa etapa dará suporte as etapas subsequentes, permitindo a identificação dos PCCs e a com proposição de medidas de controle para o seu gerenciamento.</w:t>
      </w:r>
    </w:p>
    <w:p w14:paraId="01AFD3F7" w14:textId="77777777" w:rsidR="00445E0D" w:rsidRDefault="00445E0D" w:rsidP="00BD35AE">
      <w:pPr>
        <w:spacing w:before="80" w:after="80"/>
        <w:rPr>
          <w:noProof/>
        </w:rPr>
      </w:pPr>
      <w:r>
        <w:rPr>
          <w:noProof/>
        </w:rPr>
        <w:t xml:space="preserve">As informações devem incluir os elementos constituintes e documentação sobre a qualidade da água bruta, a estrutura de tratamento e distribuição e a qualidade da água tratada e distribuída. </w:t>
      </w:r>
    </w:p>
    <w:p w14:paraId="71E39633" w14:textId="6B279CBC" w:rsidR="00445E0D" w:rsidRPr="00445E0D" w:rsidRDefault="00445E0D" w:rsidP="00BD35AE">
      <w:pPr>
        <w:spacing w:before="80" w:after="80"/>
        <w:rPr>
          <w:noProof/>
        </w:rPr>
      </w:pPr>
      <w:r>
        <w:rPr>
          <w:noProof/>
        </w:rPr>
        <w:t>Para sistemas de abastecimento de água que não disponham da documentação indicada, deverá ser feito um esforço maior para obter uma caracterização adequada, sendo necessário elaborar um conjunto mínimo de documentos para esta finalidade.</w:t>
      </w:r>
    </w:p>
    <w:p w14:paraId="2D1FE377" w14:textId="28402FC3" w:rsidR="004A0CB5" w:rsidRDefault="004A0CB5" w:rsidP="00BD35AE">
      <w:pPr>
        <w:pStyle w:val="Ttulo4"/>
        <w:numPr>
          <w:ilvl w:val="4"/>
          <w:numId w:val="6"/>
        </w:numPr>
        <w:spacing w:line="276" w:lineRule="auto"/>
        <w:rPr>
          <w:noProof/>
        </w:rPr>
      </w:pPr>
      <w:r w:rsidRPr="004A0CB5">
        <w:t>Identificação de medidas de controle sanitários existentes.</w:t>
      </w:r>
    </w:p>
    <w:p w14:paraId="4D6FC3FC" w14:textId="3689D9B1" w:rsidR="00445E0D" w:rsidRDefault="002D4E7F" w:rsidP="00BD35AE">
      <w:pPr>
        <w:spacing w:before="80" w:after="80"/>
        <w:rPr>
          <w:noProof/>
        </w:rPr>
      </w:pPr>
      <w:r>
        <w:rPr>
          <w:noProof/>
        </w:rPr>
        <w:t>Nesta etapa deve ser levantada todas as</w:t>
      </w:r>
      <w:r w:rsidR="00445E0D" w:rsidRPr="00445E0D">
        <w:rPr>
          <w:noProof/>
        </w:rPr>
        <w:t xml:space="preserve"> práticas de controle sanitário utilizadas para assegurar o desempenho adequado do sistema de abastecimento de água, identificando as rotinas operacionais que se relacionam ao controle do desempenho das unidades que integram o sistema de abastecimento de água, bem como os laudos analíticos resultantes do procedimento de monitoramento existente. Deverá ser analisado e dado ênfase nos relatórios produzidos para o tratamento de não conformidades ocorridas no sistema de abastecimento, com a indicação das ações adotadas.</w:t>
      </w:r>
    </w:p>
    <w:p w14:paraId="34D31EE9" w14:textId="77777777" w:rsidR="00CE1B85" w:rsidRPr="00CE1B85" w:rsidRDefault="00CE1B85" w:rsidP="00BD35AE">
      <w:pPr>
        <w:spacing w:before="80" w:after="80"/>
        <w:rPr>
          <w:noProof/>
        </w:rPr>
      </w:pPr>
      <w:r w:rsidRPr="00CE1B85">
        <w:rPr>
          <w:noProof/>
        </w:rPr>
        <w:t>Medidas de controle a serem avaliadas a fim de assegurar o desempenho das atividades em análise.</w:t>
      </w:r>
    </w:p>
    <w:p w14:paraId="2255B19B" w14:textId="77777777" w:rsidR="00CE1B85" w:rsidRPr="00165C0F" w:rsidRDefault="00CE1B85" w:rsidP="00CE1B85">
      <w:pPr>
        <w:pStyle w:val="PargrafodaLista"/>
        <w:rPr>
          <w:rFonts w:ascii="Arial" w:hAnsi="Arial" w:cs="Arial"/>
          <w:szCs w:val="24"/>
        </w:rPr>
      </w:pPr>
    </w:p>
    <w:p w14:paraId="4C8B3C6F" w14:textId="17E5D03B"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nos mananciais</w:t>
      </w:r>
    </w:p>
    <w:p w14:paraId="149A3FD9"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lastRenderedPageBreak/>
        <w:t>Monitoramento da qualidade da água para verificar a sua adequação ao uso pretendido de acordo com as normas vigentes;</w:t>
      </w:r>
    </w:p>
    <w:p w14:paraId="7C90334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 xml:space="preserve"> Acompanhamento do processo de proliferação de algas para a implantação de rotinas específicas de operação;</w:t>
      </w:r>
    </w:p>
    <w:p w14:paraId="430C4DFD"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Implantação de protocolo de comunicação com órgãos públicos para a notificação de condições que podem comprometer a qualidade da água dos mananciais.</w:t>
      </w:r>
    </w:p>
    <w:p w14:paraId="4A18AE10" w14:textId="77777777" w:rsidR="00CE1B85" w:rsidRPr="00165C0F" w:rsidRDefault="00CE1B85" w:rsidP="00CE1B85">
      <w:pPr>
        <w:pStyle w:val="PargrafodaLista"/>
        <w:ind w:left="1491"/>
        <w:rPr>
          <w:rFonts w:ascii="Arial" w:hAnsi="Arial" w:cs="Arial"/>
          <w:szCs w:val="24"/>
        </w:rPr>
      </w:pPr>
    </w:p>
    <w:p w14:paraId="2FDA7CC5" w14:textId="66722DB7"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nos reservatórios de água bruta e área de captação</w:t>
      </w:r>
    </w:p>
    <w:p w14:paraId="6BF16D0D"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Localização e proteção adequadas para captação;</w:t>
      </w:r>
    </w:p>
    <w:p w14:paraId="27F1839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Verificação de profundidade da captação apropriada;</w:t>
      </w:r>
    </w:p>
    <w:p w14:paraId="7752C31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Estabelecimento de programas de limpeza para remoção de detritos e outros materiais do fundo da represa;</w:t>
      </w:r>
    </w:p>
    <w:p w14:paraId="3D14791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Construção apropriada de poços e estabelecimento de mecanismos de segurança;</w:t>
      </w:r>
    </w:p>
    <w:p w14:paraId="557658D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Localização adequada de poços;</w:t>
      </w:r>
    </w:p>
    <w:p w14:paraId="383C43F8"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Sistemas de segurança contra intrusão;</w:t>
      </w:r>
    </w:p>
    <w:p w14:paraId="7B085C94"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Garantia de impermeabilização adequada dos reservatórios de água bruta;</w:t>
      </w:r>
    </w:p>
    <w:p w14:paraId="0AD491A8" w14:textId="77777777" w:rsidR="00CE1B85" w:rsidRPr="00165C0F" w:rsidRDefault="00CE1B85" w:rsidP="00CE1B85">
      <w:pPr>
        <w:pStyle w:val="PargrafodaLista"/>
        <w:ind w:left="1556"/>
        <w:rPr>
          <w:rFonts w:ascii="Arial" w:hAnsi="Arial" w:cs="Arial"/>
          <w:szCs w:val="24"/>
        </w:rPr>
      </w:pPr>
    </w:p>
    <w:p w14:paraId="17E47F20" w14:textId="4550ADDB"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no tratamento</w:t>
      </w:r>
    </w:p>
    <w:p w14:paraId="33ED9EBB"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Formação de recursos humanos com capacitação adequada;</w:t>
      </w:r>
    </w:p>
    <w:p w14:paraId="3DEF36F0"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Tratamento alternativo para dar resposta a situações que ocorram sazonalmente;</w:t>
      </w:r>
    </w:p>
    <w:p w14:paraId="1D1B683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Controle de produtos químicos usados no tratamento;</w:t>
      </w:r>
    </w:p>
    <w:p w14:paraId="3F799CF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Controle de funcionalidade de equipamentos;</w:t>
      </w:r>
    </w:p>
    <w:p w14:paraId="37884052"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Procedimento para determinação da dosagem de produtos químicos;</w:t>
      </w:r>
    </w:p>
    <w:p w14:paraId="01185C4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Otimização dos processos de tratamento;</w:t>
      </w:r>
    </w:p>
    <w:p w14:paraId="1E9935D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Esquemas de segurança para prevenção de sabotagem e atividades ilegais;</w:t>
      </w:r>
    </w:p>
    <w:p w14:paraId="76B319FF"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Gestão adequada de estoque de produtos químicos.</w:t>
      </w:r>
    </w:p>
    <w:p w14:paraId="4FF94D60" w14:textId="77777777" w:rsidR="00CE1B85" w:rsidRPr="00165C0F" w:rsidRDefault="00CE1B85" w:rsidP="00BD35AE">
      <w:pPr>
        <w:pStyle w:val="PargrafodaLista"/>
        <w:spacing w:line="276" w:lineRule="auto"/>
        <w:rPr>
          <w:rFonts w:ascii="Arial" w:hAnsi="Arial" w:cs="Arial"/>
          <w:szCs w:val="24"/>
        </w:rPr>
      </w:pPr>
    </w:p>
    <w:p w14:paraId="2A1A362A" w14:textId="432A855F" w:rsidR="00CE1B85" w:rsidRPr="00CE1B85" w:rsidRDefault="00CE1B85" w:rsidP="00BD35AE">
      <w:pPr>
        <w:pStyle w:val="PargrafodaLista"/>
        <w:numPr>
          <w:ilvl w:val="0"/>
          <w:numId w:val="24"/>
        </w:numPr>
        <w:spacing w:line="276" w:lineRule="auto"/>
        <w:rPr>
          <w:rFonts w:ascii="Arial" w:hAnsi="Arial" w:cs="Arial"/>
          <w:b/>
          <w:szCs w:val="24"/>
        </w:rPr>
      </w:pPr>
      <w:r w:rsidRPr="00CE1B85">
        <w:rPr>
          <w:rFonts w:ascii="Arial" w:hAnsi="Arial" w:cs="Arial"/>
          <w:b/>
          <w:szCs w:val="24"/>
        </w:rPr>
        <w:t>Medidas de controle na rede de distribuição</w:t>
      </w:r>
    </w:p>
    <w:p w14:paraId="4A9CBE60"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Manutenção programada do sistema de distribuição;</w:t>
      </w:r>
    </w:p>
    <w:p w14:paraId="7A404FE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Disponibilidade de sistema de reserva (energia elétrica)</w:t>
      </w:r>
    </w:p>
    <w:p w14:paraId="10462165"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Dosagem de cloro residual em pontos estratégicos;</w:t>
      </w:r>
    </w:p>
    <w:p w14:paraId="6D7BD676"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Proteção de tubulações e reservatórios;</w:t>
      </w:r>
    </w:p>
    <w:p w14:paraId="42DF649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lastRenderedPageBreak/>
        <w:t>Boas práticas para trabalho de manutenção de redes e reservatórios e posterior trabalho de desinfecção;</w:t>
      </w:r>
    </w:p>
    <w:p w14:paraId="0F234BF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Garantia de pressões adequadas na rede;</w:t>
      </w:r>
    </w:p>
    <w:p w14:paraId="58267C1A"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Disponibilidade de sistema de prevenção contra atos de sabotagem e de atividades clandestinas;</w:t>
      </w:r>
    </w:p>
    <w:p w14:paraId="5773D9D2"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Programa de identificação de vazamentos e reparos.</w:t>
      </w:r>
    </w:p>
    <w:p w14:paraId="5DBDD64A" w14:textId="77777777" w:rsidR="00CE1B85" w:rsidRDefault="00CE1B85" w:rsidP="00BD35AE">
      <w:pPr>
        <w:spacing w:before="80" w:after="80"/>
        <w:rPr>
          <w:noProof/>
        </w:rPr>
      </w:pPr>
    </w:p>
    <w:p w14:paraId="0CD45D3F" w14:textId="56D2C952" w:rsidR="000960AB" w:rsidRPr="00445E0D" w:rsidRDefault="000960AB" w:rsidP="00BD35AE">
      <w:pPr>
        <w:spacing w:before="80" w:after="80"/>
        <w:rPr>
          <w:noProof/>
        </w:rPr>
      </w:pPr>
      <w:r w:rsidRPr="000960AB">
        <w:rPr>
          <w:noProof/>
        </w:rPr>
        <w:t>As medidas de controle tem como objetivo a adoção de uma rotina de monitoramento operacional, dentre elas será de suma importância:</w:t>
      </w:r>
    </w:p>
    <w:p w14:paraId="1124F23E" w14:textId="60D0EFD1" w:rsidR="000960AB" w:rsidRPr="000960AB" w:rsidRDefault="000960AB" w:rsidP="00BD35AE">
      <w:pPr>
        <w:pStyle w:val="PargrafodaLista"/>
        <w:numPr>
          <w:ilvl w:val="0"/>
          <w:numId w:val="23"/>
        </w:numPr>
        <w:spacing w:before="80" w:after="80" w:line="276" w:lineRule="auto"/>
        <w:ind w:hanging="357"/>
        <w:contextualSpacing w:val="0"/>
        <w:rPr>
          <w:rFonts w:ascii="Arial" w:hAnsi="Arial" w:cs="Arial"/>
          <w:noProof/>
        </w:rPr>
      </w:pPr>
      <w:r w:rsidRPr="000960AB">
        <w:rPr>
          <w:rFonts w:ascii="Arial" w:hAnsi="Arial" w:cs="Arial"/>
          <w:noProof/>
        </w:rPr>
        <w:t>Identificação e implementação de medidas de controle com objetivo de reduzir os riscos de contaminação da água de abastecimento através do estabelecimento de valores limites para cada ponto crítico:</w:t>
      </w:r>
    </w:p>
    <w:p w14:paraId="516DF6D6" w14:textId="49750768"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Identificação de medidas de controle para redução dedos riscos identificados;</w:t>
      </w:r>
    </w:p>
    <w:p w14:paraId="02A34B92" w14:textId="7837407C"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Estabelecimento dos limites de referência para cada ponto de controle crítico;</w:t>
      </w:r>
    </w:p>
    <w:p w14:paraId="4D96D756" w14:textId="107A6A97" w:rsidR="000960AB" w:rsidRPr="000960AB"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Definição dos procedimentos de monitoramento de controle;</w:t>
      </w:r>
    </w:p>
    <w:p w14:paraId="4175198A" w14:textId="6D0DA727" w:rsidR="00445E0D" w:rsidRDefault="000960AB" w:rsidP="00BD35AE">
      <w:pPr>
        <w:pStyle w:val="PargrafodaLista"/>
        <w:numPr>
          <w:ilvl w:val="1"/>
          <w:numId w:val="23"/>
        </w:numPr>
        <w:spacing w:before="80" w:after="80" w:line="276" w:lineRule="auto"/>
        <w:contextualSpacing w:val="0"/>
        <w:rPr>
          <w:rFonts w:ascii="Arial" w:hAnsi="Arial" w:cs="Arial"/>
          <w:noProof/>
        </w:rPr>
      </w:pPr>
      <w:r w:rsidRPr="000960AB">
        <w:rPr>
          <w:rFonts w:ascii="Arial" w:hAnsi="Arial" w:cs="Arial"/>
          <w:noProof/>
        </w:rPr>
        <w:t>Elaboração de plano de emergência.</w:t>
      </w:r>
    </w:p>
    <w:p w14:paraId="3A05204C" w14:textId="77777777" w:rsidR="00CE1B85" w:rsidRPr="00CE1B85" w:rsidRDefault="00CE1B85" w:rsidP="00BD35AE">
      <w:pPr>
        <w:pStyle w:val="PargrafodaLista"/>
        <w:numPr>
          <w:ilvl w:val="0"/>
          <w:numId w:val="23"/>
        </w:numPr>
        <w:spacing w:before="80" w:after="80" w:line="276" w:lineRule="auto"/>
        <w:ind w:hanging="357"/>
        <w:contextualSpacing w:val="0"/>
        <w:rPr>
          <w:rFonts w:ascii="Arial" w:hAnsi="Arial" w:cs="Arial"/>
          <w:noProof/>
        </w:rPr>
      </w:pPr>
      <w:r w:rsidRPr="00CE1B85">
        <w:rPr>
          <w:rFonts w:ascii="Arial" w:hAnsi="Arial" w:cs="Arial"/>
          <w:noProof/>
        </w:rPr>
        <w:t>Identificação e implementação de medidas de controle com objetivo de reduzir os riscos de contaminação da água de abastecimento através do estabelecimento de valores limites para cada ponto crítico:</w:t>
      </w:r>
    </w:p>
    <w:p w14:paraId="71B4E803"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Identificação de medidas de controle para redução dos riscos identificados;</w:t>
      </w:r>
    </w:p>
    <w:p w14:paraId="4435A437"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Estabelecimento dos limites de referência para cada ponto de controle crítico;</w:t>
      </w:r>
    </w:p>
    <w:p w14:paraId="58E9A5D3" w14:textId="77777777" w:rsidR="00CE1B85" w:rsidRP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Definição dos procedimentos de monitoramento de controle;</w:t>
      </w:r>
    </w:p>
    <w:p w14:paraId="168B734F" w14:textId="70444289" w:rsidR="00CE1B85" w:rsidRDefault="00CE1B85" w:rsidP="00BD35AE">
      <w:pPr>
        <w:pStyle w:val="PargrafodaLista"/>
        <w:numPr>
          <w:ilvl w:val="1"/>
          <w:numId w:val="23"/>
        </w:numPr>
        <w:spacing w:before="80" w:after="80" w:line="276" w:lineRule="auto"/>
        <w:contextualSpacing w:val="0"/>
        <w:rPr>
          <w:rFonts w:ascii="Arial" w:hAnsi="Arial" w:cs="Arial"/>
          <w:noProof/>
        </w:rPr>
      </w:pPr>
      <w:r w:rsidRPr="00CE1B85">
        <w:rPr>
          <w:rFonts w:ascii="Arial" w:hAnsi="Arial" w:cs="Arial"/>
          <w:noProof/>
        </w:rPr>
        <w:t>Elaboração de plano de emergência.</w:t>
      </w:r>
    </w:p>
    <w:p w14:paraId="05B97816" w14:textId="6AB1D68E" w:rsidR="003314C7" w:rsidRDefault="003314C7" w:rsidP="00BD35AE">
      <w:pPr>
        <w:spacing w:before="80" w:after="80"/>
        <w:rPr>
          <w:noProof/>
        </w:rPr>
      </w:pPr>
    </w:p>
    <w:p w14:paraId="4CA1D285" w14:textId="77777777" w:rsidR="003314C7" w:rsidRDefault="003314C7" w:rsidP="00BD35AE">
      <w:pPr>
        <w:spacing w:before="80" w:after="80"/>
        <w:rPr>
          <w:noProof/>
        </w:rPr>
      </w:pPr>
      <w:r>
        <w:rPr>
          <w:noProof/>
        </w:rPr>
        <w:t>Tanto as medidas de controle existentes como aquelas estabelecidas durante a implementação do PMSA devem ser validadas por meio de um procedimento de rotina. Se a medida já existe, é importante avaliar a necessidade de alterá-la em função da sua eficácia. Não se deve avaliar e validar uma medida de forma isolada, pois muitas vezes o desempenho dessa medida pode influenciar o desempenho de outra. Essa validação pode ser feita através de visitas de campo, análises laboratoriais ou visitas de agente regulador. Em todos os casos, a avaliação deverá ser feita com base nos limites críticos estabelecidos.</w:t>
      </w:r>
    </w:p>
    <w:p w14:paraId="4381056A" w14:textId="4C9B16FA" w:rsidR="003314C7" w:rsidRPr="003314C7" w:rsidRDefault="003314C7" w:rsidP="00BD35AE">
      <w:pPr>
        <w:spacing w:before="80" w:after="80"/>
        <w:rPr>
          <w:noProof/>
        </w:rPr>
      </w:pPr>
      <w:r>
        <w:rPr>
          <w:noProof/>
        </w:rPr>
        <w:t xml:space="preserve">As ações de controle devem priorizar os elementos ou etapas do sistema que possam ter maior influência sobre a qualidade final da água a ser distribuída. Algumas ações podem ser muito simples, como a mudança de rotina operacional, enquanto </w:t>
      </w:r>
      <w:r>
        <w:rPr>
          <w:noProof/>
        </w:rPr>
        <w:lastRenderedPageBreak/>
        <w:t>outras requererem intervenções na estrutura de tratamento, com a necessidade de aporte de recursos financeiros. Essas ações devem ser priorizadas de acordo com a relevância para assegurar a qualidade da água a ser distribuída pelo SAA</w:t>
      </w:r>
      <w:r w:rsidR="00BD35AE">
        <w:rPr>
          <w:noProof/>
        </w:rPr>
        <w:t>.</w:t>
      </w:r>
    </w:p>
    <w:p w14:paraId="6E032C1B" w14:textId="6CBA03E7" w:rsidR="00B46068" w:rsidRPr="00AD3CD8" w:rsidRDefault="00B46068" w:rsidP="00BD35AE">
      <w:pPr>
        <w:pStyle w:val="Ttulo4"/>
        <w:spacing w:line="276" w:lineRule="auto"/>
        <w:rPr>
          <w:i/>
        </w:rPr>
      </w:pPr>
      <w:r w:rsidRPr="00AD3CD8">
        <w:rPr>
          <w:i/>
        </w:rPr>
        <w:t>Identificação de perigos e eventos perigosos e classificação dos riscos</w:t>
      </w:r>
    </w:p>
    <w:p w14:paraId="3734A144" w14:textId="133F73D9" w:rsidR="00B46068" w:rsidRDefault="00B46068" w:rsidP="00BD35AE">
      <w:pPr>
        <w:rPr>
          <w:lang w:eastAsia="pt-BR"/>
        </w:rPr>
      </w:pPr>
      <w:r>
        <w:rPr>
          <w:lang w:eastAsia="pt-BR"/>
        </w:rPr>
        <w:t>Nesta etapa, deve-se identificar os pontos do SAA onde possa ocorrer alguma falha operacional permitindo que algum agente físico, químico ou biológico permaneça na água após tratamento</w:t>
      </w:r>
      <w:r w:rsidR="00D54947">
        <w:rPr>
          <w:lang w:eastAsia="pt-BR"/>
        </w:rPr>
        <w:t xml:space="preserve">. </w:t>
      </w:r>
    </w:p>
    <w:p w14:paraId="3C6EB8C2" w14:textId="7DFA22EF" w:rsidR="00D54947" w:rsidRDefault="00D54947" w:rsidP="00BD35AE">
      <w:pPr>
        <w:rPr>
          <w:lang w:eastAsia="pt-BR"/>
        </w:rPr>
      </w:pPr>
      <w:r>
        <w:rPr>
          <w:lang w:eastAsia="pt-BR"/>
        </w:rPr>
        <w:t>A elaboração de um P</w:t>
      </w:r>
      <w:r w:rsidR="000C0816">
        <w:rPr>
          <w:lang w:eastAsia="pt-BR"/>
        </w:rPr>
        <w:t>M</w:t>
      </w:r>
      <w:r>
        <w:rPr>
          <w:lang w:eastAsia="pt-BR"/>
        </w:rPr>
        <w:t>SA requer a distinção clara entre perigo e riscos, sendo:</w:t>
      </w:r>
    </w:p>
    <w:p w14:paraId="7EB2B181" w14:textId="57FD9628" w:rsidR="00D54947" w:rsidRPr="00D54947" w:rsidRDefault="00D54947" w:rsidP="00BD35AE">
      <w:pPr>
        <w:pStyle w:val="PargrafodaLista"/>
        <w:numPr>
          <w:ilvl w:val="0"/>
          <w:numId w:val="23"/>
        </w:numPr>
        <w:spacing w:before="80" w:after="80" w:line="276" w:lineRule="auto"/>
        <w:ind w:hanging="357"/>
        <w:contextualSpacing w:val="0"/>
        <w:rPr>
          <w:rFonts w:ascii="Arial" w:hAnsi="Arial" w:cs="Arial"/>
          <w:noProof/>
        </w:rPr>
      </w:pPr>
      <w:r w:rsidRPr="00D54947">
        <w:rPr>
          <w:rFonts w:ascii="Arial" w:hAnsi="Arial" w:cs="Arial"/>
          <w:noProof/>
        </w:rPr>
        <w:t>Perigo: Evento ou condição capaz de resultar em um efeito adverso à saúde do consumidor ou comprometer o abastecimento de água.</w:t>
      </w:r>
    </w:p>
    <w:p w14:paraId="044C16EA" w14:textId="36766C1A" w:rsidR="00D54947" w:rsidRPr="00D54947" w:rsidRDefault="00D54947" w:rsidP="00BD35AE">
      <w:pPr>
        <w:pStyle w:val="PargrafodaLista"/>
        <w:numPr>
          <w:ilvl w:val="0"/>
          <w:numId w:val="23"/>
        </w:numPr>
        <w:spacing w:before="80" w:after="80" w:line="276" w:lineRule="auto"/>
        <w:ind w:hanging="357"/>
        <w:contextualSpacing w:val="0"/>
        <w:rPr>
          <w:rFonts w:ascii="Arial" w:hAnsi="Arial" w:cs="Arial"/>
          <w:noProof/>
        </w:rPr>
      </w:pPr>
      <w:r w:rsidRPr="00D54947">
        <w:rPr>
          <w:rFonts w:ascii="Arial" w:hAnsi="Arial" w:cs="Arial"/>
          <w:noProof/>
        </w:rPr>
        <w:t>Risco: Produto da probabilidade de ocorrência de um perigo e a severidade das consequências associadas.</w:t>
      </w:r>
    </w:p>
    <w:p w14:paraId="7CD135B3" w14:textId="2DE216AE" w:rsidR="00B46068" w:rsidRDefault="00B46068" w:rsidP="00BD35AE">
      <w:pPr>
        <w:pStyle w:val="Ttulo4"/>
        <w:numPr>
          <w:ilvl w:val="4"/>
          <w:numId w:val="6"/>
        </w:numPr>
        <w:spacing w:line="276" w:lineRule="auto"/>
      </w:pPr>
      <w:r w:rsidRPr="00B46068">
        <w:t>Identificação de perigos</w:t>
      </w:r>
    </w:p>
    <w:p w14:paraId="652F0E5E" w14:textId="29EF0A2F" w:rsidR="00D54947" w:rsidRDefault="002D4E7F" w:rsidP="00BD35AE">
      <w:pPr>
        <w:rPr>
          <w:lang w:eastAsia="pt-BR"/>
        </w:rPr>
      </w:pPr>
      <w:r w:rsidRPr="002D4E7F">
        <w:rPr>
          <w:lang w:eastAsia="pt-BR"/>
        </w:rPr>
        <w:t>Nesta etapa deve ser levantada tod</w:t>
      </w:r>
      <w:r w:rsidR="00F1342F">
        <w:rPr>
          <w:lang w:eastAsia="pt-BR"/>
        </w:rPr>
        <w:t>o</w:t>
      </w:r>
      <w:r w:rsidRPr="002D4E7F">
        <w:rPr>
          <w:lang w:eastAsia="pt-BR"/>
        </w:rPr>
        <w:t xml:space="preserve">s </w:t>
      </w:r>
      <w:r>
        <w:rPr>
          <w:lang w:eastAsia="pt-BR"/>
        </w:rPr>
        <w:t xml:space="preserve">os </w:t>
      </w:r>
      <w:r w:rsidRPr="002D4E7F">
        <w:rPr>
          <w:lang w:eastAsia="pt-BR"/>
        </w:rPr>
        <w:t>perigos e eventos perigosos</w:t>
      </w:r>
      <w:r>
        <w:rPr>
          <w:lang w:eastAsia="pt-BR"/>
        </w:rPr>
        <w:t xml:space="preserve"> no Sistema de Abastecimento de água.</w:t>
      </w:r>
    </w:p>
    <w:p w14:paraId="5681F4B5" w14:textId="4CE0A0BA" w:rsidR="002D4E7F" w:rsidRDefault="002D4E7F" w:rsidP="00BD35AE">
      <w:pPr>
        <w:rPr>
          <w:lang w:eastAsia="pt-BR"/>
        </w:rPr>
      </w:pPr>
      <w:r>
        <w:rPr>
          <w:lang w:eastAsia="pt-BR"/>
        </w:rPr>
        <w:t xml:space="preserve">Esses </w:t>
      </w:r>
      <w:r w:rsidR="00E7781F">
        <w:rPr>
          <w:lang w:eastAsia="pt-BR"/>
        </w:rPr>
        <w:t>perigos</w:t>
      </w:r>
      <w:r>
        <w:rPr>
          <w:lang w:eastAsia="pt-BR"/>
        </w:rPr>
        <w:t xml:space="preserve"> referem-se principalmente à presença de organismos patogênicos, substâncias e compostos químicos ou condições que venham a comprometer a qualidade final da água de abastecimento e ocasionar um efeito adverso na saúde do consumidor.</w:t>
      </w:r>
    </w:p>
    <w:p w14:paraId="472B4A0E" w14:textId="5B92FF33" w:rsidR="00E7781F" w:rsidRPr="00D54947" w:rsidRDefault="00E7781F" w:rsidP="00BD35AE">
      <w:pPr>
        <w:rPr>
          <w:lang w:eastAsia="pt-BR"/>
        </w:rPr>
      </w:pPr>
      <w:r>
        <w:rPr>
          <w:lang w:eastAsia="pt-BR"/>
        </w:rPr>
        <w:t>Esses perigos podem ainda estar associados a condições ou fatores naturais, principalmente no manancial de abastecimento, ou a outros fatores que podem resultar na sua presença, como acidentes, lançamento de esgoto, drenagem superficial, uso de produtos químicos e materiais com qualidade ou composição inadequada e condições operacionais fora de limites aceitáveis</w:t>
      </w:r>
    </w:p>
    <w:p w14:paraId="6173CAE8" w14:textId="31553E71" w:rsidR="00B46068" w:rsidRDefault="00B46068" w:rsidP="00D54947">
      <w:pPr>
        <w:pStyle w:val="Ttulo4"/>
        <w:numPr>
          <w:ilvl w:val="4"/>
          <w:numId w:val="6"/>
        </w:numPr>
      </w:pPr>
      <w:r w:rsidRPr="00B46068">
        <w:t>Classificação de riscos;</w:t>
      </w:r>
    </w:p>
    <w:p w14:paraId="2E4932A5" w14:textId="59E46360" w:rsidR="00E7781F" w:rsidRPr="00E7781F" w:rsidRDefault="00E7781F" w:rsidP="00E7781F">
      <w:pPr>
        <w:rPr>
          <w:lang w:eastAsia="pt-BR"/>
        </w:rPr>
      </w:pPr>
      <w:r w:rsidRPr="39410176">
        <w:rPr>
          <w:lang w:eastAsia="pt-BR"/>
        </w:rPr>
        <w:t>Nesta etapa deve ser classificado todos os riscos de um perigo ocorrer no SAA.</w:t>
      </w:r>
    </w:p>
    <w:p w14:paraId="1E668C7E" w14:textId="6316A1B4" w:rsidR="00B46068" w:rsidRDefault="00B46068" w:rsidP="00D54947">
      <w:pPr>
        <w:pStyle w:val="Ttulo4"/>
        <w:numPr>
          <w:ilvl w:val="4"/>
          <w:numId w:val="6"/>
        </w:numPr>
      </w:pPr>
      <w:r w:rsidRPr="00B46068">
        <w:t>Definição dos Pontos de Controle Críticos</w:t>
      </w:r>
      <w:r>
        <w:t xml:space="preserve"> (PCC)</w:t>
      </w:r>
      <w:r w:rsidRPr="00B46068">
        <w:t>.</w:t>
      </w:r>
    </w:p>
    <w:p w14:paraId="0BBDF624" w14:textId="6258BD48" w:rsidR="000960AB" w:rsidRDefault="00D150CA" w:rsidP="00D150CA">
      <w:pPr>
        <w:rPr>
          <w:lang w:eastAsia="pt-BR"/>
        </w:rPr>
      </w:pPr>
      <w:r w:rsidRPr="39410176">
        <w:rPr>
          <w:lang w:eastAsia="pt-BR"/>
        </w:rPr>
        <w:t xml:space="preserve">Nesta etapa devem ser definidos os Pontos de Controles Críticos. Para tanto, A ferramenta mais adequada para a identificação de PCC, é uma árvore de decisões. </w:t>
      </w:r>
      <w:r w:rsidRPr="00BD35AE">
        <w:rPr>
          <w:highlight w:val="yellow"/>
          <w:lang w:eastAsia="pt-BR"/>
        </w:rPr>
        <w:t xml:space="preserve">No Anexo I, </w:t>
      </w:r>
      <w:r w:rsidR="000960AB" w:rsidRPr="00BD35AE">
        <w:rPr>
          <w:highlight w:val="yellow"/>
          <w:lang w:eastAsia="pt-BR"/>
        </w:rPr>
        <w:t xml:space="preserve">é </w:t>
      </w:r>
      <w:r w:rsidRPr="00BD35AE">
        <w:rPr>
          <w:highlight w:val="yellow"/>
          <w:lang w:eastAsia="pt-BR"/>
        </w:rPr>
        <w:t>apresenta</w:t>
      </w:r>
      <w:r w:rsidR="000960AB" w:rsidRPr="00BD35AE">
        <w:rPr>
          <w:highlight w:val="yellow"/>
          <w:lang w:eastAsia="pt-BR"/>
        </w:rPr>
        <w:t>do</w:t>
      </w:r>
      <w:r w:rsidRPr="00BD35AE">
        <w:rPr>
          <w:highlight w:val="yellow"/>
          <w:lang w:eastAsia="pt-BR"/>
        </w:rPr>
        <w:t xml:space="preserve"> um modelo de</w:t>
      </w:r>
      <w:r w:rsidR="000960AB" w:rsidRPr="00BD35AE">
        <w:rPr>
          <w:highlight w:val="yellow"/>
          <w:lang w:eastAsia="pt-BR"/>
        </w:rPr>
        <w:t xml:space="preserve"> </w:t>
      </w:r>
      <w:r w:rsidRPr="00BD35AE">
        <w:rPr>
          <w:highlight w:val="yellow"/>
          <w:lang w:eastAsia="pt-BR"/>
        </w:rPr>
        <w:t>diagrama</w:t>
      </w:r>
      <w:r w:rsidRPr="39410176">
        <w:rPr>
          <w:lang w:eastAsia="pt-BR"/>
        </w:rPr>
        <w:t>, denominado de Árvore de decisão, ferramenta que</w:t>
      </w:r>
      <w:r w:rsidR="000960AB" w:rsidRPr="39410176">
        <w:rPr>
          <w:lang w:eastAsia="pt-BR"/>
        </w:rPr>
        <w:t xml:space="preserve"> </w:t>
      </w:r>
      <w:r w:rsidRPr="39410176">
        <w:rPr>
          <w:lang w:eastAsia="pt-BR"/>
        </w:rPr>
        <w:t>permite identificar elementos, etapas ou atividades do SAA que</w:t>
      </w:r>
      <w:r w:rsidR="000960AB" w:rsidRPr="39410176">
        <w:rPr>
          <w:lang w:eastAsia="pt-BR"/>
        </w:rPr>
        <w:t xml:space="preserve"> </w:t>
      </w:r>
      <w:r w:rsidRPr="39410176">
        <w:rPr>
          <w:lang w:eastAsia="pt-BR"/>
        </w:rPr>
        <w:t>podem contribuir para a violação dos padrões de qualidade definidos</w:t>
      </w:r>
      <w:r w:rsidR="000960AB" w:rsidRPr="39410176">
        <w:rPr>
          <w:lang w:eastAsia="pt-BR"/>
        </w:rPr>
        <w:t xml:space="preserve"> </w:t>
      </w:r>
      <w:r w:rsidRPr="39410176">
        <w:rPr>
          <w:lang w:eastAsia="pt-BR"/>
        </w:rPr>
        <w:t xml:space="preserve">para a água de abastecimento. </w:t>
      </w:r>
    </w:p>
    <w:p w14:paraId="1AD9239C" w14:textId="7110F3F0" w:rsidR="00445E0D" w:rsidRDefault="00D150CA" w:rsidP="004C777E">
      <w:pPr>
        <w:rPr>
          <w:lang w:eastAsia="pt-BR"/>
        </w:rPr>
      </w:pPr>
      <w:r>
        <w:rPr>
          <w:lang w:eastAsia="pt-BR"/>
        </w:rPr>
        <w:t>Sua concepção baseia-se</w:t>
      </w:r>
      <w:r w:rsidR="000960AB">
        <w:rPr>
          <w:lang w:eastAsia="pt-BR"/>
        </w:rPr>
        <w:t xml:space="preserve"> </w:t>
      </w:r>
      <w:r>
        <w:rPr>
          <w:lang w:eastAsia="pt-BR"/>
        </w:rPr>
        <w:t>em uma sequência de perguntas e respostas associadas aos principais</w:t>
      </w:r>
      <w:r w:rsidR="000960AB">
        <w:rPr>
          <w:lang w:eastAsia="pt-BR"/>
        </w:rPr>
        <w:t xml:space="preserve"> </w:t>
      </w:r>
      <w:r>
        <w:rPr>
          <w:lang w:eastAsia="pt-BR"/>
        </w:rPr>
        <w:t>perigos associados à água de abastecimento, do manancial</w:t>
      </w:r>
      <w:r w:rsidR="000960AB">
        <w:rPr>
          <w:lang w:eastAsia="pt-BR"/>
        </w:rPr>
        <w:t xml:space="preserve"> </w:t>
      </w:r>
      <w:r>
        <w:rPr>
          <w:lang w:eastAsia="pt-BR"/>
        </w:rPr>
        <w:lastRenderedPageBreak/>
        <w:t>até o ponto de consumo, o que permite concluir se uma determinada</w:t>
      </w:r>
      <w:r w:rsidR="000960AB">
        <w:rPr>
          <w:lang w:eastAsia="pt-BR"/>
        </w:rPr>
        <w:t xml:space="preserve"> </w:t>
      </w:r>
      <w:r>
        <w:rPr>
          <w:lang w:eastAsia="pt-BR"/>
        </w:rPr>
        <w:t>etapa ou elemento do SAA é um PCC.</w:t>
      </w:r>
    </w:p>
    <w:p w14:paraId="326B4150" w14:textId="77777777" w:rsidR="004C777E" w:rsidRDefault="004C777E" w:rsidP="004C777E">
      <w:pPr>
        <w:rPr>
          <w:lang w:eastAsia="pt-BR"/>
        </w:rPr>
      </w:pPr>
    </w:p>
    <w:p w14:paraId="159D93BE" w14:textId="514B6D0B" w:rsidR="00445E0D" w:rsidRDefault="0038004B" w:rsidP="00BD35AE">
      <w:pPr>
        <w:pStyle w:val="Ttulo3"/>
        <w:keepNext w:val="0"/>
        <w:keepLines w:val="0"/>
        <w:overflowPunct w:val="0"/>
        <w:spacing w:before="120"/>
        <w:ind w:firstLine="0"/>
        <w:textAlignment w:val="baseline"/>
        <w:rPr>
          <w:noProof/>
        </w:rPr>
      </w:pPr>
      <w:bookmarkStart w:id="22" w:name="_Ref106891578"/>
      <w:r>
        <w:t>Atividade 04: Estabelecimento dos limites de referência</w:t>
      </w:r>
      <w:bookmarkEnd w:id="22"/>
    </w:p>
    <w:p w14:paraId="1437E082" w14:textId="2A0A2A6D" w:rsidR="00445E0D" w:rsidRDefault="0038004B" w:rsidP="00BD35AE">
      <w:pPr>
        <w:spacing w:before="80" w:after="80"/>
        <w:rPr>
          <w:noProof/>
        </w:rPr>
      </w:pPr>
      <w:r>
        <w:rPr>
          <w:noProof/>
        </w:rPr>
        <w:t>Após a definição dos Pontos de Controle Criticos, devem ser estabalecidos os limites de referência, ou limites críticos (LC), para todos os PCC identificados para assegurar que o nível aceitável não seja excedido.</w:t>
      </w:r>
    </w:p>
    <w:p w14:paraId="7C2AC9B9" w14:textId="2C45AE2B" w:rsidR="00445E0D" w:rsidRDefault="0038004B" w:rsidP="0038004B">
      <w:pPr>
        <w:spacing w:before="80" w:after="80" w:line="240" w:lineRule="auto"/>
        <w:rPr>
          <w:noProof/>
        </w:rPr>
      </w:pPr>
      <w:r>
        <w:rPr>
          <w:noProof/>
        </w:rPr>
        <w:t>Os limites críticos precisam ser mensuráveis e, no caso de monitoramento da água, devem, no mínimo, atender aos critérios de projeto da etapa de tratamento ou aos parâmetros estabelecidos pela legislação vigente.</w:t>
      </w:r>
    </w:p>
    <w:p w14:paraId="106BA7AF" w14:textId="39BAA90A" w:rsidR="00445E0D" w:rsidRPr="00445E0D" w:rsidRDefault="0038004B" w:rsidP="004C777E">
      <w:pPr>
        <w:spacing w:before="80" w:after="80"/>
        <w:rPr>
          <w:noProof/>
        </w:rPr>
      </w:pPr>
      <w:r>
        <w:rPr>
          <w:noProof/>
        </w:rPr>
        <w:t>Ressalta-se que para a definição dos LC podem ser adotadas outras legislações, desde que não sejam conflitantes com as nacionais. É possível também estabelecer LC baseados em dados subjetivos, como inspeção visual  do processo.</w:t>
      </w:r>
    </w:p>
    <w:p w14:paraId="2D494C79" w14:textId="77777777" w:rsidR="00DA4C97" w:rsidRDefault="00DA4C97" w:rsidP="004C777E">
      <w:pPr>
        <w:spacing w:before="80" w:after="80"/>
        <w:rPr>
          <w:noProof/>
        </w:rPr>
      </w:pPr>
    </w:p>
    <w:p w14:paraId="70078BA8" w14:textId="4255CD2F" w:rsidR="00DA4C97" w:rsidRDefault="00DA4C97" w:rsidP="004C777E">
      <w:pPr>
        <w:pStyle w:val="Ttulo3"/>
        <w:keepNext w:val="0"/>
        <w:keepLines w:val="0"/>
        <w:overflowPunct w:val="0"/>
        <w:spacing w:before="120"/>
        <w:ind w:firstLine="0"/>
        <w:textAlignment w:val="baseline"/>
      </w:pPr>
      <w:bookmarkStart w:id="23" w:name="_Ref106891580"/>
      <w:r>
        <w:t xml:space="preserve">Atividade 05: </w:t>
      </w:r>
      <w:r w:rsidRPr="00DA4C97">
        <w:t>Definição dos procedimentos de monitoramento e controle</w:t>
      </w:r>
      <w:bookmarkEnd w:id="23"/>
    </w:p>
    <w:p w14:paraId="6768262C" w14:textId="3239CDC4" w:rsidR="00DA4C97" w:rsidRDefault="00DA4C97" w:rsidP="004C777E">
      <w:r>
        <w:t>Todas as medidas de controle devem ter monitoramento operacional definido de forma clara para garantir a verificação e comparação com as metas de qualidade da água. Neste sentido, deve mapeado o monitoramento e as medidas de controle operacional de forma clara a garantir a verificação e comparação com as metas de qualidade da água, facilitando o desempenho das ações de controle estabelecidas e a verificação de sua efetividade. E caso sejam observados resultados inadequados ou fora dos limites de controle, devem ser adotadas ações corretivas, devendo haver verificação e disponibilidade de:</w:t>
      </w:r>
    </w:p>
    <w:p w14:paraId="218D4F30" w14:textId="6E97B39D"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Equipamentos;</w:t>
      </w:r>
    </w:p>
    <w:p w14:paraId="452398D0" w14:textId="4CD27EF4"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Métodos de calibração aplicáveis;</w:t>
      </w:r>
    </w:p>
    <w:p w14:paraId="01AA3C22" w14:textId="425D264A"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Frequência de monitoramento;</w:t>
      </w:r>
    </w:p>
    <w:p w14:paraId="7AD18C49" w14:textId="0A92C1F3"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Responsabilidade do monitoramento;</w:t>
      </w:r>
    </w:p>
    <w:p w14:paraId="53FFC59B" w14:textId="3B272B52"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Registros e métodos de verificação;</w:t>
      </w:r>
    </w:p>
    <w:p w14:paraId="164C9EB5" w14:textId="7440ED96" w:rsidR="00DA4C97" w:rsidRPr="00DA4C97" w:rsidRDefault="00DA4C97" w:rsidP="00DA4C97">
      <w:pPr>
        <w:pStyle w:val="PargrafodaLista"/>
        <w:numPr>
          <w:ilvl w:val="0"/>
          <w:numId w:val="23"/>
        </w:numPr>
        <w:spacing w:before="80" w:after="80" w:line="240" w:lineRule="auto"/>
        <w:ind w:hanging="357"/>
        <w:contextualSpacing w:val="0"/>
        <w:rPr>
          <w:rFonts w:ascii="Arial" w:hAnsi="Arial" w:cs="Arial"/>
          <w:noProof/>
        </w:rPr>
      </w:pPr>
      <w:r w:rsidRPr="00DA4C97">
        <w:rPr>
          <w:rFonts w:ascii="Arial" w:hAnsi="Arial" w:cs="Arial"/>
          <w:noProof/>
        </w:rPr>
        <w:t>Avaliação e validação dos resultados.</w:t>
      </w:r>
    </w:p>
    <w:p w14:paraId="0AA39066" w14:textId="77777777" w:rsidR="0081206D" w:rsidRPr="00DA4C97" w:rsidRDefault="0081206D" w:rsidP="0081206D">
      <w:pPr>
        <w:pStyle w:val="PargrafodaLista"/>
        <w:spacing w:before="80" w:after="80" w:line="240" w:lineRule="auto"/>
        <w:ind w:left="1429" w:firstLine="0"/>
        <w:contextualSpacing w:val="0"/>
        <w:rPr>
          <w:rFonts w:ascii="Arial" w:hAnsi="Arial" w:cs="Arial"/>
          <w:noProof/>
        </w:rPr>
      </w:pPr>
    </w:p>
    <w:p w14:paraId="57A1B31D" w14:textId="399DB704" w:rsidR="00DA4C97" w:rsidRDefault="00DA4C97" w:rsidP="00DA4C97">
      <w:proofErr w:type="spellStart"/>
      <w:r>
        <w:t>Alem</w:t>
      </w:r>
      <w:proofErr w:type="spellEnd"/>
      <w:r>
        <w:t xml:space="preserve"> disso, o método de monitoramento e a frequência deverão verificar o atendimento dos parâmetros estabelecidos e quando os limites críticos forem excedidos</w:t>
      </w:r>
      <w:r w:rsidR="0027748E">
        <w:t xml:space="preserve"> bem como</w:t>
      </w:r>
      <w:r>
        <w:t xml:space="preserve"> estabelecer as medidas corretivas visando eliminar ou minimizar os riscos a população. O plano de monitoramento deverá contemplar todos os PCC visando fornecer subsídios para a área operacional atuar na correção das possíveis anomalias detectadas.</w:t>
      </w:r>
    </w:p>
    <w:p w14:paraId="70AD5C69" w14:textId="716133E7" w:rsidR="00DA4C97" w:rsidRDefault="00DA4C97" w:rsidP="00DA4C97">
      <w:r>
        <w:t xml:space="preserve">O monitoramento deverá ser feito por meio de análises que apresentem resultados em curto espaço de tempo, pois o risco está presente e as ações necessárias devem ser adotadas de forma rápida e eficaz. Para atender ao plano de monitoramento, </w:t>
      </w:r>
      <w:r>
        <w:lastRenderedPageBreak/>
        <w:t>os parâmetros a serem analisados pela área responsável devem ser aqueles existentes nas legislações ambientais para água bruta e de saúde para água potável, além dos parâmetros de projeto definidos em normas técnicas específicas.</w:t>
      </w:r>
    </w:p>
    <w:p w14:paraId="525EC5F0" w14:textId="77777777" w:rsidR="00DA4C97" w:rsidRPr="00DA4C97" w:rsidRDefault="00DA4C97" w:rsidP="00DA4C97"/>
    <w:p w14:paraId="4E8A43F7" w14:textId="4290EEC3" w:rsidR="00DA501E" w:rsidRDefault="0027748E" w:rsidP="0027748E">
      <w:pPr>
        <w:pStyle w:val="Ttulo3"/>
        <w:keepNext w:val="0"/>
        <w:keepLines w:val="0"/>
        <w:overflowPunct w:val="0"/>
        <w:spacing w:before="120"/>
        <w:ind w:firstLine="0"/>
        <w:textAlignment w:val="baseline"/>
      </w:pPr>
      <w:bookmarkStart w:id="24" w:name="_Ref106891716"/>
      <w:r>
        <w:t xml:space="preserve">Atividade 06: </w:t>
      </w:r>
      <w:r w:rsidRPr="0027748E">
        <w:t>Elaboração de um Plano de Emergência/ Contingência</w:t>
      </w:r>
      <w:bookmarkEnd w:id="24"/>
    </w:p>
    <w:p w14:paraId="20E6070C" w14:textId="2FFBDFF9" w:rsidR="006758CE" w:rsidRDefault="006758CE" w:rsidP="006758CE">
      <w:pPr>
        <w:rPr>
          <w:lang w:eastAsia="pt-BR"/>
        </w:rPr>
      </w:pPr>
      <w:r>
        <w:rPr>
          <w:lang w:eastAsia="pt-BR"/>
        </w:rPr>
        <w:t xml:space="preserve">Apesar de todos o sistema estar contemplado nesse plano, podem ocorrer situações excepcionais, tais como desastres naturais, ações humanas e outros incidentes inesperados que coloquem em risco a segurança da água e, por um período, a saúde pública. Frente a essa possibilidade, deverá ser incorporado a esse trabalho a elaboração do Plano de Emergência, integrando planos de ação para responder rapidamente a tais situações. </w:t>
      </w:r>
    </w:p>
    <w:p w14:paraId="33A9158D" w14:textId="27B492D1" w:rsidR="006758CE" w:rsidRDefault="006758CE" w:rsidP="004C777E">
      <w:pPr>
        <w:rPr>
          <w:lang w:eastAsia="pt-BR"/>
        </w:rPr>
      </w:pPr>
      <w:r w:rsidRPr="39410176">
        <w:rPr>
          <w:lang w:eastAsia="pt-BR"/>
        </w:rPr>
        <w:t>Um Plano de Contingência é elaborado para alertar</w:t>
      </w:r>
      <w:r w:rsidR="0033619F" w:rsidRPr="39410176">
        <w:rPr>
          <w:lang w:eastAsia="pt-BR"/>
        </w:rPr>
        <w:t xml:space="preserve"> de</w:t>
      </w:r>
      <w:r w:rsidRPr="39410176">
        <w:rPr>
          <w:lang w:eastAsia="pt-BR"/>
        </w:rPr>
        <w:t xml:space="preserve"> potenciais</w:t>
      </w:r>
      <w:r w:rsidR="0033619F" w:rsidRPr="39410176">
        <w:rPr>
          <w:lang w:eastAsia="pt-BR"/>
        </w:rPr>
        <w:t xml:space="preserve"> </w:t>
      </w:r>
      <w:r w:rsidRPr="39410176">
        <w:rPr>
          <w:lang w:eastAsia="pt-BR"/>
        </w:rPr>
        <w:t xml:space="preserve">vulnerabilidades associadas a um determinado sistema de abastecimento, podem ser </w:t>
      </w:r>
      <w:r w:rsidR="0033619F" w:rsidRPr="39410176">
        <w:rPr>
          <w:lang w:eastAsia="pt-BR"/>
        </w:rPr>
        <w:t xml:space="preserve">estruturados nos seguintes </w:t>
      </w:r>
      <w:r w:rsidRPr="39410176">
        <w:rPr>
          <w:lang w:eastAsia="pt-BR"/>
        </w:rPr>
        <w:t>tópicos</w:t>
      </w:r>
      <w:r w:rsidR="0033619F" w:rsidRPr="39410176">
        <w:rPr>
          <w:lang w:eastAsia="pt-BR"/>
        </w:rPr>
        <w:t>:</w:t>
      </w:r>
    </w:p>
    <w:p w14:paraId="78AC92EB" w14:textId="334377B0" w:rsidR="006758CE" w:rsidRPr="006758CE"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6758CE">
        <w:rPr>
          <w:rFonts w:ascii="Arial" w:hAnsi="Arial" w:cs="Arial"/>
          <w:noProof/>
        </w:rPr>
        <w:t>Aspectos gerais, que incluem elementos informativos básicos sobre o plano e sobre a entidade gestora, necessários a uma fácil consulta por parte de pessoal com responsabilidade de ação interna e externa, bem como de entidades oficiais diretamente relacionadas com a proteção civil e com a saúde pública.</w:t>
      </w:r>
    </w:p>
    <w:p w14:paraId="0F8D3344" w14:textId="43A886AD" w:rsidR="006758CE" w:rsidRPr="006758CE"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6758CE">
        <w:rPr>
          <w:rFonts w:ascii="Arial" w:hAnsi="Arial" w:cs="Arial"/>
          <w:noProof/>
        </w:rPr>
        <w:t>Etapas essenciais para iniciar, dar continuidade e encerrar uma ação de resposta a um evento excepcional;</w:t>
      </w:r>
    </w:p>
    <w:p w14:paraId="1CE7D063" w14:textId="4AD24A86" w:rsidR="0033619F" w:rsidRPr="004C777E" w:rsidRDefault="006758CE" w:rsidP="45049D48">
      <w:pPr>
        <w:pStyle w:val="PargrafodaLista"/>
        <w:numPr>
          <w:ilvl w:val="0"/>
          <w:numId w:val="23"/>
        </w:numPr>
        <w:spacing w:before="80" w:after="80" w:line="276" w:lineRule="auto"/>
        <w:ind w:hanging="357"/>
        <w:rPr>
          <w:rFonts w:ascii="Arial" w:hAnsi="Arial" w:cs="Arial"/>
          <w:noProof/>
        </w:rPr>
      </w:pPr>
      <w:r w:rsidRPr="45049D48">
        <w:rPr>
          <w:rFonts w:ascii="Arial" w:hAnsi="Arial" w:cs="Arial"/>
          <w:noProof/>
        </w:rPr>
        <w:t>Anexos de suporte, contendo informações essenciais ao plano de emergência e textos de documentos legais aplicáveis. Anexando sempre que possíveis assuntos relacionado com investigação pós acidente, histórico de incidentes, relatório de acompanhamento, formação e simulação de contexto real.</w:t>
      </w:r>
    </w:p>
    <w:p w14:paraId="5A4A8F2D" w14:textId="3F6152DA" w:rsidR="006758CE" w:rsidRDefault="006758CE" w:rsidP="004C777E">
      <w:pPr>
        <w:rPr>
          <w:lang w:eastAsia="pt-BR"/>
        </w:rPr>
      </w:pPr>
      <w:r>
        <w:rPr>
          <w:lang w:eastAsia="pt-BR"/>
        </w:rPr>
        <w:t xml:space="preserve">Dentro desse plano deverá conter os exemplos </w:t>
      </w:r>
      <w:r w:rsidR="001C37FF">
        <w:rPr>
          <w:lang w:eastAsia="pt-BR"/>
        </w:rPr>
        <w:t>no quadro</w:t>
      </w:r>
      <w:r>
        <w:rPr>
          <w:lang w:eastAsia="pt-BR"/>
        </w:rPr>
        <w:t xml:space="preserve"> a seguir e outros que possam ser complementados futuramente.</w:t>
      </w:r>
    </w:p>
    <w:p w14:paraId="66A28277" w14:textId="2F73DC22" w:rsidR="001C37FF" w:rsidRDefault="001C37FF" w:rsidP="001C37FF">
      <w:pPr>
        <w:pStyle w:val="Legenda"/>
        <w:keepNext/>
      </w:pPr>
      <w:r>
        <w:t xml:space="preserve">Quadro </w:t>
      </w:r>
      <w:r>
        <w:fldChar w:fldCharType="begin"/>
      </w:r>
      <w:r>
        <w:instrText>SEQ Quadro \* ARABIC</w:instrText>
      </w:r>
      <w:r>
        <w:fldChar w:fldCharType="separate"/>
      </w:r>
      <w:r>
        <w:rPr>
          <w:noProof/>
        </w:rPr>
        <w:t>1</w:t>
      </w:r>
      <w:r>
        <w:fldChar w:fldCharType="end"/>
      </w:r>
      <w:r>
        <w:t xml:space="preserve">. </w:t>
      </w:r>
      <w:r w:rsidRPr="00165C0F">
        <w:rPr>
          <w:szCs w:val="24"/>
        </w:rPr>
        <w:t>Exemplos</w:t>
      </w:r>
      <w:r w:rsidRPr="00165C0F">
        <w:rPr>
          <w:spacing w:val="-1"/>
          <w:szCs w:val="24"/>
        </w:rPr>
        <w:t xml:space="preserve"> </w:t>
      </w:r>
      <w:r w:rsidRPr="00165C0F">
        <w:rPr>
          <w:szCs w:val="24"/>
        </w:rPr>
        <w:t>de</w:t>
      </w:r>
      <w:r w:rsidRPr="00165C0F">
        <w:rPr>
          <w:spacing w:val="-2"/>
          <w:szCs w:val="24"/>
        </w:rPr>
        <w:t xml:space="preserve"> </w:t>
      </w:r>
      <w:r w:rsidRPr="00165C0F">
        <w:rPr>
          <w:szCs w:val="24"/>
        </w:rPr>
        <w:t>eventos</w:t>
      </w:r>
      <w:r w:rsidRPr="00165C0F">
        <w:rPr>
          <w:spacing w:val="-4"/>
          <w:szCs w:val="24"/>
        </w:rPr>
        <w:t xml:space="preserve"> </w:t>
      </w:r>
      <w:r w:rsidRPr="00165C0F">
        <w:rPr>
          <w:szCs w:val="24"/>
        </w:rPr>
        <w:t>excepcionais</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17"/>
        <w:gridCol w:w="5884"/>
      </w:tblGrid>
      <w:tr w:rsidR="001C37FF" w:rsidRPr="00AB663F" w14:paraId="6A10263A" w14:textId="77777777" w:rsidTr="008537B6">
        <w:trPr>
          <w:trHeight w:val="275"/>
          <w:jc w:val="center"/>
        </w:trPr>
        <w:tc>
          <w:tcPr>
            <w:tcW w:w="2317" w:type="dxa"/>
            <w:shd w:val="clear" w:color="auto" w:fill="F1F1F1"/>
            <w:vAlign w:val="center"/>
          </w:tcPr>
          <w:p w14:paraId="1C1E434B" w14:textId="77777777" w:rsidR="001C37FF" w:rsidRPr="0071184D" w:rsidRDefault="001C37FF" w:rsidP="009F5EE0">
            <w:pPr>
              <w:pStyle w:val="TableParagraph"/>
              <w:jc w:val="center"/>
              <w:rPr>
                <w:b/>
                <w:sz w:val="20"/>
                <w:szCs w:val="20"/>
                <w:lang w:val="pt-BR"/>
              </w:rPr>
            </w:pPr>
            <w:r w:rsidRPr="0071184D">
              <w:rPr>
                <w:b/>
                <w:sz w:val="20"/>
                <w:szCs w:val="20"/>
                <w:lang w:val="pt-BR"/>
              </w:rPr>
              <w:t>Tipo</w:t>
            </w:r>
            <w:r w:rsidRPr="0071184D">
              <w:rPr>
                <w:b/>
                <w:spacing w:val="-1"/>
                <w:sz w:val="20"/>
                <w:szCs w:val="20"/>
                <w:lang w:val="pt-BR"/>
              </w:rPr>
              <w:t xml:space="preserve"> </w:t>
            </w:r>
            <w:r w:rsidRPr="0071184D">
              <w:rPr>
                <w:b/>
                <w:sz w:val="20"/>
                <w:szCs w:val="20"/>
                <w:lang w:val="pt-BR"/>
              </w:rPr>
              <w:t>de</w:t>
            </w:r>
            <w:r w:rsidRPr="0071184D">
              <w:rPr>
                <w:b/>
                <w:spacing w:val="-2"/>
                <w:sz w:val="20"/>
                <w:szCs w:val="20"/>
                <w:lang w:val="pt-BR"/>
              </w:rPr>
              <w:t xml:space="preserve"> </w:t>
            </w:r>
            <w:r w:rsidRPr="0071184D">
              <w:rPr>
                <w:b/>
                <w:sz w:val="20"/>
                <w:szCs w:val="20"/>
                <w:lang w:val="pt-BR"/>
              </w:rPr>
              <w:t>evento</w:t>
            </w:r>
          </w:p>
        </w:tc>
        <w:tc>
          <w:tcPr>
            <w:tcW w:w="5884" w:type="dxa"/>
            <w:shd w:val="clear" w:color="auto" w:fill="F1F1F1"/>
            <w:vAlign w:val="center"/>
          </w:tcPr>
          <w:p w14:paraId="500850CA" w14:textId="77777777" w:rsidR="001C37FF" w:rsidRPr="0071184D" w:rsidRDefault="001C37FF" w:rsidP="009F5EE0">
            <w:pPr>
              <w:pStyle w:val="TableParagraph"/>
              <w:jc w:val="center"/>
              <w:rPr>
                <w:b/>
                <w:sz w:val="20"/>
                <w:szCs w:val="20"/>
                <w:lang w:val="pt-BR"/>
              </w:rPr>
            </w:pPr>
            <w:r w:rsidRPr="0071184D">
              <w:rPr>
                <w:b/>
                <w:sz w:val="20"/>
                <w:szCs w:val="20"/>
                <w:lang w:val="pt-BR"/>
              </w:rPr>
              <w:t>Descrição</w:t>
            </w:r>
          </w:p>
        </w:tc>
      </w:tr>
      <w:tr w:rsidR="001C37FF" w:rsidRPr="00AB663F" w14:paraId="70A8E26D" w14:textId="77777777" w:rsidTr="008537B6">
        <w:trPr>
          <w:trHeight w:val="1118"/>
          <w:jc w:val="center"/>
        </w:trPr>
        <w:tc>
          <w:tcPr>
            <w:tcW w:w="2317" w:type="dxa"/>
            <w:shd w:val="clear" w:color="auto" w:fill="auto"/>
            <w:vAlign w:val="center"/>
          </w:tcPr>
          <w:p w14:paraId="08977EE7" w14:textId="77777777" w:rsidR="001C37FF" w:rsidRPr="0071184D" w:rsidRDefault="001C37FF" w:rsidP="009F5EE0">
            <w:pPr>
              <w:pStyle w:val="TableParagraph"/>
              <w:jc w:val="center"/>
              <w:rPr>
                <w:sz w:val="20"/>
                <w:szCs w:val="20"/>
                <w:lang w:val="pt-BR"/>
              </w:rPr>
            </w:pPr>
            <w:r w:rsidRPr="0071184D">
              <w:rPr>
                <w:sz w:val="20"/>
                <w:szCs w:val="20"/>
                <w:lang w:val="pt-BR"/>
              </w:rPr>
              <w:t>Desastres naturais</w:t>
            </w:r>
          </w:p>
        </w:tc>
        <w:tc>
          <w:tcPr>
            <w:tcW w:w="5884" w:type="dxa"/>
            <w:shd w:val="clear" w:color="auto" w:fill="auto"/>
            <w:vAlign w:val="center"/>
          </w:tcPr>
          <w:p w14:paraId="36EC12C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Inundações</w:t>
            </w:r>
          </w:p>
          <w:p w14:paraId="19981762"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Secas</w:t>
            </w:r>
          </w:p>
          <w:p w14:paraId="7AC5D6F3"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Ventos ciclônicos</w:t>
            </w:r>
          </w:p>
          <w:p w14:paraId="12D42C01"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Sismos</w:t>
            </w:r>
          </w:p>
        </w:tc>
      </w:tr>
      <w:tr w:rsidR="001C37FF" w:rsidRPr="00AB663F" w14:paraId="19A442CD" w14:textId="77777777" w:rsidTr="008537B6">
        <w:trPr>
          <w:trHeight w:val="1115"/>
          <w:jc w:val="center"/>
        </w:trPr>
        <w:tc>
          <w:tcPr>
            <w:tcW w:w="2317" w:type="dxa"/>
            <w:shd w:val="clear" w:color="auto" w:fill="auto"/>
            <w:vAlign w:val="center"/>
          </w:tcPr>
          <w:p w14:paraId="1A03550E" w14:textId="77777777" w:rsidR="001C37FF" w:rsidRPr="0071184D" w:rsidRDefault="001C37FF" w:rsidP="009F5EE0">
            <w:pPr>
              <w:pStyle w:val="TableParagraph"/>
              <w:jc w:val="center"/>
              <w:rPr>
                <w:sz w:val="20"/>
                <w:szCs w:val="20"/>
                <w:lang w:val="pt-BR"/>
              </w:rPr>
            </w:pPr>
            <w:r w:rsidRPr="0071184D">
              <w:rPr>
                <w:sz w:val="20"/>
                <w:szCs w:val="20"/>
                <w:lang w:val="pt-BR"/>
              </w:rPr>
              <w:t>Ações</w:t>
            </w:r>
            <w:r w:rsidRPr="0071184D">
              <w:rPr>
                <w:spacing w:val="-4"/>
                <w:sz w:val="20"/>
                <w:szCs w:val="20"/>
                <w:lang w:val="pt-BR"/>
              </w:rPr>
              <w:t xml:space="preserve"> </w:t>
            </w:r>
            <w:r w:rsidRPr="0071184D">
              <w:rPr>
                <w:sz w:val="20"/>
                <w:szCs w:val="20"/>
                <w:lang w:val="pt-BR"/>
              </w:rPr>
              <w:t>humanas</w:t>
            </w:r>
          </w:p>
        </w:tc>
        <w:tc>
          <w:tcPr>
            <w:tcW w:w="5884" w:type="dxa"/>
            <w:shd w:val="clear" w:color="auto" w:fill="auto"/>
            <w:vAlign w:val="center"/>
          </w:tcPr>
          <w:p w14:paraId="0CE2AB78"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Sabotagem/bioterrorismo</w:t>
            </w:r>
          </w:p>
          <w:p w14:paraId="6ED8C29A"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Vandalismo</w:t>
            </w:r>
          </w:p>
          <w:p w14:paraId="0CAE8E0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Derramamento acidental de produtos químicos</w:t>
            </w:r>
          </w:p>
          <w:p w14:paraId="1F8A59D0"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perigosos</w:t>
            </w:r>
          </w:p>
        </w:tc>
      </w:tr>
      <w:tr w:rsidR="001C37FF" w:rsidRPr="00AB663F" w14:paraId="45B9C298" w14:textId="77777777" w:rsidTr="008537B6">
        <w:trPr>
          <w:trHeight w:val="3060"/>
          <w:jc w:val="center"/>
        </w:trPr>
        <w:tc>
          <w:tcPr>
            <w:tcW w:w="2317" w:type="dxa"/>
            <w:shd w:val="clear" w:color="auto" w:fill="auto"/>
            <w:vAlign w:val="center"/>
          </w:tcPr>
          <w:p w14:paraId="4DA37BD4" w14:textId="77777777" w:rsidR="001C37FF" w:rsidRPr="0071184D" w:rsidRDefault="001C37FF" w:rsidP="009F5EE0">
            <w:pPr>
              <w:pStyle w:val="TableParagraph"/>
              <w:jc w:val="center"/>
              <w:rPr>
                <w:sz w:val="20"/>
                <w:szCs w:val="20"/>
                <w:lang w:val="pt-BR"/>
              </w:rPr>
            </w:pPr>
          </w:p>
          <w:p w14:paraId="13D24730" w14:textId="77777777" w:rsidR="001C37FF" w:rsidRPr="0071184D" w:rsidRDefault="001C37FF" w:rsidP="009F5EE0">
            <w:pPr>
              <w:pStyle w:val="TableParagraph"/>
              <w:jc w:val="center"/>
              <w:rPr>
                <w:sz w:val="20"/>
                <w:szCs w:val="20"/>
                <w:lang w:val="pt-BR"/>
              </w:rPr>
            </w:pPr>
            <w:r w:rsidRPr="0071184D">
              <w:rPr>
                <w:sz w:val="20"/>
                <w:szCs w:val="20"/>
                <w:lang w:val="pt-BR"/>
              </w:rPr>
              <w:t>Incidentes</w:t>
            </w:r>
            <w:r w:rsidRPr="0071184D">
              <w:rPr>
                <w:spacing w:val="1"/>
                <w:sz w:val="20"/>
                <w:szCs w:val="20"/>
                <w:lang w:val="pt-BR"/>
              </w:rPr>
              <w:t xml:space="preserve"> </w:t>
            </w:r>
            <w:r w:rsidRPr="0071184D">
              <w:rPr>
                <w:sz w:val="20"/>
                <w:szCs w:val="20"/>
                <w:lang w:val="pt-BR"/>
              </w:rPr>
              <w:t>inesperados</w:t>
            </w:r>
          </w:p>
        </w:tc>
        <w:tc>
          <w:tcPr>
            <w:tcW w:w="5884" w:type="dxa"/>
            <w:shd w:val="clear" w:color="auto" w:fill="auto"/>
            <w:vAlign w:val="center"/>
          </w:tcPr>
          <w:p w14:paraId="0501C7BF"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Incêndio</w:t>
            </w:r>
          </w:p>
          <w:p w14:paraId="30588C8E"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Interrupção</w:t>
            </w:r>
            <w:r w:rsidRPr="0071184D">
              <w:rPr>
                <w:spacing w:val="-5"/>
                <w:sz w:val="20"/>
                <w:szCs w:val="20"/>
                <w:lang w:val="pt-BR"/>
              </w:rPr>
              <w:t xml:space="preserve"> </w:t>
            </w:r>
            <w:r w:rsidRPr="0071184D">
              <w:rPr>
                <w:sz w:val="20"/>
                <w:szCs w:val="20"/>
                <w:lang w:val="pt-BR"/>
              </w:rPr>
              <w:t>no</w:t>
            </w:r>
            <w:r w:rsidRPr="0071184D">
              <w:rPr>
                <w:spacing w:val="-4"/>
                <w:sz w:val="20"/>
                <w:szCs w:val="20"/>
                <w:lang w:val="pt-BR"/>
              </w:rPr>
              <w:t xml:space="preserve"> </w:t>
            </w:r>
            <w:r w:rsidRPr="0071184D">
              <w:rPr>
                <w:sz w:val="20"/>
                <w:szCs w:val="20"/>
                <w:lang w:val="pt-BR"/>
              </w:rPr>
              <w:t>abastecimento</w:t>
            </w:r>
            <w:r w:rsidRPr="0071184D">
              <w:rPr>
                <w:spacing w:val="-3"/>
                <w:sz w:val="20"/>
                <w:szCs w:val="20"/>
                <w:lang w:val="pt-BR"/>
              </w:rPr>
              <w:t xml:space="preserve"> </w:t>
            </w:r>
            <w:r w:rsidRPr="0071184D">
              <w:rPr>
                <w:sz w:val="20"/>
                <w:szCs w:val="20"/>
                <w:lang w:val="pt-BR"/>
              </w:rPr>
              <w:t>de</w:t>
            </w:r>
            <w:r w:rsidRPr="0071184D">
              <w:rPr>
                <w:spacing w:val="-2"/>
                <w:sz w:val="20"/>
                <w:szCs w:val="20"/>
                <w:lang w:val="pt-BR"/>
              </w:rPr>
              <w:t xml:space="preserve"> </w:t>
            </w:r>
            <w:r w:rsidRPr="0071184D">
              <w:rPr>
                <w:sz w:val="20"/>
                <w:szCs w:val="20"/>
                <w:lang w:val="pt-BR"/>
              </w:rPr>
              <w:t>energia</w:t>
            </w:r>
          </w:p>
          <w:p w14:paraId="5014F6D5"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Falhas</w:t>
            </w:r>
            <w:r w:rsidRPr="0071184D">
              <w:rPr>
                <w:spacing w:val="-3"/>
                <w:sz w:val="20"/>
                <w:szCs w:val="20"/>
                <w:lang w:val="pt-BR"/>
              </w:rPr>
              <w:t xml:space="preserve"> </w:t>
            </w:r>
            <w:r w:rsidRPr="0071184D">
              <w:rPr>
                <w:sz w:val="20"/>
                <w:szCs w:val="20"/>
                <w:lang w:val="pt-BR"/>
              </w:rPr>
              <w:t>em</w:t>
            </w:r>
            <w:r w:rsidRPr="0071184D">
              <w:rPr>
                <w:spacing w:val="-4"/>
                <w:sz w:val="20"/>
                <w:szCs w:val="20"/>
                <w:lang w:val="pt-BR"/>
              </w:rPr>
              <w:t xml:space="preserve"> </w:t>
            </w:r>
            <w:r w:rsidRPr="0071184D">
              <w:rPr>
                <w:sz w:val="20"/>
                <w:szCs w:val="20"/>
                <w:lang w:val="pt-BR"/>
              </w:rPr>
              <w:t>equipamentos</w:t>
            </w:r>
            <w:r w:rsidRPr="0071184D">
              <w:rPr>
                <w:spacing w:val="-2"/>
                <w:sz w:val="20"/>
                <w:szCs w:val="20"/>
                <w:lang w:val="pt-BR"/>
              </w:rPr>
              <w:t xml:space="preserve"> </w:t>
            </w:r>
            <w:r w:rsidRPr="0071184D">
              <w:rPr>
                <w:sz w:val="20"/>
                <w:szCs w:val="20"/>
                <w:lang w:val="pt-BR"/>
              </w:rPr>
              <w:t>mecânicos</w:t>
            </w:r>
          </w:p>
          <w:p w14:paraId="4F4E1BA6"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Interrupção</w:t>
            </w:r>
            <w:r w:rsidRPr="0071184D">
              <w:rPr>
                <w:spacing w:val="-5"/>
                <w:sz w:val="20"/>
                <w:szCs w:val="20"/>
                <w:lang w:val="pt-BR"/>
              </w:rPr>
              <w:t xml:space="preserve"> </w:t>
            </w:r>
            <w:r w:rsidRPr="0071184D">
              <w:rPr>
                <w:sz w:val="20"/>
                <w:szCs w:val="20"/>
                <w:lang w:val="pt-BR"/>
              </w:rPr>
              <w:t>do</w:t>
            </w:r>
            <w:r w:rsidRPr="0071184D">
              <w:rPr>
                <w:spacing w:val="-5"/>
                <w:sz w:val="20"/>
                <w:szCs w:val="20"/>
                <w:lang w:val="pt-BR"/>
              </w:rPr>
              <w:t xml:space="preserve"> </w:t>
            </w:r>
            <w:r w:rsidRPr="0071184D">
              <w:rPr>
                <w:sz w:val="20"/>
                <w:szCs w:val="20"/>
                <w:lang w:val="pt-BR"/>
              </w:rPr>
              <w:t>abastecimento</w:t>
            </w:r>
            <w:r w:rsidRPr="0071184D">
              <w:rPr>
                <w:spacing w:val="-3"/>
                <w:sz w:val="20"/>
                <w:szCs w:val="20"/>
                <w:lang w:val="pt-BR"/>
              </w:rPr>
              <w:t xml:space="preserve"> </w:t>
            </w:r>
            <w:r w:rsidRPr="0071184D">
              <w:rPr>
                <w:sz w:val="20"/>
                <w:szCs w:val="20"/>
                <w:lang w:val="pt-BR"/>
              </w:rPr>
              <w:t>de</w:t>
            </w:r>
            <w:r w:rsidRPr="0071184D">
              <w:rPr>
                <w:spacing w:val="-3"/>
                <w:sz w:val="20"/>
                <w:szCs w:val="20"/>
                <w:lang w:val="pt-BR"/>
              </w:rPr>
              <w:t xml:space="preserve"> </w:t>
            </w:r>
            <w:r w:rsidRPr="0071184D">
              <w:rPr>
                <w:sz w:val="20"/>
                <w:szCs w:val="20"/>
                <w:lang w:val="pt-BR"/>
              </w:rPr>
              <w:t>água</w:t>
            </w:r>
          </w:p>
          <w:p w14:paraId="02879A15"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Contaminação</w:t>
            </w:r>
            <w:r w:rsidRPr="0071184D">
              <w:rPr>
                <w:spacing w:val="1"/>
                <w:sz w:val="20"/>
                <w:szCs w:val="20"/>
                <w:lang w:val="pt-BR"/>
              </w:rPr>
              <w:t xml:space="preserve"> </w:t>
            </w:r>
            <w:r w:rsidRPr="0071184D">
              <w:rPr>
                <w:sz w:val="20"/>
                <w:szCs w:val="20"/>
                <w:lang w:val="pt-BR"/>
              </w:rPr>
              <w:t>de</w:t>
            </w:r>
            <w:r w:rsidRPr="0071184D">
              <w:rPr>
                <w:spacing w:val="1"/>
                <w:sz w:val="20"/>
                <w:szCs w:val="20"/>
                <w:lang w:val="pt-BR"/>
              </w:rPr>
              <w:t xml:space="preserve"> </w:t>
            </w:r>
            <w:r w:rsidRPr="0071184D">
              <w:rPr>
                <w:sz w:val="20"/>
                <w:szCs w:val="20"/>
                <w:lang w:val="pt-BR"/>
              </w:rPr>
              <w:t>produtos químicos</w:t>
            </w:r>
            <w:r w:rsidRPr="0071184D">
              <w:rPr>
                <w:spacing w:val="1"/>
                <w:sz w:val="20"/>
                <w:szCs w:val="20"/>
                <w:lang w:val="pt-BR"/>
              </w:rPr>
              <w:t xml:space="preserve"> </w:t>
            </w:r>
            <w:r w:rsidRPr="0071184D">
              <w:rPr>
                <w:sz w:val="20"/>
                <w:szCs w:val="20"/>
                <w:lang w:val="pt-BR"/>
              </w:rPr>
              <w:t>usados</w:t>
            </w:r>
            <w:r w:rsidRPr="0071184D">
              <w:rPr>
                <w:spacing w:val="-64"/>
                <w:sz w:val="20"/>
                <w:szCs w:val="20"/>
                <w:lang w:val="pt-BR"/>
              </w:rPr>
              <w:t xml:space="preserve"> </w:t>
            </w:r>
            <w:r w:rsidRPr="0071184D">
              <w:rPr>
                <w:sz w:val="20"/>
                <w:szCs w:val="20"/>
                <w:lang w:val="pt-BR"/>
              </w:rPr>
              <w:t>na ETA</w:t>
            </w:r>
          </w:p>
          <w:p w14:paraId="272EC4E3"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Problemas</w:t>
            </w:r>
            <w:r w:rsidRPr="0071184D">
              <w:rPr>
                <w:spacing w:val="39"/>
                <w:sz w:val="20"/>
                <w:szCs w:val="20"/>
                <w:lang w:val="pt-BR"/>
              </w:rPr>
              <w:t xml:space="preserve"> </w:t>
            </w:r>
            <w:r w:rsidRPr="0071184D">
              <w:rPr>
                <w:sz w:val="20"/>
                <w:szCs w:val="20"/>
                <w:lang w:val="pt-BR"/>
              </w:rPr>
              <w:t>com</w:t>
            </w:r>
            <w:r w:rsidRPr="0071184D">
              <w:rPr>
                <w:spacing w:val="39"/>
                <w:sz w:val="20"/>
                <w:szCs w:val="20"/>
                <w:lang w:val="pt-BR"/>
              </w:rPr>
              <w:t xml:space="preserve"> </w:t>
            </w:r>
            <w:r w:rsidRPr="0071184D">
              <w:rPr>
                <w:sz w:val="20"/>
                <w:szCs w:val="20"/>
                <w:lang w:val="pt-BR"/>
              </w:rPr>
              <w:t>pessoal</w:t>
            </w:r>
            <w:r w:rsidRPr="0071184D">
              <w:rPr>
                <w:spacing w:val="39"/>
                <w:sz w:val="20"/>
                <w:szCs w:val="20"/>
                <w:lang w:val="pt-BR"/>
              </w:rPr>
              <w:t xml:space="preserve"> </w:t>
            </w:r>
            <w:r w:rsidRPr="0071184D">
              <w:rPr>
                <w:sz w:val="20"/>
                <w:szCs w:val="20"/>
                <w:lang w:val="pt-BR"/>
              </w:rPr>
              <w:t>(perda</w:t>
            </w:r>
            <w:r w:rsidRPr="0071184D">
              <w:rPr>
                <w:spacing w:val="40"/>
                <w:sz w:val="20"/>
                <w:szCs w:val="20"/>
                <w:lang w:val="pt-BR"/>
              </w:rPr>
              <w:t xml:space="preserve"> </w:t>
            </w:r>
            <w:r w:rsidRPr="0071184D">
              <w:rPr>
                <w:sz w:val="20"/>
                <w:szCs w:val="20"/>
                <w:lang w:val="pt-BR"/>
              </w:rPr>
              <w:t>de</w:t>
            </w:r>
            <w:r w:rsidRPr="0071184D">
              <w:rPr>
                <w:spacing w:val="39"/>
                <w:sz w:val="20"/>
                <w:szCs w:val="20"/>
                <w:lang w:val="pt-BR"/>
              </w:rPr>
              <w:t xml:space="preserve"> </w:t>
            </w:r>
            <w:r w:rsidRPr="0071184D">
              <w:rPr>
                <w:sz w:val="20"/>
                <w:szCs w:val="20"/>
                <w:lang w:val="pt-BR"/>
              </w:rPr>
              <w:t>operador,</w:t>
            </w:r>
            <w:r w:rsidRPr="0071184D">
              <w:rPr>
                <w:spacing w:val="-64"/>
                <w:sz w:val="20"/>
                <w:szCs w:val="20"/>
                <w:lang w:val="pt-BR"/>
              </w:rPr>
              <w:t xml:space="preserve"> </w:t>
            </w:r>
            <w:r w:rsidRPr="0071184D">
              <w:rPr>
                <w:sz w:val="20"/>
                <w:szCs w:val="20"/>
                <w:lang w:val="pt-BR"/>
              </w:rPr>
              <w:t>emergência</w:t>
            </w:r>
            <w:r w:rsidRPr="0071184D">
              <w:rPr>
                <w:spacing w:val="-3"/>
                <w:sz w:val="20"/>
                <w:szCs w:val="20"/>
                <w:lang w:val="pt-BR"/>
              </w:rPr>
              <w:t xml:space="preserve"> </w:t>
            </w:r>
            <w:r w:rsidRPr="0071184D">
              <w:rPr>
                <w:sz w:val="20"/>
                <w:szCs w:val="20"/>
                <w:lang w:val="pt-BR"/>
              </w:rPr>
              <w:t>médica)</w:t>
            </w:r>
          </w:p>
          <w:p w14:paraId="48440737" w14:textId="77777777" w:rsidR="001C37FF" w:rsidRPr="0071184D" w:rsidRDefault="001C37FF" w:rsidP="004B2917">
            <w:pPr>
              <w:pStyle w:val="TableParagraph"/>
              <w:numPr>
                <w:ilvl w:val="0"/>
                <w:numId w:val="33"/>
              </w:numPr>
              <w:autoSpaceDE w:val="0"/>
              <w:autoSpaceDN w:val="0"/>
              <w:ind w:left="0" w:firstLine="0"/>
              <w:rPr>
                <w:sz w:val="20"/>
                <w:szCs w:val="20"/>
                <w:lang w:val="pt-BR"/>
              </w:rPr>
            </w:pPr>
            <w:r w:rsidRPr="0071184D">
              <w:rPr>
                <w:sz w:val="20"/>
                <w:szCs w:val="20"/>
                <w:lang w:val="pt-BR"/>
              </w:rPr>
              <w:t>Contaminação acidental no sistema</w:t>
            </w:r>
            <w:r w:rsidRPr="0071184D">
              <w:rPr>
                <w:sz w:val="20"/>
                <w:szCs w:val="20"/>
                <w:lang w:val="pt-BR"/>
              </w:rPr>
              <w:tab/>
            </w:r>
            <w:r w:rsidRPr="0071184D">
              <w:rPr>
                <w:spacing w:val="-3"/>
                <w:sz w:val="20"/>
                <w:szCs w:val="20"/>
                <w:lang w:val="pt-BR"/>
              </w:rPr>
              <w:t>de</w:t>
            </w:r>
            <w:r w:rsidRPr="0071184D">
              <w:rPr>
                <w:spacing w:val="-64"/>
                <w:sz w:val="20"/>
                <w:szCs w:val="20"/>
                <w:lang w:val="pt-BR"/>
              </w:rPr>
              <w:t xml:space="preserve"> </w:t>
            </w:r>
            <w:r w:rsidRPr="0071184D">
              <w:rPr>
                <w:sz w:val="20"/>
                <w:szCs w:val="20"/>
                <w:lang w:val="pt-BR"/>
              </w:rPr>
              <w:t xml:space="preserve">abastecimento de água (surto </w:t>
            </w:r>
            <w:r w:rsidRPr="0071184D">
              <w:rPr>
                <w:spacing w:val="-1"/>
                <w:sz w:val="20"/>
                <w:szCs w:val="20"/>
                <w:lang w:val="pt-BR"/>
              </w:rPr>
              <w:t>epidêmico,</w:t>
            </w:r>
          </w:p>
          <w:p w14:paraId="74D5B626" w14:textId="77777777" w:rsidR="001C37FF" w:rsidRPr="0071184D" w:rsidRDefault="001C37FF" w:rsidP="004B2917">
            <w:pPr>
              <w:pStyle w:val="TableParagraph"/>
              <w:numPr>
                <w:ilvl w:val="0"/>
                <w:numId w:val="33"/>
              </w:numPr>
              <w:ind w:left="0" w:firstLine="0"/>
              <w:rPr>
                <w:sz w:val="20"/>
                <w:szCs w:val="20"/>
                <w:lang w:val="pt-BR"/>
              </w:rPr>
            </w:pPr>
            <w:r w:rsidRPr="0071184D">
              <w:rPr>
                <w:sz w:val="20"/>
                <w:szCs w:val="20"/>
                <w:lang w:val="pt-BR"/>
              </w:rPr>
              <w:t>ligações</w:t>
            </w:r>
            <w:r w:rsidRPr="0071184D">
              <w:rPr>
                <w:spacing w:val="-3"/>
                <w:sz w:val="20"/>
                <w:szCs w:val="20"/>
                <w:lang w:val="pt-BR"/>
              </w:rPr>
              <w:t xml:space="preserve"> </w:t>
            </w:r>
            <w:r w:rsidRPr="0071184D">
              <w:rPr>
                <w:sz w:val="20"/>
                <w:szCs w:val="20"/>
                <w:lang w:val="pt-BR"/>
              </w:rPr>
              <w:t>cruzadas</w:t>
            </w:r>
            <w:r w:rsidRPr="0071184D">
              <w:rPr>
                <w:spacing w:val="-2"/>
                <w:sz w:val="20"/>
                <w:szCs w:val="20"/>
                <w:lang w:val="pt-BR"/>
              </w:rPr>
              <w:t xml:space="preserve"> </w:t>
            </w:r>
            <w:r w:rsidRPr="0071184D">
              <w:rPr>
                <w:sz w:val="20"/>
                <w:szCs w:val="20"/>
                <w:lang w:val="pt-BR"/>
              </w:rPr>
              <w:t>acidentais)</w:t>
            </w:r>
          </w:p>
        </w:tc>
      </w:tr>
    </w:tbl>
    <w:p w14:paraId="40039936" w14:textId="77777777" w:rsidR="001C37FF" w:rsidRDefault="001C37FF" w:rsidP="006758CE">
      <w:pPr>
        <w:rPr>
          <w:lang w:eastAsia="pt-BR"/>
        </w:rPr>
      </w:pPr>
    </w:p>
    <w:p w14:paraId="0CAB9128" w14:textId="65197393" w:rsidR="006758CE" w:rsidRDefault="006758CE" w:rsidP="004C777E">
      <w:pPr>
        <w:rPr>
          <w:lang w:eastAsia="pt-BR"/>
        </w:rPr>
      </w:pPr>
      <w:r>
        <w:rPr>
          <w:lang w:eastAsia="pt-BR"/>
        </w:rPr>
        <w:t xml:space="preserve">Nas </w:t>
      </w:r>
      <w:proofErr w:type="gramStart"/>
      <w:r>
        <w:rPr>
          <w:lang w:eastAsia="pt-BR"/>
        </w:rPr>
        <w:t>situações de emergência</w:t>
      </w:r>
      <w:proofErr w:type="gramEnd"/>
      <w:r>
        <w:rPr>
          <w:lang w:eastAsia="pt-BR"/>
        </w:rPr>
        <w:t xml:space="preserve"> devem ser observados e previstos os seguintes aspectos:</w:t>
      </w:r>
    </w:p>
    <w:p w14:paraId="2CEC5558" w14:textId="3680DB1B"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Necessidade de intensificação do monitoramento;</w:t>
      </w:r>
    </w:p>
    <w:p w14:paraId="0192D216" w14:textId="4394FC50"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Definição de responsabilidades e autoridades, tanto as internas à organização como as externas;</w:t>
      </w:r>
    </w:p>
    <w:p w14:paraId="7892438C" w14:textId="3671D8E8"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Utilização de planos para o fornecimento de água em situações emergenciais;</w:t>
      </w:r>
    </w:p>
    <w:p w14:paraId="1E363C7C" w14:textId="016D0C46"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Protocolos e estratégias de comunicação, inclusive os procedimentos de notificação (interna, ao organismo de regulamentação, aos meios de comunicação e à população);</w:t>
      </w:r>
    </w:p>
    <w:p w14:paraId="21BB3259" w14:textId="7702DFCA" w:rsidR="006758C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Mecanismos para aumentar a vigilância da saúde pública;</w:t>
      </w:r>
    </w:p>
    <w:p w14:paraId="1DD7396E" w14:textId="55BB82B9" w:rsidR="00DA501E" w:rsidRPr="001C37FF" w:rsidRDefault="006758CE" w:rsidP="004C777E">
      <w:pPr>
        <w:pStyle w:val="PargrafodaLista"/>
        <w:numPr>
          <w:ilvl w:val="0"/>
          <w:numId w:val="23"/>
        </w:numPr>
        <w:spacing w:before="80" w:after="80" w:line="276" w:lineRule="auto"/>
        <w:ind w:hanging="357"/>
        <w:contextualSpacing w:val="0"/>
        <w:rPr>
          <w:rFonts w:ascii="Arial" w:hAnsi="Arial" w:cs="Arial"/>
          <w:noProof/>
        </w:rPr>
      </w:pPr>
      <w:r w:rsidRPr="001C37FF">
        <w:rPr>
          <w:rFonts w:ascii="Arial" w:hAnsi="Arial" w:cs="Arial"/>
          <w:noProof/>
        </w:rPr>
        <w:t>Ensaio periódico do procedimento de emergência.</w:t>
      </w:r>
    </w:p>
    <w:p w14:paraId="2529BE32" w14:textId="0FED8792" w:rsidR="00DA501E" w:rsidRDefault="00DA501E" w:rsidP="004C777E">
      <w:pPr>
        <w:rPr>
          <w:lang w:eastAsia="pt-BR"/>
        </w:rPr>
      </w:pPr>
    </w:p>
    <w:p w14:paraId="70169367" w14:textId="62723171" w:rsidR="001C37FF" w:rsidRDefault="001C37FF" w:rsidP="001C37FF">
      <w:pPr>
        <w:pStyle w:val="Ttulo3"/>
        <w:keepNext w:val="0"/>
        <w:keepLines w:val="0"/>
        <w:overflowPunct w:val="0"/>
        <w:spacing w:before="120"/>
        <w:ind w:firstLine="0"/>
        <w:textAlignment w:val="baseline"/>
      </w:pPr>
      <w:bookmarkStart w:id="25" w:name="_Ref106891582"/>
      <w:r>
        <w:t xml:space="preserve">Atividade 07: </w:t>
      </w:r>
      <w:r w:rsidRPr="001C37FF">
        <w:t>Desenvolvimento dos planos e programas para implantação das medidas de controle</w:t>
      </w:r>
      <w:bookmarkEnd w:id="25"/>
    </w:p>
    <w:p w14:paraId="05A689ED" w14:textId="13DE4FB3" w:rsidR="001C37FF" w:rsidRDefault="00904C16" w:rsidP="004C777E">
      <w:pPr>
        <w:rPr>
          <w:lang w:eastAsia="pt-BR"/>
        </w:rPr>
      </w:pPr>
      <w:r>
        <w:rPr>
          <w:lang w:eastAsia="pt-BR"/>
        </w:rPr>
        <w:t>As medidas de controle implantadas devem ser incluídas no plano de ação para melhoria, documentando-se, pelo menos, os seguintes aspectos:</w:t>
      </w:r>
    </w:p>
    <w:p w14:paraId="0D8C5C62" w14:textId="343EF8BF"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Objetivo da ação de melhoria e justificativa da sua adoção;</w:t>
      </w:r>
    </w:p>
    <w:p w14:paraId="5CC0C569" w14:textId="27B15D44"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Ação específica a ser adotada para a melhoria;</w:t>
      </w:r>
    </w:p>
    <w:p w14:paraId="6A62349E" w14:textId="5BC7DA19"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Responsável pela implementação da ação de melhoria;</w:t>
      </w:r>
    </w:p>
    <w:p w14:paraId="54898BAE" w14:textId="2CD6A10A"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Data de execução;</w:t>
      </w:r>
    </w:p>
    <w:p w14:paraId="3BC07CD6" w14:textId="57D8BE0B"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Estado da ação;</w:t>
      </w:r>
    </w:p>
    <w:p w14:paraId="6281E36C" w14:textId="5778E07F" w:rsidR="00904C16" w:rsidRPr="00904C16" w:rsidRDefault="00904C16" w:rsidP="004C777E">
      <w:pPr>
        <w:pStyle w:val="PargrafodaLista"/>
        <w:numPr>
          <w:ilvl w:val="0"/>
          <w:numId w:val="23"/>
        </w:numPr>
        <w:spacing w:before="80" w:after="80" w:line="276" w:lineRule="auto"/>
        <w:ind w:hanging="357"/>
        <w:contextualSpacing w:val="0"/>
        <w:rPr>
          <w:rFonts w:ascii="Arial" w:hAnsi="Arial" w:cs="Arial"/>
          <w:noProof/>
        </w:rPr>
      </w:pPr>
      <w:r w:rsidRPr="00904C16">
        <w:rPr>
          <w:rFonts w:ascii="Arial" w:hAnsi="Arial" w:cs="Arial"/>
          <w:noProof/>
        </w:rPr>
        <w:t>Reuniões onde se avaliaram e aprovaram as opções de controle;</w:t>
      </w:r>
    </w:p>
    <w:p w14:paraId="2BFEA397" w14:textId="3F044802" w:rsidR="00904C16" w:rsidRPr="00904C16" w:rsidRDefault="00904C16" w:rsidP="004B2917">
      <w:pPr>
        <w:pStyle w:val="PargrafodaLista"/>
        <w:numPr>
          <w:ilvl w:val="0"/>
          <w:numId w:val="23"/>
        </w:numPr>
        <w:spacing w:before="80" w:after="120" w:line="276" w:lineRule="auto"/>
        <w:ind w:hanging="357"/>
        <w:contextualSpacing w:val="0"/>
        <w:rPr>
          <w:rFonts w:ascii="Arial" w:hAnsi="Arial" w:cs="Arial"/>
          <w:noProof/>
        </w:rPr>
      </w:pPr>
      <w:r w:rsidRPr="00904C16">
        <w:rPr>
          <w:rFonts w:ascii="Arial" w:hAnsi="Arial" w:cs="Arial"/>
          <w:noProof/>
        </w:rPr>
        <w:t>Especificações de projeto, documentação técnica sobre o sistema  e o seu desempenho.</w:t>
      </w:r>
    </w:p>
    <w:p w14:paraId="60C232F7" w14:textId="77777777" w:rsidR="00904C16" w:rsidRDefault="00904C16" w:rsidP="00904C16">
      <w:pPr>
        <w:rPr>
          <w:lang w:eastAsia="pt-BR"/>
        </w:rPr>
      </w:pPr>
      <w:r>
        <w:rPr>
          <w:lang w:eastAsia="pt-BR"/>
        </w:rPr>
        <w:lastRenderedPageBreak/>
        <w:t>A comunicação ao longo da cadeia de produção de água é essencial para assegurar que todos os perigos relevantes para a segurança da água sejam identificados e adequadamente controlados em cada elo das etapas que compõem o SAA.</w:t>
      </w:r>
    </w:p>
    <w:p w14:paraId="152A1416" w14:textId="2F33759D" w:rsidR="00904C16" w:rsidRDefault="00D0520E" w:rsidP="00904C16">
      <w:pPr>
        <w:rPr>
          <w:lang w:eastAsia="pt-BR"/>
        </w:rPr>
      </w:pPr>
      <w:r>
        <w:rPr>
          <w:lang w:eastAsia="pt-BR"/>
        </w:rPr>
        <w:t>Assim sendo, o</w:t>
      </w:r>
      <w:r w:rsidR="00904C16">
        <w:rPr>
          <w:lang w:eastAsia="pt-BR"/>
        </w:rPr>
        <w:t>s protocolos de comunicação</w:t>
      </w:r>
      <w:r>
        <w:rPr>
          <w:lang w:eastAsia="pt-BR"/>
        </w:rPr>
        <w:t>, internos e externos,</w:t>
      </w:r>
      <w:r w:rsidR="00904C16">
        <w:rPr>
          <w:lang w:eastAsia="pt-BR"/>
        </w:rPr>
        <w:t xml:space="preserve"> são </w:t>
      </w:r>
      <w:r>
        <w:rPr>
          <w:lang w:eastAsia="pt-BR"/>
        </w:rPr>
        <w:t xml:space="preserve">um importante aliado e devem ser pensados e considerados nessa fase. </w:t>
      </w:r>
      <w:r w:rsidR="00904C16">
        <w:rPr>
          <w:lang w:eastAsia="pt-BR"/>
        </w:rPr>
        <w:t>Os protocolos internos são para os colaboradores (cliente interno)</w:t>
      </w:r>
      <w:r>
        <w:rPr>
          <w:lang w:eastAsia="pt-BR"/>
        </w:rPr>
        <w:t xml:space="preserve"> enquanto</w:t>
      </w:r>
      <w:r w:rsidR="00904C16">
        <w:rPr>
          <w:lang w:eastAsia="pt-BR"/>
        </w:rPr>
        <w:t xml:space="preserve"> os protocolos externos servem para informar ao consumidor, ou seja, o cliente externo e a autoridade regulatória.</w:t>
      </w:r>
    </w:p>
    <w:p w14:paraId="0A51481E" w14:textId="53CDA2A8" w:rsidR="00904C16" w:rsidRDefault="00904C16" w:rsidP="00904C16">
      <w:pPr>
        <w:rPr>
          <w:lang w:eastAsia="pt-BR"/>
        </w:rPr>
      </w:pPr>
      <w:r>
        <w:rPr>
          <w:lang w:eastAsia="pt-BR"/>
        </w:rPr>
        <w:t>Devem ser elaborados os protocolos de comunicação e contemplar as</w:t>
      </w:r>
      <w:r w:rsidR="00D0520E">
        <w:rPr>
          <w:lang w:eastAsia="pt-BR"/>
        </w:rPr>
        <w:t xml:space="preserve"> diversas</w:t>
      </w:r>
      <w:r>
        <w:rPr>
          <w:lang w:eastAsia="pt-BR"/>
        </w:rPr>
        <w:t xml:space="preserve"> formas de comunicação, </w:t>
      </w:r>
      <w:r w:rsidR="00D0520E">
        <w:rPr>
          <w:lang w:eastAsia="pt-BR"/>
        </w:rPr>
        <w:t>a citar</w:t>
      </w:r>
      <w:r>
        <w:rPr>
          <w:lang w:eastAsia="pt-BR"/>
        </w:rPr>
        <w:t>:</w:t>
      </w:r>
    </w:p>
    <w:p w14:paraId="6B485C3F" w14:textId="167AED80"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Folhetos;</w:t>
      </w:r>
    </w:p>
    <w:p w14:paraId="5207C350" w14:textId="6B651D98"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Internet;</w:t>
      </w:r>
    </w:p>
    <w:p w14:paraId="1F1B4369" w14:textId="77777777" w:rsidR="00D0520E"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Relatórios periódicos;</w:t>
      </w:r>
    </w:p>
    <w:p w14:paraId="52A44C16" w14:textId="2EB98B21" w:rsidR="00904C16" w:rsidRPr="00D0520E" w:rsidRDefault="00904C16" w:rsidP="00D0520E">
      <w:pPr>
        <w:pStyle w:val="PargrafodaLista"/>
        <w:numPr>
          <w:ilvl w:val="0"/>
          <w:numId w:val="23"/>
        </w:numPr>
        <w:spacing w:before="80" w:after="80" w:line="240" w:lineRule="auto"/>
        <w:ind w:hanging="357"/>
        <w:contextualSpacing w:val="0"/>
        <w:rPr>
          <w:rFonts w:ascii="Arial" w:hAnsi="Arial" w:cs="Arial"/>
          <w:noProof/>
        </w:rPr>
      </w:pPr>
      <w:r w:rsidRPr="00D0520E">
        <w:rPr>
          <w:rFonts w:ascii="Arial" w:hAnsi="Arial" w:cs="Arial"/>
          <w:noProof/>
        </w:rPr>
        <w:t>Notificação às autoridades.</w:t>
      </w:r>
    </w:p>
    <w:p w14:paraId="3B811E8D" w14:textId="4A8B7E86" w:rsidR="001C37FF" w:rsidRDefault="001C37FF" w:rsidP="00B46068">
      <w:pPr>
        <w:rPr>
          <w:lang w:eastAsia="pt-BR"/>
        </w:rPr>
      </w:pPr>
    </w:p>
    <w:p w14:paraId="6481B185" w14:textId="24BF0E06" w:rsidR="000A7726" w:rsidRDefault="00F720FE" w:rsidP="00B46068">
      <w:pPr>
        <w:rPr>
          <w:lang w:eastAsia="pt-BR"/>
        </w:rPr>
      </w:pPr>
      <w:r>
        <w:rPr>
          <w:lang w:eastAsia="pt-BR"/>
        </w:rPr>
        <w:t>Além disso, o</w:t>
      </w:r>
      <w:r w:rsidRPr="00F720FE">
        <w:rPr>
          <w:lang w:eastAsia="pt-BR"/>
        </w:rPr>
        <w:t xml:space="preserve"> PMSA deverá contemplar a elaboração de um cronograma específico para a implantação de medidas de controle, validado pela Direção e auditoria, considerando a implantação das ações de acordo com prioridade estabelecida.</w:t>
      </w:r>
    </w:p>
    <w:p w14:paraId="0F2BEEAD" w14:textId="6DA9EEE8" w:rsidR="000A7726" w:rsidRDefault="00F720FE" w:rsidP="00B46068">
      <w:pPr>
        <w:rPr>
          <w:lang w:eastAsia="pt-BR"/>
        </w:rPr>
      </w:pPr>
      <w:r w:rsidRPr="00F720FE">
        <w:rPr>
          <w:lang w:eastAsia="pt-BR"/>
        </w:rPr>
        <w:t xml:space="preserve">Os planos e programas contemplados no PMSA devem ser validados, monitorados e verificados. Uma vez que a eficácia das medidas de controle dos perigos foi demonstrada, deve-se garantir que </w:t>
      </w:r>
      <w:proofErr w:type="gramStart"/>
      <w:r w:rsidRPr="00F720FE">
        <w:rPr>
          <w:lang w:eastAsia="pt-BR"/>
        </w:rPr>
        <w:t>as mesmas</w:t>
      </w:r>
      <w:proofErr w:type="gramEnd"/>
      <w:r w:rsidRPr="00F720FE">
        <w:rPr>
          <w:lang w:eastAsia="pt-BR"/>
        </w:rPr>
        <w:t xml:space="preserve"> sejam aplicadas adequadamente. Uma vez aprovados, os planos deverão ter prazos para implantação.</w:t>
      </w:r>
    </w:p>
    <w:p w14:paraId="2B3F3EFB" w14:textId="77777777" w:rsidR="004C777E" w:rsidRDefault="004C777E" w:rsidP="00B46068">
      <w:pPr>
        <w:rPr>
          <w:lang w:eastAsia="pt-BR"/>
        </w:rPr>
      </w:pPr>
    </w:p>
    <w:p w14:paraId="43781063" w14:textId="3B185502" w:rsidR="00CB5D53" w:rsidRPr="00CB5D53" w:rsidRDefault="00CB5D53" w:rsidP="00CB5D53">
      <w:pPr>
        <w:pStyle w:val="Ttulo3"/>
        <w:keepNext w:val="0"/>
        <w:keepLines w:val="0"/>
        <w:overflowPunct w:val="0"/>
        <w:spacing w:before="120"/>
        <w:ind w:firstLine="0"/>
        <w:textAlignment w:val="baseline"/>
      </w:pPr>
      <w:bookmarkStart w:id="26" w:name="_Ref106891719"/>
      <w:r>
        <w:t xml:space="preserve">Atividade 08: </w:t>
      </w:r>
      <w:r w:rsidRPr="00CB5D53">
        <w:t>Desenvolvimento de planos de ação para gestão do PMSA.</w:t>
      </w:r>
      <w:bookmarkEnd w:id="26"/>
    </w:p>
    <w:p w14:paraId="12313853" w14:textId="1B70F833" w:rsidR="00CB5D53" w:rsidRDefault="00CB5D53" w:rsidP="00CB5D53">
      <w:pPr>
        <w:rPr>
          <w:lang w:eastAsia="pt-BR"/>
        </w:rPr>
      </w:pPr>
      <w:r w:rsidRPr="00CB5D53">
        <w:rPr>
          <w:lang w:eastAsia="pt-BR"/>
        </w:rPr>
        <w:t xml:space="preserve">Atividades a serem contempladas nos Planos de Gestão tem o objetivo de efetivos para a gestão do PMSA e devem contemplar, minimamente, as ações: </w:t>
      </w:r>
    </w:p>
    <w:p w14:paraId="00793034"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Realização de auditorias do PMSA</w:t>
      </w:r>
    </w:p>
    <w:p w14:paraId="443AEE97"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Identificação de não-conformidades</w:t>
      </w:r>
    </w:p>
    <w:p w14:paraId="23DFFD6F" w14:textId="77777777" w:rsidR="00CB5D53" w:rsidRPr="00CB5D53" w:rsidRDefault="00CB5D53" w:rsidP="00CB5D53">
      <w:pPr>
        <w:pStyle w:val="PargrafodaLista"/>
        <w:numPr>
          <w:ilvl w:val="0"/>
          <w:numId w:val="23"/>
        </w:numPr>
        <w:spacing w:before="80" w:after="80" w:line="240" w:lineRule="auto"/>
        <w:ind w:hanging="357"/>
        <w:contextualSpacing w:val="0"/>
        <w:rPr>
          <w:rFonts w:ascii="Arial" w:hAnsi="Arial" w:cs="Arial"/>
          <w:noProof/>
        </w:rPr>
      </w:pPr>
      <w:r w:rsidRPr="00CB5D53">
        <w:rPr>
          <w:rFonts w:ascii="Arial" w:hAnsi="Arial" w:cs="Arial"/>
          <w:noProof/>
        </w:rPr>
        <w:t>Proposição de melhorias</w:t>
      </w:r>
    </w:p>
    <w:p w14:paraId="57EE75C5" w14:textId="0B80D461" w:rsidR="00CB5D53" w:rsidRDefault="00CB5D53" w:rsidP="00936307">
      <w:pPr>
        <w:pStyle w:val="PargrafodaLista"/>
        <w:numPr>
          <w:ilvl w:val="0"/>
          <w:numId w:val="23"/>
        </w:numPr>
        <w:spacing w:before="80" w:line="240" w:lineRule="auto"/>
        <w:ind w:hanging="357"/>
        <w:contextualSpacing w:val="0"/>
        <w:rPr>
          <w:rFonts w:ascii="Arial" w:hAnsi="Arial" w:cs="Arial"/>
          <w:noProof/>
        </w:rPr>
      </w:pPr>
      <w:r w:rsidRPr="00CB5D53">
        <w:rPr>
          <w:rFonts w:ascii="Arial" w:hAnsi="Arial" w:cs="Arial"/>
          <w:noProof/>
        </w:rPr>
        <w:t>Revisão do PMSA</w:t>
      </w:r>
    </w:p>
    <w:p w14:paraId="57B9C847" w14:textId="77777777" w:rsidR="00936307" w:rsidRDefault="00936307" w:rsidP="00936307">
      <w:pPr>
        <w:rPr>
          <w:lang w:eastAsia="pt-BR"/>
        </w:rPr>
      </w:pPr>
      <w:r>
        <w:rPr>
          <w:lang w:eastAsia="pt-BR"/>
        </w:rPr>
        <w:t xml:space="preserve">Um ponto importante está na satisfação dos consumidores, embora nem sempre considerada, é um elemento essencial para avaliar o desempenho de um sistema de abastecimento de água. Frequentemente, as verificações e reclamações dos consumidores quanto à qualidade da água ou a outros aspectos da prestação do serviço ajudam a identificar aspectos específicos de necessidade de melhoria do PMSA. Neste contexto, a participação de representantes dos consumidores de um determinado </w:t>
      </w:r>
      <w:r>
        <w:rPr>
          <w:lang w:eastAsia="pt-BR"/>
        </w:rPr>
        <w:lastRenderedPageBreak/>
        <w:t>sistema de abastecimento pode ser uma ferramenta útil na verificação da eficácia do PMSA.</w:t>
      </w:r>
    </w:p>
    <w:p w14:paraId="12FB819A" w14:textId="2A3983F6" w:rsidR="00936307" w:rsidRPr="00936307" w:rsidRDefault="00936307" w:rsidP="00936307">
      <w:pPr>
        <w:rPr>
          <w:lang w:eastAsia="pt-BR"/>
        </w:rPr>
      </w:pPr>
      <w:r>
        <w:rPr>
          <w:lang w:eastAsia="pt-BR"/>
        </w:rPr>
        <w:t xml:space="preserve">Assim sendo, o PMSA poderá ser submetido à discussão com a população, em </w:t>
      </w:r>
      <w:r w:rsidR="00A16B1E">
        <w:rPr>
          <w:lang w:eastAsia="pt-BR"/>
        </w:rPr>
        <w:t xml:space="preserve">mecanismo de escuta pública </w:t>
      </w:r>
      <w:r>
        <w:rPr>
          <w:lang w:eastAsia="pt-BR"/>
        </w:rPr>
        <w:t>especialmente convocad</w:t>
      </w:r>
      <w:r w:rsidR="00A16B1E">
        <w:rPr>
          <w:lang w:eastAsia="pt-BR"/>
        </w:rPr>
        <w:t>o</w:t>
      </w:r>
      <w:r>
        <w:rPr>
          <w:lang w:eastAsia="pt-BR"/>
        </w:rPr>
        <w:t xml:space="preserve"> para este fim.</w:t>
      </w:r>
    </w:p>
    <w:p w14:paraId="498DC836" w14:textId="5277442D" w:rsidR="000A7726" w:rsidRPr="004A0CB5" w:rsidRDefault="00CB5D53" w:rsidP="00B46068">
      <w:pPr>
        <w:rPr>
          <w:lang w:eastAsia="pt-BR"/>
        </w:rPr>
      </w:pPr>
      <w:r>
        <w:rPr>
          <w:lang w:eastAsia="pt-BR"/>
        </w:rPr>
        <w:t xml:space="preserve"> </w:t>
      </w:r>
    </w:p>
    <w:p w14:paraId="41390507" w14:textId="54A61A9D" w:rsidR="006E02D3" w:rsidRPr="00A70C1F" w:rsidRDefault="7C91E5B8" w:rsidP="00F230A9">
      <w:pPr>
        <w:pStyle w:val="Ttulo1"/>
      </w:pPr>
      <w:r w:rsidRPr="00A70C1F">
        <w:t>Produtos</w:t>
      </w:r>
      <w:r w:rsidR="00A80546" w:rsidRPr="00A70C1F">
        <w:t>,</w:t>
      </w:r>
      <w:r w:rsidRPr="00A70C1F">
        <w:t xml:space="preserve"> Forma de </w:t>
      </w:r>
      <w:r w:rsidR="5CBEB36F" w:rsidRPr="00A70C1F">
        <w:t xml:space="preserve">Apresentação e </w:t>
      </w:r>
      <w:r w:rsidRPr="00A70C1F">
        <w:t>Pagamentos</w:t>
      </w:r>
    </w:p>
    <w:p w14:paraId="00DD6720" w14:textId="63988455" w:rsidR="00D11625" w:rsidRPr="00A70C1F" w:rsidRDefault="00555A9F" w:rsidP="00800650">
      <w:pPr>
        <w:spacing w:before="120" w:after="120"/>
      </w:pPr>
      <w:r w:rsidRPr="00A70C1F">
        <w:t xml:space="preserve">A empresa CONTRATADA deverá apresentar a versão digital dos Produtos nos prazos descritos nos </w:t>
      </w:r>
      <w:r w:rsidRPr="007B122A">
        <w:rPr>
          <w:highlight w:val="yellow"/>
        </w:rPr>
        <w:t xml:space="preserve">itens </w:t>
      </w:r>
      <w:r w:rsidR="008E0E20" w:rsidRPr="007B122A">
        <w:rPr>
          <w:highlight w:val="yellow"/>
        </w:rPr>
        <w:fldChar w:fldCharType="begin"/>
      </w:r>
      <w:r w:rsidR="008E0E20" w:rsidRPr="007B122A">
        <w:rPr>
          <w:highlight w:val="yellow"/>
        </w:rPr>
        <w:instrText xml:space="preserve"> REF _Ref37950829 \r \h </w:instrText>
      </w:r>
      <w:r w:rsidR="000A7B1F" w:rsidRPr="007B122A">
        <w:rPr>
          <w:highlight w:val="yellow"/>
        </w:rPr>
        <w:instrText xml:space="preserve"> \* MERGEFORMAT </w:instrText>
      </w:r>
      <w:r w:rsidR="008E0E20" w:rsidRPr="007B122A">
        <w:rPr>
          <w:highlight w:val="yellow"/>
        </w:rPr>
      </w:r>
      <w:r w:rsidR="008E0E20" w:rsidRPr="007B122A">
        <w:rPr>
          <w:highlight w:val="yellow"/>
        </w:rPr>
        <w:fldChar w:fldCharType="separate"/>
      </w:r>
      <w:r w:rsidR="00481536" w:rsidRPr="007B122A">
        <w:rPr>
          <w:highlight w:val="yellow"/>
        </w:rPr>
        <w:t>7.1</w:t>
      </w:r>
      <w:r w:rsidR="008E0E20" w:rsidRPr="007B122A">
        <w:rPr>
          <w:highlight w:val="yellow"/>
        </w:rPr>
        <w:fldChar w:fldCharType="end"/>
      </w:r>
      <w:r w:rsidR="008E0E20" w:rsidRPr="007B122A">
        <w:rPr>
          <w:highlight w:val="yellow"/>
        </w:rPr>
        <w:t xml:space="preserve"> </w:t>
      </w:r>
      <w:r w:rsidR="003858C9" w:rsidRPr="007B122A">
        <w:rPr>
          <w:highlight w:val="yellow"/>
        </w:rPr>
        <w:t xml:space="preserve">a </w:t>
      </w:r>
      <w:r w:rsidR="00FA6295" w:rsidRPr="007B122A">
        <w:rPr>
          <w:highlight w:val="yellow"/>
        </w:rPr>
        <w:t>7.</w:t>
      </w:r>
      <w:r w:rsidR="004C777E" w:rsidRPr="004C777E">
        <w:rPr>
          <w:highlight w:val="yellow"/>
        </w:rPr>
        <w:t>5</w:t>
      </w:r>
      <w:r w:rsidR="00D11625" w:rsidRPr="004C777E">
        <w:rPr>
          <w:highlight w:val="yellow"/>
        </w:rPr>
        <w:t>,</w:t>
      </w:r>
      <w:r w:rsidRPr="00A70C1F">
        <w:t xml:space="preserve"> por meio </w:t>
      </w:r>
      <w:r w:rsidR="0088153C" w:rsidRPr="00A70C1F">
        <w:t>eletrônico</w:t>
      </w:r>
      <w:r w:rsidR="00D11625" w:rsidRPr="00A70C1F">
        <w:t xml:space="preserve">, à </w:t>
      </w:r>
      <w:r w:rsidR="007B122A">
        <w:t>CONTRATANTE.</w:t>
      </w:r>
      <w:r w:rsidR="00D11625" w:rsidRPr="00A70C1F">
        <w:t xml:space="preserve"> As versões de cada Produto passarão</w:t>
      </w:r>
      <w:r w:rsidRPr="00A70C1F" w:rsidDel="00D11625">
        <w:t xml:space="preserve"> </w:t>
      </w:r>
      <w:r w:rsidR="00D11625" w:rsidRPr="00A70C1F">
        <w:t>por</w:t>
      </w:r>
      <w:r w:rsidRPr="00A70C1F">
        <w:t xml:space="preserve"> análise das partes envolvidas</w:t>
      </w:r>
      <w:r w:rsidR="00D11625" w:rsidRPr="00A70C1F">
        <w:t xml:space="preserve"> </w:t>
      </w:r>
      <w:r w:rsidRPr="00A70C1F">
        <w:t>que deverão</w:t>
      </w:r>
      <w:r w:rsidR="00D11625" w:rsidRPr="00A70C1F">
        <w:t>, por sua vez,</w:t>
      </w:r>
      <w:r w:rsidRPr="00A70C1F">
        <w:t xml:space="preserve"> encaminhar eventuais necessidades de correção/complementação</w:t>
      </w:r>
      <w:r w:rsidR="00D11625" w:rsidRPr="00A70C1F">
        <w:t xml:space="preserve">, também por meio eletrônico, à </w:t>
      </w:r>
      <w:r w:rsidR="007B122A">
        <w:t>CONTRATANTE.</w:t>
      </w:r>
    </w:p>
    <w:p w14:paraId="10B85C3A" w14:textId="185757DF" w:rsidR="00555A9F" w:rsidRPr="00A70C1F" w:rsidRDefault="00D11625" w:rsidP="00800650">
      <w:pPr>
        <w:spacing w:before="120" w:after="120"/>
      </w:pPr>
      <w:r w:rsidRPr="00A70C1F">
        <w:t xml:space="preserve">A referida análise </w:t>
      </w:r>
      <w:r w:rsidR="00555A9F" w:rsidRPr="00A70C1F">
        <w:t>subsidiar</w:t>
      </w:r>
      <w:r w:rsidRPr="00A70C1F">
        <w:t>á</w:t>
      </w:r>
      <w:r w:rsidR="00555A9F" w:rsidRPr="00A70C1F">
        <w:t xml:space="preserve"> o parecer técnico</w:t>
      </w:r>
      <w:r w:rsidR="009028B9">
        <w:t xml:space="preserve"> específico que será elaborado pela </w:t>
      </w:r>
      <w:r w:rsidR="007B122A">
        <w:t>CONTRATANTE</w:t>
      </w:r>
      <w:r w:rsidR="009028B9">
        <w:t xml:space="preserve"> e</w:t>
      </w:r>
      <w:r w:rsidRPr="00A70C1F">
        <w:t xml:space="preserve"> </w:t>
      </w:r>
      <w:r w:rsidR="00555A9F" w:rsidRPr="00A70C1F" w:rsidDel="00D11625">
        <w:t xml:space="preserve">que </w:t>
      </w:r>
      <w:r w:rsidRPr="00A70C1F">
        <w:t>indicará, à CONTRATADA, as</w:t>
      </w:r>
      <w:r w:rsidR="00555A9F" w:rsidRPr="00A70C1F">
        <w:t xml:space="preserve"> adequações e complementações necessárias, ou a aprovação dos </w:t>
      </w:r>
      <w:r w:rsidRPr="00A70C1F">
        <w:t>P</w:t>
      </w:r>
      <w:r w:rsidR="00555A9F" w:rsidRPr="00A70C1F">
        <w:t>rodutos.</w:t>
      </w:r>
    </w:p>
    <w:p w14:paraId="74313A27" w14:textId="6ED4D77A" w:rsidR="00D11625" w:rsidRPr="00A70C1F" w:rsidRDefault="00B31B6D" w:rsidP="00800650">
      <w:pPr>
        <w:spacing w:before="120" w:after="120"/>
      </w:pPr>
      <w:r w:rsidRPr="00A70C1F">
        <w:t xml:space="preserve">Os produtos previstos neste TR deverão ser apresentados no formato de Relatórios que demonstrarão o desenvolvimento dos trabalhos através da inclusão no texto, ou em anexos, conforme o caso, das descrições, formulários, planilhas, mapas, desenhos de projeto, questionários, fotografias, gravações, material de apresentação, atas, </w:t>
      </w:r>
      <w:r w:rsidR="00D11625" w:rsidRPr="00A70C1F">
        <w:t>e</w:t>
      </w:r>
      <w:r w:rsidRPr="00A70C1F">
        <w:t xml:space="preserve"> todas as formas de registro possíveis das atividades e ações desenvolvidas. </w:t>
      </w:r>
    </w:p>
    <w:p w14:paraId="3A5FC246" w14:textId="091359D6" w:rsidR="00D11625" w:rsidRPr="00A70C1F" w:rsidRDefault="00B31B6D" w:rsidP="00800650">
      <w:pPr>
        <w:spacing w:before="120" w:after="120"/>
      </w:pPr>
      <w:r w:rsidRPr="00A70C1F">
        <w:t xml:space="preserve">Os relatórios deverão ser autoexplicativos, independentemente de consultas aos anexos, que serão referidos como fontes para análise de detalhes </w:t>
      </w:r>
      <w:r w:rsidR="00D11625" w:rsidRPr="00A70C1F">
        <w:t>d</w:t>
      </w:r>
      <w:r w:rsidRPr="00A70C1F">
        <w:t xml:space="preserve">os resultados ali apresentados. </w:t>
      </w:r>
    </w:p>
    <w:p w14:paraId="35C6D9F6" w14:textId="0A9CBF33" w:rsidR="00B31B6D" w:rsidRPr="00A70C1F" w:rsidRDefault="00B31B6D" w:rsidP="00800650">
      <w:pPr>
        <w:spacing w:before="120" w:after="120"/>
      </w:pPr>
      <w:r w:rsidRPr="00A70C1F">
        <w:t>Em cada relatório deverão ser comprovadas, no mínimo, as atividades previstas para o período respectivo, observados os prazos estabelecidos pelo Cronograma Físico-Financeiro.</w:t>
      </w:r>
    </w:p>
    <w:p w14:paraId="28A4859D" w14:textId="014071CE" w:rsidR="00B31B6D" w:rsidRPr="00A70C1F" w:rsidRDefault="00B31B6D" w:rsidP="00800650">
      <w:pPr>
        <w:spacing w:before="120" w:after="120"/>
      </w:pPr>
      <w:r w:rsidRPr="00A70C1F">
        <w:t>Os produtos</w:t>
      </w:r>
      <w:r w:rsidR="00D11625" w:rsidRPr="00A70C1F">
        <w:t>,</w:t>
      </w:r>
      <w:r w:rsidRPr="00A70C1F">
        <w:t xml:space="preserve"> ap</w:t>
      </w:r>
      <w:r w:rsidR="00A37EDA" w:rsidRPr="00A70C1F">
        <w:t>ós aprovado</w:t>
      </w:r>
      <w:r w:rsidRPr="00A70C1F">
        <w:t>s</w:t>
      </w:r>
      <w:r w:rsidR="00D11625" w:rsidRPr="00A70C1F">
        <w:t>,</w:t>
      </w:r>
      <w:r w:rsidRPr="00A70C1F">
        <w:t xml:space="preserve"> deverão ser apresentados em língua portuguesa lida e falada no Brasil e entregues em vias impressas coloridas, em papel sulfite branco, tamanho A4, </w:t>
      </w:r>
      <w:proofErr w:type="gramStart"/>
      <w:r w:rsidRPr="00A70C1F">
        <w:t>e também</w:t>
      </w:r>
      <w:proofErr w:type="gramEnd"/>
      <w:r w:rsidRPr="00A70C1F">
        <w:t xml:space="preserve"> em meio digital (CD-ROM ou DVD)</w:t>
      </w:r>
      <w:r w:rsidR="00D11625" w:rsidRPr="00A70C1F">
        <w:t>. O</w:t>
      </w:r>
      <w:r w:rsidRPr="00A70C1F">
        <w:t>s textos e planilhas dos relatórios deverão ser elaborados nos formatos PDF e em arquivos em formatos editáveis, em Word e</w:t>
      </w:r>
      <w:r w:rsidR="00D11625" w:rsidRPr="00A70C1F">
        <w:t>/ou</w:t>
      </w:r>
      <w:r w:rsidRPr="00A70C1F">
        <w:t xml:space="preserve"> Excel (versões atualizadas), na fonte </w:t>
      </w:r>
      <w:r w:rsidR="005E53E3" w:rsidRPr="00A70C1F">
        <w:t>Arial</w:t>
      </w:r>
      <w:r w:rsidRPr="00A70C1F">
        <w:t>, tamanho 1</w:t>
      </w:r>
      <w:r w:rsidR="005E53E3" w:rsidRPr="00A70C1F">
        <w:t>1</w:t>
      </w:r>
      <w:r w:rsidR="001B3B33" w:rsidRPr="00A70C1F">
        <w:t xml:space="preserve"> e</w:t>
      </w:r>
      <w:r w:rsidRPr="00A70C1F">
        <w:t xml:space="preserve"> </w:t>
      </w:r>
      <w:r w:rsidR="001B3B33" w:rsidRPr="00A70C1F">
        <w:t>orientando-se pel</w:t>
      </w:r>
      <w:r w:rsidRPr="00A70C1F">
        <w:t>as regras da ABNT.</w:t>
      </w:r>
    </w:p>
    <w:p w14:paraId="4AA6AA4E" w14:textId="321D82A1" w:rsidR="00B31B6D" w:rsidRPr="00A70C1F" w:rsidRDefault="00B31B6D" w:rsidP="00800650">
      <w:pPr>
        <w:spacing w:before="120" w:after="120"/>
      </w:pPr>
      <w:r w:rsidRPr="00A70C1F">
        <w:t xml:space="preserve">Os produtos cartográficos deverão estar em formato </w:t>
      </w:r>
      <w:proofErr w:type="spellStart"/>
      <w:r w:rsidRPr="00A70C1F">
        <w:rPr>
          <w:i/>
        </w:rPr>
        <w:t>shapefile</w:t>
      </w:r>
      <w:proofErr w:type="spellEnd"/>
      <w:r w:rsidRPr="00A70C1F">
        <w:t xml:space="preserve"> ou equivalente, com todos os arquivos fonte e em conformidade de identificação e </w:t>
      </w:r>
      <w:r w:rsidRPr="00BC34FF">
        <w:rPr>
          <w:i/>
          <w:iCs/>
        </w:rPr>
        <w:t>layouts</w:t>
      </w:r>
      <w:r w:rsidRPr="00A70C1F">
        <w:t>, seguindo as convenções cartográficas básicas estabelecidas pelos órgãos reguladores da Cartografia Nacional e Estadual, IBGE (Instituto Brasileiro de Geografia e Estatística) e IGC (Instituto Geográfico e Cartográfico)</w:t>
      </w:r>
      <w:r w:rsidR="001B3B33" w:rsidRPr="00A70C1F">
        <w:t>. Deverão, assim,</w:t>
      </w:r>
      <w:r w:rsidRPr="00A70C1F">
        <w:t xml:space="preserve"> apresenta</w:t>
      </w:r>
      <w:r w:rsidR="001B3B33" w:rsidRPr="00A70C1F">
        <w:t>r</w:t>
      </w:r>
      <w:r w:rsidRPr="00A70C1F" w:rsidDel="001B3B33">
        <w:t xml:space="preserve"> </w:t>
      </w:r>
      <w:r w:rsidRPr="00A70C1F">
        <w:t xml:space="preserve">informações básicas, como: Sistema de Coordenadas; </w:t>
      </w:r>
      <w:proofErr w:type="spellStart"/>
      <w:r w:rsidRPr="00A70C1F">
        <w:rPr>
          <w:i/>
        </w:rPr>
        <w:t>Datum</w:t>
      </w:r>
      <w:proofErr w:type="spellEnd"/>
      <w:r w:rsidRPr="00A70C1F">
        <w:t xml:space="preserve"> e Projeção; Grade de Coordenadas; Escala Numérica e Gráfica; Data e Fonte das informações. Para este termo de referência deverá ser adotado o sistema de coordenadas UTM, zona 23 Sul, </w:t>
      </w:r>
      <w:proofErr w:type="spellStart"/>
      <w:r w:rsidRPr="00A70C1F">
        <w:rPr>
          <w:i/>
        </w:rPr>
        <w:t>Datum</w:t>
      </w:r>
      <w:proofErr w:type="spellEnd"/>
      <w:r w:rsidRPr="00A70C1F">
        <w:t xml:space="preserve"> SIRGAS 2000, coordenadas UTM, graus decimais e graus sexagesimais.</w:t>
      </w:r>
    </w:p>
    <w:p w14:paraId="2BE29C7E" w14:textId="2054EF54" w:rsidR="001B3B33" w:rsidRPr="00A70C1F" w:rsidRDefault="00B31B6D" w:rsidP="00800650">
      <w:pPr>
        <w:spacing w:before="120" w:after="120"/>
      </w:pPr>
      <w:r w:rsidRPr="00A70C1F">
        <w:lastRenderedPageBreak/>
        <w:t xml:space="preserve">Somente após a aprovação dos produtos, a CONTRATADA </w:t>
      </w:r>
      <w:r w:rsidRPr="00BC34FF">
        <w:rPr>
          <w:highlight w:val="yellow"/>
        </w:rPr>
        <w:t xml:space="preserve">deverá entregar </w:t>
      </w:r>
      <w:r w:rsidR="008E7FBB" w:rsidRPr="00BC34FF">
        <w:rPr>
          <w:highlight w:val="yellow"/>
        </w:rPr>
        <w:t>3</w:t>
      </w:r>
      <w:r w:rsidRPr="00BC34FF">
        <w:rPr>
          <w:highlight w:val="yellow"/>
        </w:rPr>
        <w:t xml:space="preserve"> (</w:t>
      </w:r>
      <w:r w:rsidR="008E7FBB" w:rsidRPr="00BC34FF">
        <w:rPr>
          <w:highlight w:val="yellow"/>
        </w:rPr>
        <w:t>três</w:t>
      </w:r>
      <w:r w:rsidRPr="00BC34FF">
        <w:rPr>
          <w:highlight w:val="yellow"/>
        </w:rPr>
        <w:t>) vias</w:t>
      </w:r>
      <w:r w:rsidR="001B3B33" w:rsidRPr="00BC34FF">
        <w:rPr>
          <w:highlight w:val="yellow"/>
        </w:rPr>
        <w:t xml:space="preserve"> de cada produto,</w:t>
      </w:r>
      <w:r w:rsidR="001B3B33" w:rsidRPr="00A70C1F">
        <w:t xml:space="preserve"> à CONTRATANTE,</w:t>
      </w:r>
      <w:r w:rsidRPr="00A70C1F">
        <w:t xml:space="preserve"> em mídia digital. A CONTRATADA deve apresentar os produtos para a CONTRATANTE, conforme os prazos estabelecidos e as quantidades solicitadas. Aos parcei</w:t>
      </w:r>
      <w:r w:rsidR="008E7FBB" w:rsidRPr="00A70C1F">
        <w:t xml:space="preserve">ros </w:t>
      </w:r>
      <w:r w:rsidR="001B3B33" w:rsidRPr="00A70C1F">
        <w:t xml:space="preserve">será </w:t>
      </w:r>
      <w:r w:rsidR="008E7FBB" w:rsidRPr="00A70C1F">
        <w:t>encaminhada</w:t>
      </w:r>
      <w:r w:rsidR="001B3B33" w:rsidRPr="00A70C1F">
        <w:t>, pela CONTRATA</w:t>
      </w:r>
      <w:r w:rsidR="006D04C7" w:rsidRPr="00A70C1F">
        <w:t>NTE</w:t>
      </w:r>
      <w:r w:rsidR="001B3B33" w:rsidRPr="00A70C1F">
        <w:t>,</w:t>
      </w:r>
      <w:r w:rsidR="008E7FBB" w:rsidRPr="00A70C1F">
        <w:t xml:space="preserve"> uma via digital </w:t>
      </w:r>
      <w:r w:rsidR="001B3B33" w:rsidRPr="00A70C1F">
        <w:t xml:space="preserve">de cada </w:t>
      </w:r>
      <w:r w:rsidRPr="00A70C1F">
        <w:t>produto aprovado</w:t>
      </w:r>
      <w:r w:rsidR="001B3B33" w:rsidRPr="00A70C1F">
        <w:t>,</w:t>
      </w:r>
      <w:r w:rsidRPr="00A70C1F">
        <w:t xml:space="preserve"> em mídia digital.</w:t>
      </w:r>
      <w:r w:rsidR="008E7FBB" w:rsidRPr="00A70C1F">
        <w:t xml:space="preserve"> </w:t>
      </w:r>
    </w:p>
    <w:p w14:paraId="54EA107F" w14:textId="2E981E94" w:rsidR="00B31B6D" w:rsidRPr="00A70C1F" w:rsidRDefault="00B31B6D" w:rsidP="00800650">
      <w:pPr>
        <w:spacing w:before="120" w:after="120"/>
      </w:pPr>
      <w:r w:rsidRPr="00A70C1F">
        <w:t xml:space="preserve">Todos os produtos produzidos por profissionais da empresa </w:t>
      </w:r>
      <w:r w:rsidR="007F5834" w:rsidRPr="00A70C1F">
        <w:t>CONTRATADA</w:t>
      </w:r>
      <w:r w:rsidRPr="00A70C1F">
        <w:t xml:space="preserve"> são de propriedade da </w:t>
      </w:r>
      <w:r w:rsidR="00796D7A">
        <w:t>CONTRATANTE</w:t>
      </w:r>
      <w:r w:rsidRPr="00A70C1F">
        <w:t xml:space="preserve">, sendo proibido qualquer tipo de reprodução e divulgação sem o conhecimento e aprovação prévia </w:t>
      </w:r>
      <w:proofErr w:type="gramStart"/>
      <w:r w:rsidRPr="00A70C1F">
        <w:t xml:space="preserve">da </w:t>
      </w:r>
      <w:r w:rsidR="00796D7A">
        <w:t>mesma</w:t>
      </w:r>
      <w:proofErr w:type="gramEnd"/>
      <w:r w:rsidRPr="00A70C1F">
        <w:t xml:space="preserve">. </w:t>
      </w:r>
    </w:p>
    <w:p w14:paraId="73B176FE" w14:textId="77777777" w:rsidR="001B3B33" w:rsidRPr="00A70C1F" w:rsidRDefault="00B31B6D" w:rsidP="00800650">
      <w:pPr>
        <w:spacing w:before="120" w:after="120"/>
      </w:pPr>
      <w:r w:rsidRPr="00A70C1F">
        <w:t xml:space="preserve">Todos os desenhos, componentes do estudo, deverão estar devidamente catalogados e organizados. </w:t>
      </w:r>
    </w:p>
    <w:p w14:paraId="37356A93" w14:textId="77777777" w:rsidR="001B3B33" w:rsidRPr="00A70C1F" w:rsidRDefault="00B31B6D" w:rsidP="00800650">
      <w:pPr>
        <w:spacing w:before="120" w:after="120"/>
      </w:pPr>
      <w:r w:rsidRPr="00A70C1F">
        <w:t xml:space="preserve">Os títulos dos relatórios acima apresentados constituem apenas uma orientação preliminar e poderão ser alterados em função do andamento dos trabalhos. </w:t>
      </w:r>
    </w:p>
    <w:p w14:paraId="1B3F742B" w14:textId="77777777" w:rsidR="00487CFB" w:rsidRPr="00A70C1F" w:rsidRDefault="00B31B6D" w:rsidP="00800650">
      <w:pPr>
        <w:spacing w:before="120" w:after="120"/>
      </w:pPr>
      <w:r w:rsidRPr="00A70C1F">
        <w:t xml:space="preserve">Os documentos emitidos deverão conter a relação dos técnicos participantes de sua elaboração. </w:t>
      </w:r>
    </w:p>
    <w:p w14:paraId="3287AE4E" w14:textId="3F4173F4" w:rsidR="00B31B6D" w:rsidRPr="00A70C1F" w:rsidRDefault="00B31B6D" w:rsidP="00800650">
      <w:pPr>
        <w:spacing w:before="120" w:after="120"/>
      </w:pPr>
      <w:r w:rsidRPr="00A70C1F">
        <w:t>A aprovação</w:t>
      </w:r>
      <w:r w:rsidR="00487CFB" w:rsidRPr="00A70C1F">
        <w:t xml:space="preserve"> dos Produtos,</w:t>
      </w:r>
      <w:r w:rsidRPr="00A70C1F">
        <w:t xml:space="preserve"> por parte da supervisão, não exime a CONTRATADA da responsabilidade técnica pelos trabalhos.</w:t>
      </w:r>
    </w:p>
    <w:p w14:paraId="43D3FF3B" w14:textId="6C7CB30F" w:rsidR="00EC460F" w:rsidRPr="00A70C1F" w:rsidRDefault="00113C9B" w:rsidP="00800650">
      <w:pPr>
        <w:spacing w:before="120" w:after="120"/>
      </w:pPr>
      <w:r w:rsidRPr="00A70C1F">
        <w:t xml:space="preserve">Após a aprovação de todos os produtos </w:t>
      </w:r>
      <w:r w:rsidR="003267EF" w:rsidRPr="00A70C1F">
        <w:t xml:space="preserve">por parte da CONTRATANTE, a CONTRADA deverá entregar o </w:t>
      </w:r>
      <w:r w:rsidR="00CE3E64" w:rsidRPr="00A70C1F">
        <w:t>Relatório Final</w:t>
      </w:r>
      <w:r w:rsidR="003267EF" w:rsidRPr="00A70C1F">
        <w:t xml:space="preserve">, </w:t>
      </w:r>
      <w:r w:rsidR="00227C25">
        <w:t>contemplando</w:t>
      </w:r>
      <w:r w:rsidR="003267EF" w:rsidRPr="00A70C1F">
        <w:t xml:space="preserve"> todos os produtos aprovados</w:t>
      </w:r>
      <w:r w:rsidR="001449CF" w:rsidRPr="00A70C1F">
        <w:t xml:space="preserve"> incluindo todas as plantas, mapas, projetos</w:t>
      </w:r>
      <w:r w:rsidR="00125D92" w:rsidRPr="00A70C1F">
        <w:t xml:space="preserve"> e quai</w:t>
      </w:r>
      <w:r w:rsidR="6BDC4872" w:rsidRPr="00A70C1F">
        <w:t>s</w:t>
      </w:r>
      <w:r w:rsidR="00125D92" w:rsidRPr="00A70C1F">
        <w:t xml:space="preserve">quer arquivos que eventualmente forem utilizados </w:t>
      </w:r>
      <w:r w:rsidR="005B701B" w:rsidRPr="00A70C1F">
        <w:t xml:space="preserve">ao longo </w:t>
      </w:r>
      <w:r w:rsidR="00B01175" w:rsidRPr="00A70C1F">
        <w:t>da elaboração deste objeto.</w:t>
      </w:r>
    </w:p>
    <w:p w14:paraId="1F006FE7" w14:textId="1C1D66DF" w:rsidR="00CE3E64" w:rsidRPr="00A70C1F" w:rsidRDefault="00796D7A" w:rsidP="00800650">
      <w:pPr>
        <w:spacing w:before="120" w:after="120"/>
      </w:pPr>
      <w:r w:rsidRPr="00BC34FF">
        <w:rPr>
          <w:highlight w:val="yellow"/>
        </w:rPr>
        <w:t xml:space="preserve">O </w:t>
      </w:r>
      <w:r w:rsidR="00ED05F8">
        <w:rPr>
          <w:highlight w:val="yellow"/>
        </w:rPr>
        <w:t>PMSA</w:t>
      </w:r>
      <w:r w:rsidRPr="00BC34FF">
        <w:rPr>
          <w:highlight w:val="yellow"/>
        </w:rPr>
        <w:t xml:space="preserve"> finalizado e aprovado </w:t>
      </w:r>
      <w:r>
        <w:rPr>
          <w:highlight w:val="yellow"/>
        </w:rPr>
        <w:t>deverá ser entregue</w:t>
      </w:r>
      <w:r w:rsidR="00CE3E64" w:rsidRPr="00455EEC">
        <w:rPr>
          <w:highlight w:val="yellow"/>
        </w:rPr>
        <w:t xml:space="preserve"> em </w:t>
      </w:r>
      <w:r w:rsidR="00EC460F" w:rsidRPr="00455EEC">
        <w:rPr>
          <w:highlight w:val="yellow"/>
        </w:rPr>
        <w:t>01 (uma) via impressa</w:t>
      </w:r>
      <w:r>
        <w:rPr>
          <w:highlight w:val="yellow"/>
        </w:rPr>
        <w:t>,</w:t>
      </w:r>
      <w:r w:rsidR="00EC460F" w:rsidRPr="00455EEC">
        <w:rPr>
          <w:highlight w:val="yellow"/>
        </w:rPr>
        <w:t xml:space="preserve"> em </w:t>
      </w:r>
      <w:r w:rsidR="00CE3E64" w:rsidRPr="00455EEC">
        <w:rPr>
          <w:highlight w:val="yellow"/>
        </w:rPr>
        <w:t>volume encadernado</w:t>
      </w:r>
      <w:r w:rsidR="00CE3E64" w:rsidRPr="00A70C1F">
        <w:t xml:space="preserve">, assinado e rubricado pelos autores responsáveis </w:t>
      </w:r>
      <w:r w:rsidR="00CE3E64" w:rsidRPr="00796D7A">
        <w:rPr>
          <w:highlight w:val="yellow"/>
        </w:rPr>
        <w:t>e em</w:t>
      </w:r>
      <w:r w:rsidR="00EC460F" w:rsidRPr="00796D7A">
        <w:rPr>
          <w:highlight w:val="yellow"/>
        </w:rPr>
        <w:t xml:space="preserve"> 02 (duas) vias digitais</w:t>
      </w:r>
      <w:r w:rsidR="00F6406C" w:rsidRPr="00A70C1F">
        <w:t xml:space="preserve"> com os arquivos em formato aberto (editável) e fechado (exemplo .</w:t>
      </w:r>
      <w:proofErr w:type="spellStart"/>
      <w:r w:rsidR="00F6406C" w:rsidRPr="00A70C1F">
        <w:t>pdf</w:t>
      </w:r>
      <w:proofErr w:type="spellEnd"/>
      <w:r w:rsidR="00F6406C" w:rsidRPr="00A70C1F">
        <w:t>)</w:t>
      </w:r>
      <w:r w:rsidR="00EC460F" w:rsidRPr="00A70C1F">
        <w:t xml:space="preserve"> em</w:t>
      </w:r>
      <w:r w:rsidR="00CE3E64" w:rsidRPr="00A70C1F">
        <w:t xml:space="preserve"> arquivo eletrônico compatível com os </w:t>
      </w:r>
      <w:r w:rsidR="00CE3E64" w:rsidRPr="00A70C1F">
        <w:rPr>
          <w:i/>
          <w:iCs/>
        </w:rPr>
        <w:t>softwares</w:t>
      </w:r>
      <w:r w:rsidR="00CE3E64" w:rsidRPr="00A70C1F">
        <w:t xml:space="preserve"> utilizados pela CONTRATANTE, de forma a permitir impressões, com plantas, textos e planilhas em formatos e adequados e gravados em CDs, dividindo em diretórios próprios, devidamente identificados.</w:t>
      </w:r>
      <w:r w:rsidR="00876C6E" w:rsidRPr="00A70C1F">
        <w:t xml:space="preserve"> </w:t>
      </w:r>
      <w:r w:rsidR="00876C6E" w:rsidRPr="00967F2A">
        <w:t xml:space="preserve">Todos os produtos devem ser assinados </w:t>
      </w:r>
      <w:proofErr w:type="spellStart"/>
      <w:r w:rsidR="00967F2A">
        <w:t>eletrônicamente</w:t>
      </w:r>
      <w:proofErr w:type="spellEnd"/>
      <w:r w:rsidR="00876C6E" w:rsidRPr="00967F2A">
        <w:t xml:space="preserve"> com certificação digital</w:t>
      </w:r>
      <w:r w:rsidR="00967F2A" w:rsidRPr="00967F2A">
        <w:t xml:space="preserve"> ICP Brasil</w:t>
      </w:r>
      <w:r w:rsidR="00876C6E" w:rsidRPr="00967F2A">
        <w:t>.</w:t>
      </w:r>
    </w:p>
    <w:p w14:paraId="6ED1B7A6" w14:textId="77777777" w:rsidR="00CE3E64" w:rsidRPr="00A70C1F" w:rsidRDefault="00CE3E64" w:rsidP="00800650">
      <w:pPr>
        <w:spacing w:before="120" w:after="120"/>
      </w:pPr>
      <w:r w:rsidRPr="00A70C1F">
        <w:t>Os produtos serão entregues a CONTRATADA em conformidade com cronograma físico-financeiro.</w:t>
      </w:r>
    </w:p>
    <w:p w14:paraId="7E7F471F" w14:textId="6E21E274" w:rsidR="00CE3E64" w:rsidRDefault="0949202B" w:rsidP="27D2C02E">
      <w:pPr>
        <w:spacing w:before="120" w:after="120"/>
        <w:rPr>
          <w:rFonts w:eastAsia="Arial"/>
        </w:rPr>
      </w:pPr>
      <w:r w:rsidRPr="00A70C1F">
        <w:rPr>
          <w:rFonts w:eastAsia="Arial"/>
        </w:rPr>
        <w:t>É obrigatória a apresentação da(s) ART(s) dos projetos e estudos realizados devidamente recolhida (s) e assinada (s) pelo(s) autor (s).</w:t>
      </w:r>
    </w:p>
    <w:p w14:paraId="11D11232" w14:textId="681F10B0" w:rsidR="00192711" w:rsidRPr="00A70C1F" w:rsidRDefault="00192711" w:rsidP="00800650">
      <w:pPr>
        <w:spacing w:before="120" w:after="120"/>
      </w:pPr>
    </w:p>
    <w:p w14:paraId="46BC9390" w14:textId="02FA4466" w:rsidR="00E62BFB" w:rsidRPr="00A70C1F" w:rsidRDefault="001112B8" w:rsidP="004D60C0">
      <w:pPr>
        <w:pStyle w:val="Ttulo2"/>
      </w:pPr>
      <w:bookmarkStart w:id="27" w:name="_Toc16689268"/>
      <w:bookmarkStart w:id="28" w:name="_Toc19709633"/>
      <w:bookmarkStart w:id="29" w:name="_Ref37950829"/>
      <w:r w:rsidRPr="001112B8">
        <w:t xml:space="preserve">PRODUTO 01: </w:t>
      </w:r>
      <w:bookmarkEnd w:id="27"/>
      <w:bookmarkEnd w:id="28"/>
      <w:bookmarkEnd w:id="29"/>
      <w:r w:rsidR="00C731B8" w:rsidRPr="00C731B8">
        <w:t xml:space="preserve">Levantamento de Dados e da Legislação vigente referente ao </w:t>
      </w:r>
      <w:r w:rsidR="005C6D43">
        <w:t>SAA</w:t>
      </w:r>
      <w:r w:rsidR="00C731B8" w:rsidRPr="00C731B8">
        <w:t xml:space="preserve"> nos níveis Federal, Estadual e Municipal</w:t>
      </w:r>
    </w:p>
    <w:p w14:paraId="4A620F50" w14:textId="77777777" w:rsidR="00847320" w:rsidRDefault="00686B62" w:rsidP="00800650">
      <w:pPr>
        <w:spacing w:before="120" w:after="120"/>
      </w:pPr>
      <w:r w:rsidRPr="00A70C1F">
        <w:t xml:space="preserve">Relatório contendo </w:t>
      </w:r>
      <w:r w:rsidR="00847320" w:rsidRPr="00847320">
        <w:t>a Atividade 01: Levantamento de Dados e da Legislação vigente referente ao SAA nos níveis Federal, Estadual e Municipal, com todos os elementos que comprovem a execução dos serviços da atividade 01, descritos no item 6.2.1 deste TR.</w:t>
      </w:r>
    </w:p>
    <w:p w14:paraId="599B0FE5" w14:textId="772465CB" w:rsidR="00A46D7B" w:rsidRPr="00A70C1F" w:rsidRDefault="00A46D7B" w:rsidP="00800650">
      <w:pPr>
        <w:spacing w:before="120" w:after="120"/>
      </w:pPr>
      <w:r w:rsidRPr="00A70C1F">
        <w:rPr>
          <w:u w:val="single"/>
        </w:rPr>
        <w:lastRenderedPageBreak/>
        <w:t>Prazo de Execução</w:t>
      </w:r>
      <w:r w:rsidRPr="00A70C1F">
        <w:t xml:space="preserve">: </w:t>
      </w:r>
      <w:r w:rsidRPr="00C731B8">
        <w:rPr>
          <w:highlight w:val="yellow"/>
        </w:rPr>
        <w:t xml:space="preserve">até </w:t>
      </w:r>
      <w:r w:rsidR="008E7860" w:rsidRPr="00C731B8">
        <w:rPr>
          <w:highlight w:val="yellow"/>
        </w:rPr>
        <w:t xml:space="preserve">15 dias </w:t>
      </w:r>
      <w:r w:rsidRPr="00C731B8">
        <w:rPr>
          <w:highlight w:val="yellow"/>
        </w:rPr>
        <w:t>após o aceite da ordem de serviço</w:t>
      </w:r>
      <w:r w:rsidRPr="00A70C1F">
        <w:t>.</w:t>
      </w:r>
    </w:p>
    <w:p w14:paraId="7D0AD038" w14:textId="56D6F95A" w:rsidR="00195E8C" w:rsidRPr="00A70C1F" w:rsidRDefault="00686B62" w:rsidP="00800650">
      <w:pPr>
        <w:spacing w:before="120" w:after="120"/>
      </w:pPr>
      <w:r w:rsidRPr="00D74440">
        <w:rPr>
          <w:highlight w:val="yellow"/>
          <w:u w:val="single"/>
        </w:rPr>
        <w:t>O pagamento</w:t>
      </w:r>
      <w:r w:rsidRPr="00D74440">
        <w:rPr>
          <w:highlight w:val="yellow"/>
        </w:rPr>
        <w:t xml:space="preserve"> dos serviços referente ao </w:t>
      </w:r>
      <w:r w:rsidRPr="00D74440">
        <w:rPr>
          <w:b/>
          <w:highlight w:val="yellow"/>
        </w:rPr>
        <w:t>Produto 01</w:t>
      </w:r>
      <w:r w:rsidRPr="00D74440">
        <w:rPr>
          <w:highlight w:val="yellow"/>
        </w:rPr>
        <w:t xml:space="preserve"> será realizado após a aprovação</w:t>
      </w:r>
      <w:r w:rsidR="00487CFB" w:rsidRPr="00D74440">
        <w:rPr>
          <w:highlight w:val="yellow"/>
        </w:rPr>
        <w:t xml:space="preserve"> </w:t>
      </w:r>
      <w:r w:rsidRPr="00D74440">
        <w:rPr>
          <w:highlight w:val="yellow"/>
        </w:rPr>
        <w:t xml:space="preserve">do relatório enviado pela </w:t>
      </w:r>
      <w:r w:rsidR="00487CFB" w:rsidRPr="00D74440">
        <w:rPr>
          <w:highlight w:val="yellow"/>
        </w:rPr>
        <w:t>CONTRATADA</w:t>
      </w:r>
      <w:r w:rsidR="004D60C0" w:rsidRPr="00D74440">
        <w:rPr>
          <w:highlight w:val="yellow"/>
        </w:rPr>
        <w:t>.</w:t>
      </w:r>
    </w:p>
    <w:p w14:paraId="08E51DDE" w14:textId="7083E78C" w:rsidR="007E1CED" w:rsidRPr="00A70C1F" w:rsidRDefault="007E1CED" w:rsidP="00800650">
      <w:pPr>
        <w:spacing w:before="120" w:after="120"/>
      </w:pPr>
    </w:p>
    <w:p w14:paraId="285032B7" w14:textId="7B7D9376" w:rsidR="003224F8" w:rsidRPr="00A70C1F" w:rsidRDefault="00686B62" w:rsidP="004D60C0">
      <w:pPr>
        <w:pStyle w:val="Ttulo2"/>
      </w:pPr>
      <w:bookmarkStart w:id="30" w:name="_Toc16689269"/>
      <w:bookmarkStart w:id="31" w:name="_Toc19709634"/>
      <w:r w:rsidRPr="00A70C1F">
        <w:t xml:space="preserve">Produto 02: </w:t>
      </w:r>
      <w:bookmarkEnd w:id="30"/>
      <w:bookmarkEnd w:id="31"/>
      <w:r w:rsidR="00D74440" w:rsidRPr="00D74440">
        <w:t>Elaboração do fluxo do processo</w:t>
      </w:r>
      <w:r w:rsidR="00D74440">
        <w:t xml:space="preserve"> E </w:t>
      </w:r>
      <w:r w:rsidR="00D74440" w:rsidRPr="00D74440">
        <w:t>Avaliação do sistema</w:t>
      </w:r>
      <w:r w:rsidR="00D74440">
        <w:t xml:space="preserve"> de abastecimento de água</w:t>
      </w:r>
    </w:p>
    <w:p w14:paraId="5371458B" w14:textId="5EC1F1BF" w:rsidR="00A46D7B" w:rsidRPr="00A70C1F" w:rsidRDefault="00686B62" w:rsidP="00800650">
      <w:pPr>
        <w:spacing w:before="120" w:after="120"/>
      </w:pPr>
      <w:r w:rsidRPr="00A70C1F">
        <w:t xml:space="preserve">Relatório contendo a </w:t>
      </w:r>
      <w:r w:rsidR="00D74440">
        <w:fldChar w:fldCharType="begin"/>
      </w:r>
      <w:r w:rsidR="00D74440">
        <w:instrText xml:space="preserve"> REF _Ref106890828 \h </w:instrText>
      </w:r>
      <w:r w:rsidR="00D74440">
        <w:fldChar w:fldCharType="separate"/>
      </w:r>
      <w:r w:rsidR="00D74440">
        <w:t>Atividade 02: Elaboração do fluxo do processo</w:t>
      </w:r>
      <w:r w:rsidR="00D74440">
        <w:fldChar w:fldCharType="end"/>
      </w:r>
      <w:r w:rsidR="00D74440">
        <w:t xml:space="preserve"> e </w:t>
      </w:r>
      <w:r w:rsidR="00D74440">
        <w:fldChar w:fldCharType="begin"/>
      </w:r>
      <w:r w:rsidR="00D74440">
        <w:instrText xml:space="preserve"> REF _Ref106890844 \h </w:instrText>
      </w:r>
      <w:r w:rsidR="00D74440">
        <w:fldChar w:fldCharType="separate"/>
      </w:r>
      <w:r w:rsidR="00D74440">
        <w:t xml:space="preserve">Atividade 03: Avaliação do </w:t>
      </w:r>
      <w:r w:rsidR="00D74440">
        <w:fldChar w:fldCharType="end"/>
      </w:r>
      <w:r w:rsidR="005C6D43">
        <w:t>SAA</w:t>
      </w:r>
      <w:r w:rsidR="00D74440">
        <w:t xml:space="preserve">, </w:t>
      </w:r>
      <w:r w:rsidRPr="00A70C1F">
        <w:t xml:space="preserve">descritos </w:t>
      </w:r>
      <w:r w:rsidR="00D74440">
        <w:t xml:space="preserve">respectivamente </w:t>
      </w:r>
      <w:r w:rsidR="00AD18B9" w:rsidRPr="00AD18B9">
        <w:t>nas atividades 02 e 03, itens 6.2.2 e 6.2.3 deste TR, contendo todos os memoriais, laudos, planilhas e desenhos técnicos, conforme especificado no Plano de Trabalho</w:t>
      </w:r>
      <w:r w:rsidR="00564D99" w:rsidRPr="00A70C1F">
        <w:t>.</w:t>
      </w:r>
    </w:p>
    <w:p w14:paraId="1218F478" w14:textId="08B59BE7" w:rsidR="00A46D7B" w:rsidRPr="00A70C1F" w:rsidRDefault="00A46D7B" w:rsidP="00A46D7B">
      <w:pPr>
        <w:spacing w:before="120" w:after="120"/>
      </w:pPr>
      <w:r w:rsidRPr="00115F50">
        <w:rPr>
          <w:highlight w:val="yellow"/>
          <w:u w:val="single"/>
        </w:rPr>
        <w:t>Prazo de Execução</w:t>
      </w:r>
      <w:r w:rsidRPr="00115F50">
        <w:rPr>
          <w:highlight w:val="yellow"/>
        </w:rPr>
        <w:t xml:space="preserve">: até </w:t>
      </w:r>
      <w:r w:rsidR="008E7860" w:rsidRPr="00115F50">
        <w:rPr>
          <w:highlight w:val="yellow"/>
        </w:rPr>
        <w:t>45</w:t>
      </w:r>
      <w:r w:rsidR="0090273B" w:rsidRPr="00115F50">
        <w:rPr>
          <w:highlight w:val="yellow"/>
        </w:rPr>
        <w:t xml:space="preserve"> dias</w:t>
      </w:r>
      <w:r w:rsidR="005C6D43">
        <w:rPr>
          <w:highlight w:val="yellow"/>
        </w:rPr>
        <w:t xml:space="preserve"> de execução</w:t>
      </w:r>
      <w:r w:rsidR="00795EBE" w:rsidRPr="00115F50">
        <w:rPr>
          <w:highlight w:val="yellow"/>
        </w:rPr>
        <w:t xml:space="preserve">, </w:t>
      </w:r>
      <w:r w:rsidR="008E7860" w:rsidRPr="00115F50">
        <w:rPr>
          <w:highlight w:val="yellow"/>
        </w:rPr>
        <w:t xml:space="preserve">com entrega do Produto em até 60 dias </w:t>
      </w:r>
      <w:r w:rsidR="0090273B" w:rsidRPr="00115F50">
        <w:rPr>
          <w:highlight w:val="yellow"/>
        </w:rPr>
        <w:t xml:space="preserve">após o aceite da OS, </w:t>
      </w:r>
      <w:r w:rsidR="00795EBE" w:rsidRPr="00115F50">
        <w:rPr>
          <w:highlight w:val="yellow"/>
        </w:rPr>
        <w:t>conforme cronograma</w:t>
      </w:r>
      <w:r w:rsidRPr="00115F50">
        <w:rPr>
          <w:highlight w:val="yellow"/>
        </w:rPr>
        <w:t>.</w:t>
      </w:r>
    </w:p>
    <w:p w14:paraId="4C5277AF" w14:textId="3C62ADDF" w:rsidR="003224F8" w:rsidRPr="00A70C1F" w:rsidRDefault="00686B62" w:rsidP="00800650">
      <w:pPr>
        <w:spacing w:before="120" w:after="120"/>
      </w:pPr>
      <w:r w:rsidRPr="00115F50">
        <w:rPr>
          <w:highlight w:val="yellow"/>
          <w:u w:val="single"/>
        </w:rPr>
        <w:t>O pagamento</w:t>
      </w:r>
      <w:r w:rsidRPr="00115F50">
        <w:rPr>
          <w:highlight w:val="yellow"/>
        </w:rPr>
        <w:t xml:space="preserve"> dos serviços referente ao </w:t>
      </w:r>
      <w:r w:rsidRPr="00115F50">
        <w:rPr>
          <w:b/>
          <w:highlight w:val="yellow"/>
        </w:rPr>
        <w:t>Produto 0</w:t>
      </w:r>
      <w:r w:rsidR="00192711" w:rsidRPr="00115F50">
        <w:rPr>
          <w:b/>
          <w:highlight w:val="yellow"/>
        </w:rPr>
        <w:t>2</w:t>
      </w:r>
      <w:r w:rsidRPr="00115F50">
        <w:rPr>
          <w:highlight w:val="yellow"/>
        </w:rPr>
        <w:t xml:space="preserve"> será realizado após a aprovação do relatório enviado pela </w:t>
      </w:r>
      <w:r w:rsidR="00487CFB" w:rsidRPr="00115F50">
        <w:rPr>
          <w:highlight w:val="yellow"/>
        </w:rPr>
        <w:t>CONTRATADA</w:t>
      </w:r>
      <w:r w:rsidR="00F34A50" w:rsidRPr="00115F50">
        <w:rPr>
          <w:highlight w:val="yellow"/>
        </w:rPr>
        <w:t>.</w:t>
      </w:r>
    </w:p>
    <w:p w14:paraId="0D1E1CAB" w14:textId="77777777" w:rsidR="00487CFB" w:rsidRPr="00A70C1F" w:rsidRDefault="00487CFB" w:rsidP="00800650">
      <w:pPr>
        <w:spacing w:before="120" w:after="120"/>
      </w:pPr>
    </w:p>
    <w:p w14:paraId="7E557C5E" w14:textId="4F61B620" w:rsidR="003224F8" w:rsidRDefault="008A5EC6" w:rsidP="004D60C0">
      <w:pPr>
        <w:pStyle w:val="Ttulo2"/>
      </w:pPr>
      <w:bookmarkStart w:id="32" w:name="_Toc16689271"/>
      <w:bookmarkStart w:id="33" w:name="_Toc19709636"/>
      <w:r w:rsidRPr="00A70C1F">
        <w:t>Produto 03</w:t>
      </w:r>
      <w:r w:rsidR="00686B62" w:rsidRPr="00A70C1F">
        <w:t xml:space="preserve">: </w:t>
      </w:r>
      <w:bookmarkEnd w:id="32"/>
      <w:bookmarkEnd w:id="33"/>
      <w:r w:rsidR="00C85CA0" w:rsidRPr="00C85CA0">
        <w:t>Estabelecimento dos limites de referência</w:t>
      </w:r>
      <w:r w:rsidR="00C85CA0">
        <w:t xml:space="preserve">, </w:t>
      </w:r>
      <w:r w:rsidR="00C85CA0" w:rsidRPr="00C85CA0">
        <w:t>Definição dos procedimentos de monitoramento e controle</w:t>
      </w:r>
      <w:r w:rsidR="00C85CA0">
        <w:t xml:space="preserve">, </w:t>
      </w:r>
      <w:r w:rsidR="00C85CA0" w:rsidRPr="00C85CA0">
        <w:t>Desenvolvimento dos planos e programas para implantação das medidas de controle</w:t>
      </w:r>
    </w:p>
    <w:p w14:paraId="37B0E4C1" w14:textId="77777777" w:rsidR="00AD18B9" w:rsidRPr="00A70C1F" w:rsidRDefault="00AD18B9" w:rsidP="00AD18B9">
      <w:pPr>
        <w:spacing w:before="120" w:after="120"/>
      </w:pPr>
      <w:r w:rsidRPr="00A70C1F">
        <w:t xml:space="preserve">Relatório contendo </w:t>
      </w:r>
      <w:r>
        <w:t xml:space="preserve">a </w:t>
      </w:r>
      <w:r w:rsidRPr="005A4CBB">
        <w:t>Atividade 04: Estabelecimento dos limites de referência</w:t>
      </w:r>
      <w:r>
        <w:t xml:space="preserve"> e </w:t>
      </w:r>
      <w:r w:rsidRPr="00A26D9A">
        <w:t>Atividade 05: Definição dos procedimentos de monitoramento e controle</w:t>
      </w:r>
      <w:r w:rsidRPr="00A70C1F">
        <w:t xml:space="preserve">, conforme descrito </w:t>
      </w:r>
      <w:r>
        <w:t xml:space="preserve">nas atividades 04 e 05, </w:t>
      </w:r>
      <w:r w:rsidRPr="00A70C1F">
        <w:t>itens</w:t>
      </w:r>
      <w:r>
        <w:t xml:space="preserve"> 6.2.4 e 6.2.5 </w:t>
      </w:r>
      <w:r w:rsidRPr="00A70C1F">
        <w:t xml:space="preserve">deste </w:t>
      </w:r>
      <w:r>
        <w:t>TR</w:t>
      </w:r>
      <w:r w:rsidRPr="00A70C1F">
        <w:t xml:space="preserve">. </w:t>
      </w:r>
    </w:p>
    <w:p w14:paraId="6E2BB952" w14:textId="767B7903" w:rsidR="00A46D7B" w:rsidRPr="00653CDF" w:rsidRDefault="205EB181" w:rsidP="00A46D7B">
      <w:pPr>
        <w:spacing w:before="120" w:after="120"/>
        <w:rPr>
          <w:highlight w:val="yellow"/>
        </w:rPr>
      </w:pPr>
      <w:r w:rsidRPr="00653CDF">
        <w:rPr>
          <w:highlight w:val="yellow"/>
          <w:u w:val="single"/>
        </w:rPr>
        <w:t>Prazo de Execução</w:t>
      </w:r>
      <w:r w:rsidRPr="00653CDF">
        <w:rPr>
          <w:highlight w:val="yellow"/>
        </w:rPr>
        <w:t xml:space="preserve">: até </w:t>
      </w:r>
      <w:r w:rsidR="00B52912" w:rsidRPr="00653CDF">
        <w:rPr>
          <w:highlight w:val="yellow"/>
        </w:rPr>
        <w:t>90</w:t>
      </w:r>
      <w:r w:rsidR="0090273B" w:rsidRPr="00653CDF">
        <w:rPr>
          <w:highlight w:val="yellow"/>
        </w:rPr>
        <w:t xml:space="preserve"> dias</w:t>
      </w:r>
      <w:r w:rsidR="005C6D43">
        <w:rPr>
          <w:highlight w:val="yellow"/>
        </w:rPr>
        <w:t xml:space="preserve"> de execução</w:t>
      </w:r>
      <w:r w:rsidR="78EC387E" w:rsidRPr="00653CDF">
        <w:rPr>
          <w:highlight w:val="yellow"/>
        </w:rPr>
        <w:t xml:space="preserve">, </w:t>
      </w:r>
      <w:r w:rsidR="0090273B" w:rsidRPr="00653CDF">
        <w:rPr>
          <w:highlight w:val="yellow"/>
        </w:rPr>
        <w:t xml:space="preserve">com entrega do Produto em até </w:t>
      </w:r>
      <w:r w:rsidR="00B52912" w:rsidRPr="00653CDF">
        <w:rPr>
          <w:highlight w:val="yellow"/>
        </w:rPr>
        <w:t xml:space="preserve">150 </w:t>
      </w:r>
      <w:r w:rsidR="0090273B" w:rsidRPr="00653CDF">
        <w:rPr>
          <w:highlight w:val="yellow"/>
        </w:rPr>
        <w:t xml:space="preserve">dias após o aceite da OS, </w:t>
      </w:r>
      <w:r w:rsidR="78EC387E" w:rsidRPr="00653CDF">
        <w:rPr>
          <w:highlight w:val="yellow"/>
        </w:rPr>
        <w:t>conforme cronograma</w:t>
      </w:r>
      <w:r w:rsidRPr="00653CDF">
        <w:rPr>
          <w:highlight w:val="yellow"/>
        </w:rPr>
        <w:t>.</w:t>
      </w:r>
    </w:p>
    <w:p w14:paraId="6070C67F" w14:textId="125CAF8C" w:rsidR="004B29F5" w:rsidRDefault="00686B62" w:rsidP="00800650">
      <w:pPr>
        <w:spacing w:before="120" w:after="120"/>
      </w:pPr>
      <w:r w:rsidRPr="00653CDF">
        <w:rPr>
          <w:highlight w:val="yellow"/>
          <w:u w:val="single"/>
        </w:rPr>
        <w:t>O pagamento</w:t>
      </w:r>
      <w:r w:rsidRPr="00653CDF">
        <w:rPr>
          <w:highlight w:val="yellow"/>
        </w:rPr>
        <w:t xml:space="preserve"> dos serviços referente ao </w:t>
      </w:r>
      <w:r w:rsidRPr="00653CDF">
        <w:rPr>
          <w:b/>
          <w:bCs/>
          <w:highlight w:val="yellow"/>
        </w:rPr>
        <w:t>Produto 0</w:t>
      </w:r>
      <w:r w:rsidR="008A5EC6" w:rsidRPr="00653CDF">
        <w:rPr>
          <w:b/>
          <w:bCs/>
          <w:highlight w:val="yellow"/>
        </w:rPr>
        <w:t>3</w:t>
      </w:r>
      <w:r w:rsidRPr="00653CDF">
        <w:rPr>
          <w:highlight w:val="yellow"/>
        </w:rPr>
        <w:t xml:space="preserve"> será realizado após a aprovação do relatório enviado pela </w:t>
      </w:r>
      <w:r w:rsidR="66C36F5E" w:rsidRPr="00653CDF">
        <w:rPr>
          <w:highlight w:val="yellow"/>
        </w:rPr>
        <w:t>CONTRATADA</w:t>
      </w:r>
      <w:r w:rsidR="0090273B" w:rsidRPr="00653CDF">
        <w:rPr>
          <w:highlight w:val="yellow"/>
        </w:rPr>
        <w:t>.</w:t>
      </w:r>
    </w:p>
    <w:p w14:paraId="229D5AD6" w14:textId="77777777" w:rsidR="00653CDF" w:rsidRPr="00A70C1F" w:rsidRDefault="00653CDF" w:rsidP="00653CDF">
      <w:pPr>
        <w:spacing w:before="120" w:after="120"/>
      </w:pPr>
    </w:p>
    <w:p w14:paraId="09B281B6" w14:textId="2C1AB5B8" w:rsidR="00653CDF" w:rsidRDefault="00653CDF" w:rsidP="00653CDF">
      <w:pPr>
        <w:pStyle w:val="Ttulo2"/>
      </w:pPr>
      <w:r w:rsidRPr="00A70C1F">
        <w:t>Produto 0</w:t>
      </w:r>
      <w:r>
        <w:t>4</w:t>
      </w:r>
      <w:r w:rsidRPr="00A70C1F">
        <w:t xml:space="preserve">: </w:t>
      </w:r>
      <w:r w:rsidRPr="00653CDF">
        <w:t>Elaboração de um Plano de Emergência</w:t>
      </w:r>
      <w:r>
        <w:t xml:space="preserve"> e </w:t>
      </w:r>
      <w:r w:rsidRPr="00653CDF">
        <w:t>Desenvolvimento de planos de ação para gestão do PMSA</w:t>
      </w:r>
    </w:p>
    <w:p w14:paraId="05956C1F" w14:textId="77777777" w:rsidR="00AD18B9" w:rsidRPr="00A70C1F" w:rsidRDefault="00AD18B9" w:rsidP="00AD18B9">
      <w:pPr>
        <w:spacing w:before="120" w:after="120"/>
      </w:pPr>
      <w:r w:rsidRPr="00A70C1F">
        <w:t>Relatório contendo</w:t>
      </w:r>
      <w:r>
        <w:t xml:space="preserve"> a </w:t>
      </w:r>
      <w:r w:rsidRPr="006F3F5D">
        <w:t>Atividade 06: Elaboração de um Plano de Emergência/ Contingência</w:t>
      </w:r>
      <w:r>
        <w:t xml:space="preserve">; a </w:t>
      </w:r>
      <w:r w:rsidRPr="00C12E5D">
        <w:t>Atividade 07: Desenvolvimento dos planos e programas para implantação das medidas de controle</w:t>
      </w:r>
      <w:r>
        <w:t xml:space="preserve"> e a A</w:t>
      </w:r>
      <w:r w:rsidRPr="00D856B1">
        <w:t>tividade 08: Desenvolvimento de planos de ação para gestão do PMSA</w:t>
      </w:r>
      <w:r w:rsidRPr="00A70C1F">
        <w:t xml:space="preserve">, conforme descrito </w:t>
      </w:r>
      <w:r>
        <w:t xml:space="preserve">nas atividades 06, 07 e 08, </w:t>
      </w:r>
      <w:r w:rsidRPr="00A70C1F">
        <w:t xml:space="preserve">itens </w:t>
      </w:r>
      <w:r>
        <w:t>6.2.6, 6.2.7 e 6.2.8 deste TR</w:t>
      </w:r>
      <w:r w:rsidRPr="00A70C1F">
        <w:t xml:space="preserve">. </w:t>
      </w:r>
    </w:p>
    <w:p w14:paraId="24B12C15" w14:textId="4D91B48E" w:rsidR="00653CDF" w:rsidRPr="00653CDF" w:rsidRDefault="00653CDF" w:rsidP="00653CDF">
      <w:pPr>
        <w:spacing w:before="120" w:after="120"/>
        <w:rPr>
          <w:highlight w:val="yellow"/>
        </w:rPr>
      </w:pPr>
      <w:r w:rsidRPr="00653CDF">
        <w:rPr>
          <w:highlight w:val="yellow"/>
          <w:u w:val="single"/>
        </w:rPr>
        <w:t>Prazo de Execução</w:t>
      </w:r>
      <w:r w:rsidRPr="00653CDF">
        <w:rPr>
          <w:highlight w:val="yellow"/>
        </w:rPr>
        <w:t>: até 90 dias</w:t>
      </w:r>
      <w:r w:rsidR="005C6D43">
        <w:rPr>
          <w:highlight w:val="yellow"/>
        </w:rPr>
        <w:t xml:space="preserve"> de execução</w:t>
      </w:r>
      <w:r w:rsidRPr="00653CDF">
        <w:rPr>
          <w:highlight w:val="yellow"/>
        </w:rPr>
        <w:t>, com entrega do Produto em até 150 dias após o aceite da OS, conforme cronograma.</w:t>
      </w:r>
    </w:p>
    <w:p w14:paraId="3BF4F314" w14:textId="2C8CD1D9" w:rsidR="00653CDF" w:rsidRDefault="00653CDF" w:rsidP="00653CDF">
      <w:pPr>
        <w:spacing w:before="120" w:after="120"/>
      </w:pPr>
      <w:r w:rsidRPr="00653CDF">
        <w:rPr>
          <w:highlight w:val="yellow"/>
          <w:u w:val="single"/>
        </w:rPr>
        <w:t>O pagamento</w:t>
      </w:r>
      <w:r w:rsidRPr="00653CDF">
        <w:rPr>
          <w:highlight w:val="yellow"/>
        </w:rPr>
        <w:t xml:space="preserve"> dos serviços referente ao </w:t>
      </w:r>
      <w:r w:rsidRPr="00653CDF">
        <w:rPr>
          <w:b/>
          <w:bCs/>
          <w:highlight w:val="yellow"/>
        </w:rPr>
        <w:t xml:space="preserve">Produto </w:t>
      </w:r>
      <w:r w:rsidR="005C6D43" w:rsidRPr="00653CDF">
        <w:rPr>
          <w:b/>
          <w:bCs/>
          <w:highlight w:val="yellow"/>
        </w:rPr>
        <w:t>0</w:t>
      </w:r>
      <w:r w:rsidR="005C6D43">
        <w:rPr>
          <w:b/>
          <w:bCs/>
          <w:highlight w:val="yellow"/>
        </w:rPr>
        <w:t>4</w:t>
      </w:r>
      <w:r w:rsidR="005C6D43" w:rsidRPr="00653CDF">
        <w:rPr>
          <w:highlight w:val="yellow"/>
        </w:rPr>
        <w:t xml:space="preserve"> </w:t>
      </w:r>
      <w:r w:rsidRPr="00653CDF">
        <w:rPr>
          <w:highlight w:val="yellow"/>
        </w:rPr>
        <w:t>será realizado após a aprovação do relatório enviado pela CONTRATADA.</w:t>
      </w:r>
    </w:p>
    <w:p w14:paraId="6C575BBF" w14:textId="77777777" w:rsidR="00653CDF" w:rsidRPr="00A70C1F" w:rsidRDefault="00653CDF" w:rsidP="00800650">
      <w:pPr>
        <w:spacing w:before="120" w:after="120"/>
      </w:pPr>
    </w:p>
    <w:p w14:paraId="09C5A541" w14:textId="5A870460" w:rsidR="00AB0A13" w:rsidRDefault="00AB0A13" w:rsidP="00AB0A13">
      <w:pPr>
        <w:pStyle w:val="Ttulo2"/>
      </w:pPr>
      <w:r>
        <w:t>PRODUTO 05: RELATÓRIO FINAL DO pmsa</w:t>
      </w:r>
    </w:p>
    <w:p w14:paraId="12C9C152" w14:textId="77777777" w:rsidR="00AD18B9" w:rsidRDefault="00AD18B9" w:rsidP="00AD18B9">
      <w:pPr>
        <w:spacing w:before="120" w:after="120"/>
      </w:pPr>
      <w:r>
        <w:t xml:space="preserve">Relatório contendo o PMSA, </w:t>
      </w:r>
      <w:r w:rsidRPr="00AB0A13">
        <w:t>juntamente com a Anotação de Responsabilidade Técnica (ART) do serviço prestado, recolhida junto ao órgão de classe competente.</w:t>
      </w:r>
    </w:p>
    <w:p w14:paraId="78649BDF" w14:textId="7422C192" w:rsidR="00AB0A13" w:rsidRPr="00AB0A13" w:rsidRDefault="00AB0A13" w:rsidP="00AB0A13">
      <w:pPr>
        <w:spacing w:before="120" w:after="120"/>
        <w:rPr>
          <w:highlight w:val="yellow"/>
        </w:rPr>
      </w:pPr>
      <w:r w:rsidRPr="00AB0A13">
        <w:rPr>
          <w:highlight w:val="yellow"/>
        </w:rPr>
        <w:t>Prazo de Execução: até 90 dias</w:t>
      </w:r>
      <w:r w:rsidR="005C6D43">
        <w:rPr>
          <w:highlight w:val="yellow"/>
        </w:rPr>
        <w:t xml:space="preserve"> de execução</w:t>
      </w:r>
      <w:r w:rsidRPr="00AB0A13">
        <w:rPr>
          <w:highlight w:val="yellow"/>
        </w:rPr>
        <w:t>, com entrega do Produto em até 150 dias após o aceite da OS, conforme cronograma.</w:t>
      </w:r>
    </w:p>
    <w:p w14:paraId="0806BD7F" w14:textId="08907FA2" w:rsidR="00AB0A13" w:rsidRDefault="00AB0A13" w:rsidP="00AB0A13">
      <w:pPr>
        <w:spacing w:before="120" w:after="120"/>
      </w:pPr>
      <w:r w:rsidRPr="00AB0A13">
        <w:rPr>
          <w:highlight w:val="yellow"/>
        </w:rPr>
        <w:t xml:space="preserve">O pagamento dos serviços referente ao </w:t>
      </w:r>
      <w:r w:rsidRPr="00AD18B9">
        <w:rPr>
          <w:b/>
          <w:highlight w:val="yellow"/>
        </w:rPr>
        <w:t xml:space="preserve">Produto </w:t>
      </w:r>
      <w:r w:rsidR="005C6D43" w:rsidRPr="00AD18B9">
        <w:rPr>
          <w:b/>
          <w:highlight w:val="yellow"/>
        </w:rPr>
        <w:t>05</w:t>
      </w:r>
      <w:r w:rsidR="005C6D43" w:rsidRPr="00AB0A13">
        <w:rPr>
          <w:highlight w:val="yellow"/>
        </w:rPr>
        <w:t xml:space="preserve"> </w:t>
      </w:r>
      <w:r w:rsidRPr="00AB0A13">
        <w:rPr>
          <w:highlight w:val="yellow"/>
        </w:rPr>
        <w:t>será realizado após a aprovação do relatório enviado pela CONTRATADA.</w:t>
      </w:r>
    </w:p>
    <w:p w14:paraId="02B109CD" w14:textId="77777777" w:rsidR="00AB0A13" w:rsidRPr="00A70C1F" w:rsidRDefault="00AB0A13" w:rsidP="00800650">
      <w:pPr>
        <w:spacing w:before="120" w:after="120"/>
      </w:pPr>
    </w:p>
    <w:p w14:paraId="4E278445" w14:textId="3AA00751" w:rsidR="00241E1D" w:rsidRPr="00A70C1F" w:rsidRDefault="003C4538" w:rsidP="00F230A9">
      <w:pPr>
        <w:pStyle w:val="Ttulo1"/>
      </w:pPr>
      <w:bookmarkStart w:id="34" w:name="_Toc437529276"/>
      <w:bookmarkStart w:id="35" w:name="_Toc2850637"/>
      <w:bookmarkStart w:id="36" w:name="_Toc19709638"/>
      <w:bookmarkStart w:id="37" w:name="_Toc434594579"/>
      <w:r w:rsidRPr="00A70C1F">
        <w:t xml:space="preserve"> </w:t>
      </w:r>
      <w:r w:rsidR="72DE58E2" w:rsidRPr="00A70C1F">
        <w:t xml:space="preserve">Equipe de trabalho – responsabilidade técnica </w:t>
      </w:r>
      <w:bookmarkEnd w:id="34"/>
      <w:bookmarkEnd w:id="35"/>
      <w:bookmarkEnd w:id="36"/>
      <w:bookmarkEnd w:id="37"/>
    </w:p>
    <w:p w14:paraId="76C30D3A" w14:textId="2B2CACDC" w:rsidR="00504B89" w:rsidRPr="00A70C1F" w:rsidRDefault="00504B89" w:rsidP="00800650">
      <w:pPr>
        <w:spacing w:before="120" w:after="120"/>
      </w:pPr>
      <w:r w:rsidRPr="00A70C1F">
        <w:t xml:space="preserve">A equipe técnica deve ser formada por profissionais gabaritados para o exercício das funções listadas e explanadas neste </w:t>
      </w:r>
      <w:r w:rsidR="00DB61E3" w:rsidRPr="00A70C1F">
        <w:t>TR</w:t>
      </w:r>
      <w:r w:rsidRPr="00A70C1F">
        <w:t xml:space="preserve">. </w:t>
      </w:r>
    </w:p>
    <w:p w14:paraId="33DF5AFD" w14:textId="15CE38B4" w:rsidR="00504B89" w:rsidRPr="00A70C1F" w:rsidRDefault="00504B89" w:rsidP="00800650">
      <w:pPr>
        <w:spacing w:before="120" w:after="120"/>
      </w:pPr>
      <w:r w:rsidRPr="00A70C1F">
        <w:t xml:space="preserve">A CONTRATADA deverá apresentar a sua Equipe Técnica que participará dos trabalhos ora licitados, e os respectivos </w:t>
      </w:r>
      <w:proofErr w:type="spellStart"/>
      <w:r w:rsidRPr="00A70C1F">
        <w:rPr>
          <w:i/>
        </w:rPr>
        <w:t>Curricullum</w:t>
      </w:r>
      <w:proofErr w:type="spellEnd"/>
      <w:r w:rsidRPr="00A70C1F">
        <w:rPr>
          <w:i/>
        </w:rPr>
        <w:t xml:space="preserve"> Vitae</w:t>
      </w:r>
      <w:r w:rsidRPr="00A70C1F">
        <w:t xml:space="preserve"> dos profissionais de Nível Superior, bem como devem ser listados em cada um dos produtos/ relatórios os profissionais que trabalharam naquela etapa ou atividade. </w:t>
      </w:r>
    </w:p>
    <w:p w14:paraId="4BF44644" w14:textId="7B243CDD" w:rsidR="00504B89" w:rsidRPr="00A70C1F" w:rsidRDefault="00504B89" w:rsidP="00800650">
      <w:pPr>
        <w:spacing w:before="120" w:after="120"/>
      </w:pPr>
      <w:r w:rsidRPr="00A70C1F">
        <w:rPr>
          <w:color w:val="000000" w:themeColor="text1"/>
        </w:rPr>
        <w:t xml:space="preserve">Todos </w:t>
      </w:r>
      <w:r w:rsidRPr="00A70C1F">
        <w:t>os profissionais da CONTRADADA que atuarem no projeto devem estar em dia com suas obrigações junto aos Conselhos Profissionais que fiscalizam o exercício de suas profissões.</w:t>
      </w:r>
    </w:p>
    <w:p w14:paraId="0E48AB1E" w14:textId="77777777" w:rsidR="007E1CED" w:rsidRPr="00A70C1F" w:rsidRDefault="007E1CED" w:rsidP="00800650">
      <w:pPr>
        <w:spacing w:before="120" w:after="120"/>
      </w:pPr>
    </w:p>
    <w:p w14:paraId="451F000C" w14:textId="77777777" w:rsidR="00DB61E3" w:rsidRPr="00A70C1F" w:rsidRDefault="008919CD" w:rsidP="00C637C7">
      <w:pPr>
        <w:pStyle w:val="Ttulo2"/>
      </w:pPr>
      <w:r w:rsidRPr="00A70C1F">
        <w:t xml:space="preserve"> EQUIPE MÍNIMA</w:t>
      </w:r>
    </w:p>
    <w:p w14:paraId="24BDC06D" w14:textId="1240E7F4" w:rsidR="00D01425" w:rsidRPr="00A70C1F" w:rsidRDefault="00A75DB9" w:rsidP="00800650">
      <w:pPr>
        <w:spacing w:before="120" w:after="120"/>
      </w:pPr>
      <w:r w:rsidRPr="00A70C1F">
        <w:t>Para a coordenação da equipe técnica</w:t>
      </w:r>
      <w:r w:rsidR="00D01425" w:rsidRPr="00A70C1F">
        <w:t>,</w:t>
      </w:r>
      <w:r w:rsidRPr="00A70C1F">
        <w:t xml:space="preserve"> a CONTRATADA deverá indicar profissional de nível superior, capacitado para atuar como Coordenador Técnico, sendo um dos requisitos exigidos o registro deste no respectivo conselho de classe. </w:t>
      </w:r>
    </w:p>
    <w:p w14:paraId="185E7106" w14:textId="77D79328" w:rsidR="00A75DB9" w:rsidRPr="00A70C1F" w:rsidRDefault="00A75DB9" w:rsidP="00800650">
      <w:pPr>
        <w:spacing w:before="120" w:after="120"/>
      </w:pPr>
      <w:r w:rsidRPr="00A70C1F">
        <w:t>O profissional que exercerá as funções de coordenador técnico deverá</w:t>
      </w:r>
      <w:r w:rsidR="00D01425" w:rsidRPr="00A70C1F">
        <w:t xml:space="preserve"> possuir as seguintes características</w:t>
      </w:r>
      <w:r w:rsidR="00DB61E3" w:rsidRPr="00A70C1F">
        <w:t xml:space="preserve"> e conhecimentos</w:t>
      </w:r>
      <w:r w:rsidRPr="00A70C1F">
        <w:t>:</w:t>
      </w:r>
    </w:p>
    <w:p w14:paraId="4EB44743" w14:textId="7E30FB82" w:rsidR="00D01425" w:rsidRPr="00A70C1F" w:rsidRDefault="004E1BCA" w:rsidP="00B365DC">
      <w:pPr>
        <w:pStyle w:val="itemizao"/>
        <w:numPr>
          <w:ilvl w:val="0"/>
          <w:numId w:val="8"/>
        </w:numPr>
        <w:ind w:left="1066" w:hanging="357"/>
        <w:rPr>
          <w:rFonts w:eastAsia="Arial"/>
        </w:rPr>
      </w:pPr>
      <w:r>
        <w:t>N</w:t>
      </w:r>
      <w:r w:rsidR="00B31B6D" w:rsidRPr="00A70C1F">
        <w:t>ível superior (Engenheiro Civil)</w:t>
      </w:r>
      <w:r w:rsidR="00D01425" w:rsidRPr="00A70C1F">
        <w:t>;</w:t>
      </w:r>
    </w:p>
    <w:p w14:paraId="6C3465F2" w14:textId="47D3D39B" w:rsidR="0004724A" w:rsidRPr="00B848B2" w:rsidRDefault="004E1BCA" w:rsidP="00487E7D">
      <w:pPr>
        <w:pStyle w:val="itemizao"/>
        <w:ind w:left="1066" w:hanging="357"/>
        <w:rPr>
          <w:highlight w:val="yellow"/>
        </w:rPr>
      </w:pPr>
      <w:r>
        <w:rPr>
          <w:highlight w:val="yellow"/>
        </w:rPr>
        <w:t>A</w:t>
      </w:r>
      <w:r w:rsidR="00711ADF" w:rsidRPr="00B848B2">
        <w:rPr>
          <w:highlight w:val="yellow"/>
        </w:rPr>
        <w:t xml:space="preserve">mpla experiência </w:t>
      </w:r>
      <w:r w:rsidR="008E7FBB" w:rsidRPr="00B848B2">
        <w:rPr>
          <w:highlight w:val="yellow"/>
        </w:rPr>
        <w:t>n</w:t>
      </w:r>
      <w:r w:rsidR="002C15DE" w:rsidRPr="00B848B2">
        <w:rPr>
          <w:highlight w:val="yellow"/>
        </w:rPr>
        <w:t xml:space="preserve">a Elaboração de </w:t>
      </w:r>
      <w:r w:rsidR="00B848B2" w:rsidRPr="00B848B2">
        <w:rPr>
          <w:highlight w:val="yellow"/>
        </w:rPr>
        <w:t>Planos</w:t>
      </w:r>
      <w:r w:rsidR="002C15DE" w:rsidRPr="00B848B2">
        <w:rPr>
          <w:highlight w:val="yellow"/>
        </w:rPr>
        <w:t xml:space="preserve"> em recursos hídricos.</w:t>
      </w:r>
    </w:p>
    <w:p w14:paraId="0A6B23DE" w14:textId="61988479" w:rsidR="00A75DB9" w:rsidRDefault="00A75DB9" w:rsidP="00800650">
      <w:pPr>
        <w:spacing w:before="120" w:after="120"/>
      </w:pPr>
      <w:r w:rsidRPr="00A70C1F">
        <w:t>O coordenador deverá estar disponível para a execução dos trabalhos, inclusive viagens, visando à perfeita execução de todas as atividades</w:t>
      </w:r>
      <w:r w:rsidR="0030731F" w:rsidRPr="00A70C1F">
        <w:t xml:space="preserve"> </w:t>
      </w:r>
      <w:r w:rsidRPr="00A70C1F">
        <w:t>expost</w:t>
      </w:r>
      <w:r w:rsidR="0030731F" w:rsidRPr="00A70C1F">
        <w:t>a</w:t>
      </w:r>
      <w:r w:rsidRPr="00A70C1F">
        <w:t xml:space="preserve">s neste TR, </w:t>
      </w:r>
      <w:r w:rsidR="0030731F" w:rsidRPr="00A70C1F">
        <w:t xml:space="preserve">e </w:t>
      </w:r>
      <w:r w:rsidRPr="00A70C1F">
        <w:t>deverá fazer parte do quadro de funcionários da empresa</w:t>
      </w:r>
      <w:r w:rsidR="00D01425" w:rsidRPr="00A70C1F">
        <w:t>, comprovando o respectivo vínculo</w:t>
      </w:r>
      <w:r w:rsidRPr="00A70C1F">
        <w:t xml:space="preserve"> por meio de registro na Carteira de Trabalho (CTPS), contrato de trabalho ou</w:t>
      </w:r>
      <w:r w:rsidR="00D01425" w:rsidRPr="00A70C1F">
        <w:t>,</w:t>
      </w:r>
      <w:r w:rsidRPr="00A70C1F">
        <w:t xml:space="preserve"> se sócio proprietário</w:t>
      </w:r>
      <w:r w:rsidR="00D01425" w:rsidRPr="00A70C1F">
        <w:t>,</w:t>
      </w:r>
      <w:r w:rsidRPr="00A70C1F">
        <w:t xml:space="preserve"> por meio de contrato social </w:t>
      </w:r>
      <w:r w:rsidR="00D01425" w:rsidRPr="00A70C1F">
        <w:t>qu</w:t>
      </w:r>
      <w:r w:rsidRPr="00A70C1F">
        <w:t>e deverá ser apresentado quando do início dos trabalhos do profissional. A comprovação da qualificação do coordenador, pela CONTRATADA, deverá ser realizada por meio da apresentação do currículo, cópia autenticada do diploma de graduação e do registro no respectivo conselho que regulamenta o exercício da profissão</w:t>
      </w:r>
      <w:r w:rsidR="006375BE">
        <w:t>.</w:t>
      </w:r>
    </w:p>
    <w:p w14:paraId="5335035C" w14:textId="77CD9FF8" w:rsidR="00D01425" w:rsidRPr="00A70C1F" w:rsidRDefault="00A75DB9" w:rsidP="00800650">
      <w:pPr>
        <w:spacing w:before="120" w:after="120"/>
      </w:pPr>
      <w:r w:rsidRPr="00A70C1F">
        <w:lastRenderedPageBreak/>
        <w:t xml:space="preserve">A equipe técnica deve ser formada </w:t>
      </w:r>
      <w:r w:rsidR="007052C0" w:rsidRPr="00A70C1F">
        <w:t xml:space="preserve">por </w:t>
      </w:r>
      <w:r w:rsidR="009D61CC" w:rsidRPr="00A70C1F">
        <w:t xml:space="preserve">profissionais que, em razão das demandas previstas no estudo, deverão alocar parte </w:t>
      </w:r>
      <w:r w:rsidR="00D01425" w:rsidRPr="00A70C1F">
        <w:t xml:space="preserve">significativa </w:t>
      </w:r>
      <w:r w:rsidR="009D61CC" w:rsidRPr="00A70C1F">
        <w:t>de tempo para implementar as atividades necessárias e trabalhar em conjunto nos escritórios da empresa CONTRA</w:t>
      </w:r>
      <w:r w:rsidR="00876D82">
        <w:t>T</w:t>
      </w:r>
      <w:r w:rsidR="009D61CC" w:rsidRPr="00A70C1F">
        <w:t xml:space="preserve">ADA. </w:t>
      </w:r>
    </w:p>
    <w:p w14:paraId="28CC3719" w14:textId="5CCEF152" w:rsidR="009D61CC" w:rsidRPr="00A70C1F" w:rsidRDefault="00D01425" w:rsidP="00800650">
      <w:pPr>
        <w:spacing w:before="120" w:after="120"/>
      </w:pPr>
      <w:r w:rsidRPr="00A70C1F">
        <w:t xml:space="preserve">Farão </w:t>
      </w:r>
      <w:r w:rsidR="009D61CC" w:rsidRPr="00A70C1F">
        <w:t xml:space="preserve">parte da </w:t>
      </w:r>
      <w:r w:rsidR="009D61CC" w:rsidRPr="00A70C1F">
        <w:rPr>
          <w:u w:val="single"/>
        </w:rPr>
        <w:t>equipe técnica</w:t>
      </w:r>
      <w:r w:rsidR="00050C1D" w:rsidRPr="00A70C1F">
        <w:rPr>
          <w:u w:val="single"/>
        </w:rPr>
        <w:t xml:space="preserve"> principal</w:t>
      </w:r>
      <w:r w:rsidR="009D61CC" w:rsidRPr="00A70C1F">
        <w:t xml:space="preserve">, </w:t>
      </w:r>
      <w:r w:rsidR="009D61CC" w:rsidRPr="00A70C1F">
        <w:rPr>
          <w:b/>
          <w:u w:val="single"/>
        </w:rPr>
        <w:t>no mínimo</w:t>
      </w:r>
      <w:r w:rsidR="009D61CC" w:rsidRPr="00A70C1F">
        <w:t>, os seguintes profissionais:</w:t>
      </w:r>
    </w:p>
    <w:p w14:paraId="3EC78D04" w14:textId="474F5A68" w:rsidR="00050C1D" w:rsidRPr="00B848B2" w:rsidRDefault="00050C1D" w:rsidP="00B365DC">
      <w:pPr>
        <w:pStyle w:val="itemizao"/>
        <w:numPr>
          <w:ilvl w:val="0"/>
          <w:numId w:val="9"/>
        </w:numPr>
        <w:ind w:left="1066" w:hanging="357"/>
        <w:rPr>
          <w:highlight w:val="yellow"/>
        </w:rPr>
      </w:pPr>
      <w:r w:rsidRPr="00B848B2">
        <w:rPr>
          <w:highlight w:val="yellow"/>
        </w:rPr>
        <w:t>1 (um) Coordenador</w:t>
      </w:r>
      <w:r w:rsidR="00D01425" w:rsidRPr="00B848B2">
        <w:rPr>
          <w:highlight w:val="yellow"/>
        </w:rPr>
        <w:t xml:space="preserve"> </w:t>
      </w:r>
      <w:r w:rsidR="00532725" w:rsidRPr="00B848B2">
        <w:rPr>
          <w:highlight w:val="yellow"/>
        </w:rPr>
        <w:t xml:space="preserve">(conforme citado anteriormente) </w:t>
      </w:r>
      <w:r w:rsidRPr="00B848B2">
        <w:rPr>
          <w:highlight w:val="yellow"/>
        </w:rPr>
        <w:t xml:space="preserve">– Profissional de nível superior Engenheiro </w:t>
      </w:r>
      <w:r w:rsidR="00D37151">
        <w:rPr>
          <w:highlight w:val="yellow"/>
        </w:rPr>
        <w:t>c</w:t>
      </w:r>
      <w:r w:rsidRPr="00B848B2">
        <w:rPr>
          <w:highlight w:val="yellow"/>
        </w:rPr>
        <w:t>ivil</w:t>
      </w:r>
      <w:r w:rsidR="00D37151">
        <w:rPr>
          <w:highlight w:val="yellow"/>
        </w:rPr>
        <w:t>, sanitarista ou ambiental</w:t>
      </w:r>
      <w:r w:rsidRPr="00B848B2">
        <w:rPr>
          <w:highlight w:val="yellow"/>
        </w:rPr>
        <w:t xml:space="preserve"> com experiência </w:t>
      </w:r>
      <w:r w:rsidR="002C15DE" w:rsidRPr="00B848B2">
        <w:rPr>
          <w:highlight w:val="yellow"/>
        </w:rPr>
        <w:t xml:space="preserve">na </w:t>
      </w:r>
      <w:r w:rsidR="000A080A">
        <w:rPr>
          <w:highlight w:val="yellow"/>
        </w:rPr>
        <w:t>e</w:t>
      </w:r>
      <w:r w:rsidR="002C15DE" w:rsidRPr="00B848B2">
        <w:rPr>
          <w:highlight w:val="yellow"/>
        </w:rPr>
        <w:t>laboração de</w:t>
      </w:r>
      <w:r w:rsidR="00B848B2" w:rsidRPr="00B848B2">
        <w:rPr>
          <w:highlight w:val="yellow"/>
        </w:rPr>
        <w:t xml:space="preserve"> planos</w:t>
      </w:r>
      <w:r w:rsidR="00BA3E82">
        <w:rPr>
          <w:highlight w:val="yellow"/>
        </w:rPr>
        <w:t xml:space="preserve"> de saneamento, segurança da água ou</w:t>
      </w:r>
      <w:r w:rsidR="00B848B2" w:rsidRPr="00B848B2">
        <w:rPr>
          <w:highlight w:val="yellow"/>
        </w:rPr>
        <w:t xml:space="preserve"> </w:t>
      </w:r>
      <w:r w:rsidR="002C15DE" w:rsidRPr="00B848B2">
        <w:rPr>
          <w:highlight w:val="yellow"/>
        </w:rPr>
        <w:t>de recursos hídricos;</w:t>
      </w:r>
    </w:p>
    <w:p w14:paraId="65C9D176" w14:textId="2045806F" w:rsidR="00817881" w:rsidRPr="00B848B2" w:rsidRDefault="00817881" w:rsidP="00B365DC">
      <w:pPr>
        <w:pStyle w:val="itemizao"/>
        <w:numPr>
          <w:ilvl w:val="0"/>
          <w:numId w:val="9"/>
        </w:numPr>
        <w:ind w:left="1134" w:hanging="425"/>
        <w:rPr>
          <w:highlight w:val="yellow"/>
        </w:rPr>
      </w:pPr>
      <w:r w:rsidRPr="00B848B2">
        <w:rPr>
          <w:highlight w:val="yellow"/>
        </w:rPr>
        <w:t xml:space="preserve">1 (um) profissional de nível superior </w:t>
      </w:r>
      <w:r w:rsidR="00B848B2" w:rsidRPr="00B848B2">
        <w:rPr>
          <w:highlight w:val="yellow"/>
        </w:rPr>
        <w:t>–</w:t>
      </w:r>
      <w:r w:rsidRPr="00B848B2">
        <w:rPr>
          <w:highlight w:val="yellow"/>
        </w:rPr>
        <w:t xml:space="preserve"> Engenheiro Civil</w:t>
      </w:r>
    </w:p>
    <w:p w14:paraId="48895A5C" w14:textId="255CF57F" w:rsidR="002404ED" w:rsidRPr="00B848B2" w:rsidRDefault="009D61CC" w:rsidP="00B365DC">
      <w:pPr>
        <w:pStyle w:val="itemizao"/>
        <w:numPr>
          <w:ilvl w:val="0"/>
          <w:numId w:val="9"/>
        </w:numPr>
        <w:ind w:left="1066" w:hanging="357"/>
        <w:rPr>
          <w:highlight w:val="yellow"/>
        </w:rPr>
      </w:pPr>
      <w:r w:rsidRPr="00B848B2">
        <w:rPr>
          <w:highlight w:val="yellow"/>
        </w:rPr>
        <w:t xml:space="preserve">1 (um) </w:t>
      </w:r>
      <w:r w:rsidR="00867CD8" w:rsidRPr="00B848B2">
        <w:rPr>
          <w:highlight w:val="yellow"/>
        </w:rPr>
        <w:t xml:space="preserve">profissional </w:t>
      </w:r>
      <w:r w:rsidR="00BF59FA" w:rsidRPr="00B848B2">
        <w:rPr>
          <w:highlight w:val="yellow"/>
        </w:rPr>
        <w:t xml:space="preserve">de nível superior </w:t>
      </w:r>
      <w:r w:rsidR="00C21DA5" w:rsidRPr="00B848B2">
        <w:rPr>
          <w:highlight w:val="yellow"/>
        </w:rPr>
        <w:t>–</w:t>
      </w:r>
      <w:r w:rsidR="00BF59FA" w:rsidRPr="00B848B2">
        <w:rPr>
          <w:highlight w:val="yellow"/>
        </w:rPr>
        <w:t xml:space="preserve"> </w:t>
      </w:r>
      <w:r w:rsidR="00B848B2" w:rsidRPr="00B848B2">
        <w:rPr>
          <w:highlight w:val="yellow"/>
        </w:rPr>
        <w:t xml:space="preserve">Engenheiro </w:t>
      </w:r>
      <w:r w:rsidR="000A080A">
        <w:rPr>
          <w:highlight w:val="yellow"/>
        </w:rPr>
        <w:t xml:space="preserve">Sanitarista ou </w:t>
      </w:r>
      <w:r w:rsidR="00B848B2" w:rsidRPr="00B848B2">
        <w:rPr>
          <w:highlight w:val="yellow"/>
        </w:rPr>
        <w:t>Ambiental</w:t>
      </w:r>
    </w:p>
    <w:p w14:paraId="25275F20" w14:textId="7CFF58D9" w:rsidR="00B848B2" w:rsidRPr="00B848B2" w:rsidRDefault="00B848B2" w:rsidP="00B848B2">
      <w:pPr>
        <w:pStyle w:val="itemizao"/>
        <w:numPr>
          <w:ilvl w:val="0"/>
          <w:numId w:val="9"/>
        </w:numPr>
        <w:ind w:left="1066" w:hanging="357"/>
        <w:rPr>
          <w:highlight w:val="yellow"/>
        </w:rPr>
      </w:pPr>
      <w:r w:rsidRPr="00B848B2">
        <w:rPr>
          <w:highlight w:val="yellow"/>
        </w:rPr>
        <w:t xml:space="preserve">1 (um) profissional de nível superior – </w:t>
      </w:r>
      <w:r w:rsidR="000E3529">
        <w:rPr>
          <w:highlight w:val="yellow"/>
        </w:rPr>
        <w:t>Químico</w:t>
      </w:r>
    </w:p>
    <w:p w14:paraId="444DE4F0" w14:textId="72EF3305" w:rsidR="00F7286F" w:rsidRPr="00B848B2" w:rsidRDefault="00F7286F" w:rsidP="00487E7D">
      <w:pPr>
        <w:pStyle w:val="itemizao"/>
        <w:ind w:left="1066" w:hanging="357"/>
        <w:rPr>
          <w:highlight w:val="yellow"/>
        </w:rPr>
      </w:pPr>
      <w:r w:rsidRPr="00B848B2">
        <w:rPr>
          <w:highlight w:val="yellow"/>
        </w:rPr>
        <w:t>1</w:t>
      </w:r>
      <w:r w:rsidR="006309B3" w:rsidRPr="00B848B2">
        <w:rPr>
          <w:highlight w:val="yellow"/>
        </w:rPr>
        <w:t xml:space="preserve"> </w:t>
      </w:r>
      <w:r w:rsidRPr="00B848B2">
        <w:rPr>
          <w:highlight w:val="yellow"/>
        </w:rPr>
        <w:t>(um)</w:t>
      </w:r>
      <w:r w:rsidR="00BF59FA" w:rsidRPr="00B848B2">
        <w:rPr>
          <w:highlight w:val="yellow"/>
        </w:rPr>
        <w:t xml:space="preserve"> </w:t>
      </w:r>
      <w:r w:rsidR="00867CD8" w:rsidRPr="00B848B2">
        <w:rPr>
          <w:highlight w:val="yellow"/>
        </w:rPr>
        <w:t xml:space="preserve">profissional </w:t>
      </w:r>
      <w:r w:rsidR="00BF59FA" w:rsidRPr="00B848B2">
        <w:rPr>
          <w:highlight w:val="yellow"/>
        </w:rPr>
        <w:t xml:space="preserve">de nível </w:t>
      </w:r>
      <w:r w:rsidR="000E3529">
        <w:rPr>
          <w:highlight w:val="yellow"/>
        </w:rPr>
        <w:t>superior</w:t>
      </w:r>
      <w:r w:rsidR="00BF59FA" w:rsidRPr="00B848B2">
        <w:rPr>
          <w:highlight w:val="yellow"/>
        </w:rPr>
        <w:t xml:space="preserve"> </w:t>
      </w:r>
      <w:r w:rsidR="00B848B2" w:rsidRPr="00B848B2">
        <w:rPr>
          <w:highlight w:val="yellow"/>
        </w:rPr>
        <w:t xml:space="preserve">– </w:t>
      </w:r>
      <w:r w:rsidR="000E3529" w:rsidRPr="00B848B2">
        <w:rPr>
          <w:highlight w:val="yellow"/>
        </w:rPr>
        <w:t>Advogado</w:t>
      </w:r>
    </w:p>
    <w:p w14:paraId="66391765" w14:textId="7A42D470" w:rsidR="00BF59FA" w:rsidRPr="00B848B2" w:rsidRDefault="00BF59FA" w:rsidP="00487E7D">
      <w:pPr>
        <w:pStyle w:val="itemizao"/>
        <w:ind w:left="1066" w:hanging="357"/>
        <w:rPr>
          <w:highlight w:val="yellow"/>
        </w:rPr>
      </w:pPr>
      <w:r w:rsidRPr="00B848B2">
        <w:rPr>
          <w:highlight w:val="yellow"/>
        </w:rPr>
        <w:t xml:space="preserve">1 (um) </w:t>
      </w:r>
      <w:r w:rsidR="00867CD8" w:rsidRPr="00B848B2">
        <w:rPr>
          <w:highlight w:val="yellow"/>
        </w:rPr>
        <w:t xml:space="preserve">profissional </w:t>
      </w:r>
      <w:r w:rsidRPr="00B848B2">
        <w:rPr>
          <w:highlight w:val="yellow"/>
        </w:rPr>
        <w:t xml:space="preserve">de nível médio </w:t>
      </w:r>
      <w:r w:rsidR="00B848B2" w:rsidRPr="00B848B2">
        <w:rPr>
          <w:highlight w:val="yellow"/>
        </w:rPr>
        <w:t>–</w:t>
      </w:r>
      <w:r w:rsidRPr="00B848B2">
        <w:rPr>
          <w:highlight w:val="yellow"/>
        </w:rPr>
        <w:t xml:space="preserve"> </w:t>
      </w:r>
      <w:r w:rsidR="00871E91" w:rsidRPr="00B848B2">
        <w:rPr>
          <w:highlight w:val="yellow"/>
        </w:rPr>
        <w:t>Apoio de campo</w:t>
      </w:r>
    </w:p>
    <w:p w14:paraId="6F7CC165" w14:textId="77777777" w:rsidR="009B54EB" w:rsidRPr="00A70C1F" w:rsidRDefault="009B54EB" w:rsidP="00800650">
      <w:pPr>
        <w:spacing w:before="120" w:after="120"/>
      </w:pPr>
    </w:p>
    <w:p w14:paraId="43426F82" w14:textId="08CB2B2A" w:rsidR="00196BAD" w:rsidRPr="00A70C1F" w:rsidRDefault="0014228A" w:rsidP="00C637C7">
      <w:pPr>
        <w:pStyle w:val="Ttulo2"/>
      </w:pPr>
      <w:r w:rsidRPr="00A70C1F">
        <w:t>DOCUMENTAÇÃO EXIGIDA PARA A EQUIPE</w:t>
      </w:r>
      <w:r w:rsidR="002342C8" w:rsidRPr="00A70C1F">
        <w:t xml:space="preserve"> E EMPRESA CONTRATADA</w:t>
      </w:r>
    </w:p>
    <w:p w14:paraId="638F606E" w14:textId="30338357" w:rsidR="00A75DB9" w:rsidRPr="00A70C1F" w:rsidRDefault="00A75DB9" w:rsidP="00800650">
      <w:pPr>
        <w:spacing w:before="120" w:after="120"/>
      </w:pPr>
      <w:r w:rsidRPr="00A70C1F">
        <w:t xml:space="preserve">Todos os membros da equipe técnica da CONTRATADA deverão estar disponíveis para a execução dos trabalhos, inclusive viagens, visando à perfeita execução de todas as atividades. Além disso, para cada um deverá ser devidamente apresentada, a documentação que demonstre: </w:t>
      </w:r>
    </w:p>
    <w:p w14:paraId="0E734B4F" w14:textId="778D1615" w:rsidR="00A75DB9" w:rsidRPr="00A70C1F" w:rsidRDefault="00A75DB9" w:rsidP="00B365DC">
      <w:pPr>
        <w:pStyle w:val="itemizao"/>
        <w:numPr>
          <w:ilvl w:val="0"/>
          <w:numId w:val="10"/>
        </w:numPr>
        <w:ind w:left="1066" w:hanging="357"/>
      </w:pPr>
      <w:r w:rsidRPr="00A70C1F">
        <w:t xml:space="preserve">Comprovante(s) de habilitação para atuação nas respectivas áreas; </w:t>
      </w:r>
    </w:p>
    <w:p w14:paraId="781CC606" w14:textId="2A8E1A46" w:rsidR="00A75DB9" w:rsidRPr="00A70C1F" w:rsidRDefault="00A75DB9" w:rsidP="00487E7D">
      <w:pPr>
        <w:pStyle w:val="itemizao"/>
        <w:ind w:left="1066" w:hanging="357"/>
      </w:pPr>
      <w:r w:rsidRPr="00A70C1F">
        <w:t xml:space="preserve">Comprovante(s) de vínculo com a </w:t>
      </w:r>
      <w:r w:rsidR="007F5834" w:rsidRPr="00A70C1F">
        <w:t>CONTRATADA</w:t>
      </w:r>
      <w:r w:rsidRPr="00A70C1F">
        <w:t xml:space="preserve">. </w:t>
      </w:r>
    </w:p>
    <w:p w14:paraId="46FA5ACC" w14:textId="77777777" w:rsidR="00A75DB9" w:rsidRPr="00A70C1F" w:rsidRDefault="00A75DB9" w:rsidP="00800650">
      <w:pPr>
        <w:spacing w:before="120" w:after="120"/>
      </w:pPr>
      <w:r w:rsidRPr="00A70C1F">
        <w:t xml:space="preserve">A CONTRATADA deverá disponibilizar aos seus profissionais equipamentos, </w:t>
      </w:r>
      <w:r w:rsidRPr="00A70C1F">
        <w:rPr>
          <w:i/>
        </w:rPr>
        <w:t>softwares</w:t>
      </w:r>
      <w:r w:rsidRPr="00A70C1F">
        <w:t xml:space="preserve">, veículos, infraestrutura, manuais, e promover a cobertura de todas e quaisquer despesas decorrentes e necessárias para que eles possam desenvolver suas atividades, tais como salários, encargos sociais, impostos, alimentação, locomoção, hospedagem, seguro pessoal etc., ficando a CONTRATANTE isenta dessas responsabilidades. </w:t>
      </w:r>
    </w:p>
    <w:p w14:paraId="0D7A28F8" w14:textId="21619203" w:rsidR="00A75DB9" w:rsidRPr="00A70C1F" w:rsidRDefault="00A75DB9" w:rsidP="00800650">
      <w:pPr>
        <w:spacing w:before="120" w:after="120"/>
      </w:pPr>
      <w:r w:rsidRPr="00A70C1F">
        <w:t xml:space="preserve">A comprovação da qualificação da equipe técnica, pela CONTRATADA, deverá ser realizada por meio da apresentação do currículo, cópia autenticada do diploma de graduação e do registro no respectivo conselho que regulamenta o exercício da profissão. A apresentação de tais documentos deverá ocorrer na </w:t>
      </w:r>
      <w:r w:rsidR="00B848B2">
        <w:t>documentação da licitação.</w:t>
      </w:r>
      <w:r w:rsidRPr="00A70C1F">
        <w:t xml:space="preserve"> </w:t>
      </w:r>
    </w:p>
    <w:p w14:paraId="228268F2" w14:textId="1C19B905" w:rsidR="00A75DB9" w:rsidRPr="00A70C1F" w:rsidRDefault="00A75DB9" w:rsidP="00800650">
      <w:pPr>
        <w:spacing w:before="120" w:after="120"/>
      </w:pPr>
      <w:r w:rsidRPr="00A70C1F">
        <w:t xml:space="preserve">Todos os profissionais necessários para a execução dos serviços expostos neste TR deverão fazer parte do quadro de funcionários da empresa, e a comprovação deverá ser realizada por meio de registro na Carteira de Trabalho (CTPS), contrato de trabalho </w:t>
      </w:r>
      <w:r w:rsidRPr="00A70C1F">
        <w:lastRenderedPageBreak/>
        <w:t>ou</w:t>
      </w:r>
      <w:r w:rsidR="00886F73" w:rsidRPr="00A70C1F">
        <w:t>,</w:t>
      </w:r>
      <w:r w:rsidRPr="00A70C1F">
        <w:t xml:space="preserve"> se sócio proprietário</w:t>
      </w:r>
      <w:r w:rsidR="00886F73" w:rsidRPr="00A70C1F">
        <w:t>,</w:t>
      </w:r>
      <w:r w:rsidRPr="00A70C1F">
        <w:t xml:space="preserve"> por meio de contrato social</w:t>
      </w:r>
      <w:r w:rsidR="00886F73" w:rsidRPr="00A70C1F">
        <w:t>, que</w:t>
      </w:r>
      <w:r w:rsidRPr="00A70C1F" w:rsidDel="00886F73">
        <w:t xml:space="preserve"> </w:t>
      </w:r>
      <w:r w:rsidRPr="00A70C1F">
        <w:t>deverá ser apresentado quando do início dos trabalhos do profissional.</w:t>
      </w:r>
    </w:p>
    <w:p w14:paraId="548AD43C" w14:textId="49E9FCD8" w:rsidR="00F82F7F" w:rsidRPr="00A70C1F" w:rsidRDefault="00F82F7F" w:rsidP="00800650">
      <w:pPr>
        <w:spacing w:before="120" w:after="120"/>
      </w:pPr>
      <w:r w:rsidRPr="00A70C1F">
        <w:t xml:space="preserve">A CONTRATADA deverá ser empresa legalmente constituída e possuir registro ativo no Conselho Regional de Engenharia e Agronomia (CREA) ou equivalente de outras classes profissionais pertinentes ao objeto do presente </w:t>
      </w:r>
      <w:r w:rsidR="002342C8" w:rsidRPr="00A70C1F">
        <w:t>TR</w:t>
      </w:r>
      <w:r w:rsidRPr="00A70C1F">
        <w:t>.</w:t>
      </w:r>
    </w:p>
    <w:p w14:paraId="5376B433" w14:textId="77777777" w:rsidR="00886F73" w:rsidRPr="00A70C1F" w:rsidRDefault="00F82F7F" w:rsidP="00800650">
      <w:pPr>
        <w:spacing w:before="120" w:after="120"/>
      </w:pPr>
      <w:r w:rsidRPr="00A70C1F">
        <w:t xml:space="preserve">A CONTRATADA deverá ter objeto social (estatuto ou contrato social) condizente com as finalidades dos serviços de estudo ou de planejamento envolvendo gestão de recursos hídricos e/ou de meio ambiente. </w:t>
      </w:r>
    </w:p>
    <w:p w14:paraId="6CFCF1BD" w14:textId="2A2CCB87" w:rsidR="00F82F7F" w:rsidRPr="00A70C1F" w:rsidRDefault="00F82F7F" w:rsidP="00800650">
      <w:pPr>
        <w:spacing w:before="120" w:after="120"/>
      </w:pPr>
      <w:r w:rsidRPr="00A70C1F">
        <w:t>Para ser considerada plenamente habilitada para o desempenho das atividades aqui descritas, deverá apresentar, durante o processo de seleção atestados, certidões de acervos técnicos (CAT) emitida pelos conselhos de classe dos profissionais exigidos com seus respectivos atestados</w:t>
      </w:r>
      <w:r w:rsidR="006375BE">
        <w:t xml:space="preserve"> que comprovem a execução dos serviços</w:t>
      </w:r>
      <w:r w:rsidR="00E7734D">
        <w:t xml:space="preserve"> similares</w:t>
      </w:r>
      <w:r w:rsidR="006375BE">
        <w:t xml:space="preserve"> </w:t>
      </w:r>
      <w:r w:rsidR="00E7734D">
        <w:t>contratados neste TR.</w:t>
      </w:r>
    </w:p>
    <w:p w14:paraId="11AC6896" w14:textId="09F3D96A" w:rsidR="00F82F7F" w:rsidRDefault="00886F73" w:rsidP="00800650">
      <w:pPr>
        <w:spacing w:before="120" w:after="120"/>
      </w:pPr>
      <w:r w:rsidRPr="00A70C1F">
        <w:t>O fato de que</w:t>
      </w:r>
      <w:r w:rsidR="00F82F7F" w:rsidRPr="00A70C1F">
        <w:t xml:space="preserve">, </w:t>
      </w:r>
      <w:r w:rsidR="003E789E" w:rsidRPr="00A70C1F">
        <w:t>porventura</w:t>
      </w:r>
      <w:r w:rsidR="00F82F7F" w:rsidRPr="00A70C1F">
        <w:t xml:space="preserve">, </w:t>
      </w:r>
      <w:r w:rsidRPr="00A70C1F">
        <w:t xml:space="preserve">qualquer profissional </w:t>
      </w:r>
      <w:r w:rsidR="00F82F7F" w:rsidRPr="00A70C1F">
        <w:t xml:space="preserve">realize serviços nas dependências de uma das instituições envolvidas, não configurará vínculo empregatício entre o profissional e a respectiva instituição, devendo a </w:t>
      </w:r>
      <w:r w:rsidR="007F5834" w:rsidRPr="00A70C1F">
        <w:t>CONTRATADA</w:t>
      </w:r>
      <w:r w:rsidR="00F82F7F" w:rsidRPr="00A70C1F">
        <w:t xml:space="preserve"> arcar com todas as despesas de encargos, tributos, e eventuais contestações trabalhistas relativas a este fornecimento.</w:t>
      </w:r>
    </w:p>
    <w:p w14:paraId="6AE86716" w14:textId="77777777" w:rsidR="00AB0A13" w:rsidRPr="00A70C1F" w:rsidRDefault="00AB0A13" w:rsidP="00800650">
      <w:pPr>
        <w:spacing w:before="120" w:after="120"/>
      </w:pPr>
    </w:p>
    <w:p w14:paraId="235EC957" w14:textId="1971D50D" w:rsidR="00241E1D" w:rsidRPr="00A70C1F" w:rsidRDefault="00886F73" w:rsidP="00F230A9">
      <w:pPr>
        <w:pStyle w:val="Ttulo1"/>
      </w:pPr>
      <w:bookmarkStart w:id="38" w:name="_Toc2850638"/>
      <w:bookmarkStart w:id="39" w:name="_Toc19709639"/>
      <w:r w:rsidRPr="00A70C1F">
        <w:t xml:space="preserve"> </w:t>
      </w:r>
      <w:r w:rsidR="72DE58E2" w:rsidRPr="00A70C1F">
        <w:t xml:space="preserve">Obrigações da </w:t>
      </w:r>
      <w:r w:rsidR="007F5834" w:rsidRPr="00A70C1F">
        <w:t>CONTRATANTE</w:t>
      </w:r>
      <w:r w:rsidR="72DE58E2" w:rsidRPr="00A70C1F">
        <w:t xml:space="preserve"> e </w:t>
      </w:r>
      <w:r w:rsidR="007F5834" w:rsidRPr="00A70C1F">
        <w:t>CONTRATADA</w:t>
      </w:r>
      <w:bookmarkEnd w:id="38"/>
      <w:bookmarkEnd w:id="39"/>
    </w:p>
    <w:p w14:paraId="7EE3534B" w14:textId="188E1C83" w:rsidR="00241E1D" w:rsidRPr="00A70C1F" w:rsidRDefault="007F5834" w:rsidP="00B365DC">
      <w:pPr>
        <w:pStyle w:val="Ttulo2"/>
        <w:numPr>
          <w:ilvl w:val="1"/>
          <w:numId w:val="18"/>
        </w:numPr>
      </w:pPr>
      <w:bookmarkStart w:id="40" w:name="_Toc19709237"/>
      <w:bookmarkStart w:id="41" w:name="_Toc19709337"/>
      <w:bookmarkStart w:id="42" w:name="_Toc19709640"/>
      <w:bookmarkStart w:id="43" w:name="_Toc19709238"/>
      <w:bookmarkStart w:id="44" w:name="_Toc19709338"/>
      <w:bookmarkStart w:id="45" w:name="_Toc19709641"/>
      <w:bookmarkEnd w:id="40"/>
      <w:bookmarkEnd w:id="41"/>
      <w:bookmarkEnd w:id="42"/>
      <w:bookmarkEnd w:id="43"/>
      <w:bookmarkEnd w:id="44"/>
      <w:bookmarkEnd w:id="45"/>
      <w:r w:rsidRPr="00A70C1F">
        <w:t>CONTRATANTE</w:t>
      </w:r>
    </w:p>
    <w:p w14:paraId="3AAD4265" w14:textId="25EDFB1A" w:rsidR="00241E1D" w:rsidRPr="00A70C1F" w:rsidRDefault="00241E1D" w:rsidP="00800650">
      <w:pPr>
        <w:spacing w:before="120" w:after="120"/>
      </w:pPr>
      <w:r w:rsidRPr="00A70C1F">
        <w:t>Além das obrigações previstas neste Termo de Referência</w:t>
      </w:r>
      <w:r w:rsidR="00886F73" w:rsidRPr="00A70C1F">
        <w:t>,</w:t>
      </w:r>
      <w:r w:rsidRPr="00A70C1F">
        <w:t xml:space="preserve"> e de outras decorrentes da natureza do ajuste, a </w:t>
      </w:r>
      <w:r w:rsidR="007F5834" w:rsidRPr="00A70C1F">
        <w:t>CONTRATANTE</w:t>
      </w:r>
      <w:r w:rsidRPr="00A70C1F">
        <w:t xml:space="preserve"> se obriga a:</w:t>
      </w:r>
    </w:p>
    <w:p w14:paraId="23D8FA94" w14:textId="1388D1A3" w:rsidR="00241E1D" w:rsidRPr="00A70C1F" w:rsidRDefault="00241E1D" w:rsidP="00B365DC">
      <w:pPr>
        <w:pStyle w:val="itemizao"/>
        <w:numPr>
          <w:ilvl w:val="0"/>
          <w:numId w:val="11"/>
        </w:numPr>
        <w:ind w:left="1066" w:hanging="357"/>
      </w:pPr>
      <w:r w:rsidRPr="00A70C1F">
        <w:t xml:space="preserve">Fornecer à </w:t>
      </w:r>
      <w:r w:rsidR="007F5834" w:rsidRPr="00A70C1F">
        <w:t>CONTRATADA</w:t>
      </w:r>
      <w:r w:rsidRPr="00A70C1F">
        <w:t xml:space="preserve"> as informações necessárias para o cumprimento das etapas prev</w:t>
      </w:r>
      <w:r w:rsidR="00364113" w:rsidRPr="00A70C1F">
        <w:t xml:space="preserve">istas neste </w:t>
      </w:r>
      <w:r w:rsidR="002342C8" w:rsidRPr="00A70C1F">
        <w:t>TR</w:t>
      </w:r>
      <w:r w:rsidR="00364113" w:rsidRPr="00A70C1F">
        <w:t>;</w:t>
      </w:r>
    </w:p>
    <w:p w14:paraId="28A9A52C" w14:textId="345F9D84" w:rsidR="009B3436" w:rsidRPr="00A70C1F" w:rsidRDefault="009B3436" w:rsidP="009B3436">
      <w:pPr>
        <w:pStyle w:val="itemizao"/>
        <w:ind w:left="1066" w:hanging="357"/>
      </w:pPr>
      <w:r w:rsidRPr="00A70C1F">
        <w:t>Analisar e aprovar os produtos entregues e apresentados pela CONTRATADA, conforme especificações apresentadas neste TR;</w:t>
      </w:r>
    </w:p>
    <w:p w14:paraId="5611CA18" w14:textId="4A2D43C4" w:rsidR="00241E1D" w:rsidRPr="00A70C1F" w:rsidRDefault="00241E1D" w:rsidP="009B3436">
      <w:pPr>
        <w:pStyle w:val="itemizao"/>
        <w:ind w:left="1066" w:hanging="357"/>
      </w:pPr>
      <w:r w:rsidRPr="00A70C1F">
        <w:t xml:space="preserve">Efetuar os pagamentos à </w:t>
      </w:r>
      <w:r w:rsidR="007F5834" w:rsidRPr="00A70C1F">
        <w:t>CONTRATADA</w:t>
      </w:r>
      <w:r w:rsidRPr="00A70C1F">
        <w:t>, após o cumprimento das formalidades legais</w:t>
      </w:r>
      <w:r w:rsidR="00E958C1" w:rsidRPr="00A70C1F">
        <w:t>;</w:t>
      </w:r>
    </w:p>
    <w:p w14:paraId="0382DBC1" w14:textId="06B6FA24" w:rsidR="00241E1D" w:rsidRPr="00A70C1F" w:rsidRDefault="00241E1D" w:rsidP="009B3436">
      <w:pPr>
        <w:pStyle w:val="itemizao"/>
        <w:ind w:left="1066" w:hanging="357"/>
      </w:pPr>
      <w:r w:rsidRPr="00A70C1F">
        <w:t xml:space="preserve">Notificar a </w:t>
      </w:r>
      <w:r w:rsidR="007F5834" w:rsidRPr="00A70C1F">
        <w:t>CONTRATADA</w:t>
      </w:r>
      <w:r w:rsidRPr="00A70C1F">
        <w:t>, por escrito e com antecedência, sobre multas, penalidades e quaisquer débitos de sua responsabilidade</w:t>
      </w:r>
      <w:r w:rsidR="00E958C1" w:rsidRPr="00A70C1F">
        <w:t>;</w:t>
      </w:r>
    </w:p>
    <w:p w14:paraId="4E353735" w14:textId="618A0358" w:rsidR="00241E1D" w:rsidRPr="00A70C1F" w:rsidRDefault="00241E1D" w:rsidP="009B3436">
      <w:pPr>
        <w:pStyle w:val="itemizao"/>
        <w:ind w:left="1066" w:hanging="357"/>
      </w:pPr>
      <w:r w:rsidRPr="00A70C1F">
        <w:t xml:space="preserve">Relacionar-se com a </w:t>
      </w:r>
      <w:r w:rsidR="007F5834" w:rsidRPr="00A70C1F">
        <w:t>CONTRATADA</w:t>
      </w:r>
      <w:r w:rsidRPr="00A70C1F">
        <w:t xml:space="preserve"> por meio de pessoa por ela credenciada</w:t>
      </w:r>
      <w:r w:rsidR="00E958C1" w:rsidRPr="00A70C1F">
        <w:t>;</w:t>
      </w:r>
    </w:p>
    <w:p w14:paraId="6A93B9A7" w14:textId="02DF1AA8" w:rsidR="00241E1D" w:rsidRPr="00A70C1F" w:rsidRDefault="00241E1D" w:rsidP="009B3436">
      <w:pPr>
        <w:pStyle w:val="itemizao"/>
        <w:ind w:left="1066" w:hanging="357"/>
      </w:pPr>
      <w:r w:rsidRPr="00A70C1F">
        <w:t xml:space="preserve">Cumprir e fazer cumprir o disposto nas condições deste </w:t>
      </w:r>
      <w:r w:rsidR="002342C8" w:rsidRPr="00A70C1F">
        <w:t>TR</w:t>
      </w:r>
      <w:r w:rsidR="00E958C1" w:rsidRPr="00A70C1F">
        <w:t>;</w:t>
      </w:r>
    </w:p>
    <w:p w14:paraId="569C00C2" w14:textId="77777777" w:rsidR="00E7734D" w:rsidRPr="00A70C1F" w:rsidRDefault="00E7734D" w:rsidP="009B3436">
      <w:pPr>
        <w:pStyle w:val="itemizao"/>
        <w:ind w:left="1066" w:hanging="357"/>
      </w:pPr>
      <w:r w:rsidRPr="00A70C1F">
        <w:t>Analisar propostas provenientes de reuniões, dando os respectivos encaminhamentos às mesmas, quando couber;</w:t>
      </w:r>
    </w:p>
    <w:p w14:paraId="3A678B4C" w14:textId="77777777" w:rsidR="00E7734D" w:rsidRPr="00A70C1F" w:rsidRDefault="00E7734D" w:rsidP="009B3436">
      <w:pPr>
        <w:pStyle w:val="itemizao"/>
        <w:ind w:left="1066" w:hanging="357"/>
      </w:pPr>
      <w:r w:rsidRPr="00A70C1F">
        <w:lastRenderedPageBreak/>
        <w:t>Comunicar formalmente as falhas e irregularidades observadas na execução dos serviços prestados e notificar a CONTRATADA sobre aplicação das penalidades, assegurada sua prévia defesa;</w:t>
      </w:r>
    </w:p>
    <w:p w14:paraId="3157B329" w14:textId="1993533E" w:rsidR="00E7734D" w:rsidRDefault="00E7734D" w:rsidP="009B3436">
      <w:pPr>
        <w:pStyle w:val="itemizao"/>
        <w:ind w:left="1066" w:hanging="357"/>
      </w:pPr>
      <w:r w:rsidRPr="00A70C1F">
        <w:t xml:space="preserve">Os serviços serão fiscalizados por técnicos da </w:t>
      </w:r>
      <w:r w:rsidR="007868B4">
        <w:t>CONTRATANTE</w:t>
      </w:r>
      <w:r w:rsidRPr="00A70C1F">
        <w:t xml:space="preserve"> o que não eximirá a responsabilidade da CONTRATADA e de seu engenheiro responsável pelo cumprimento total de suas obrigações, que poderão, mediante instruções por escrito, exigir, sustar, determinar e fazer cumprir o que determina as exigências do Edital.</w:t>
      </w:r>
    </w:p>
    <w:p w14:paraId="1D1E5267" w14:textId="77777777" w:rsidR="00254E36" w:rsidRPr="00A70C1F" w:rsidRDefault="00254E36" w:rsidP="00800650">
      <w:pPr>
        <w:pStyle w:val="PargrafodaLista"/>
        <w:spacing w:before="120" w:after="120" w:line="276" w:lineRule="auto"/>
        <w:rPr>
          <w:rFonts w:ascii="Arial" w:hAnsi="Arial" w:cs="Arial"/>
        </w:rPr>
      </w:pPr>
    </w:p>
    <w:p w14:paraId="2265B77B" w14:textId="3E51D113" w:rsidR="00241E1D" w:rsidRPr="00A70C1F" w:rsidRDefault="007F5834" w:rsidP="00B365DC">
      <w:pPr>
        <w:pStyle w:val="Ttulo2"/>
        <w:numPr>
          <w:ilvl w:val="1"/>
          <w:numId w:val="18"/>
        </w:numPr>
      </w:pPr>
      <w:bookmarkStart w:id="46" w:name="_Toc19709643"/>
      <w:r w:rsidRPr="00A70C1F">
        <w:t>CONTRATADA</w:t>
      </w:r>
      <w:bookmarkEnd w:id="46"/>
    </w:p>
    <w:p w14:paraId="4189F141" w14:textId="626015D4" w:rsidR="00241E1D" w:rsidRPr="00A70C1F" w:rsidRDefault="00241E1D" w:rsidP="00800650">
      <w:pPr>
        <w:spacing w:before="120" w:after="120"/>
      </w:pPr>
      <w:r w:rsidRPr="00A70C1F">
        <w:t xml:space="preserve">Caberá à empresa </w:t>
      </w:r>
      <w:r w:rsidR="00E958C1" w:rsidRPr="00A70C1F">
        <w:t xml:space="preserve">CONTRATADA </w:t>
      </w:r>
      <w:r w:rsidRPr="00A70C1F">
        <w:t>o cumprimento das seguintes obrigações:</w:t>
      </w:r>
    </w:p>
    <w:p w14:paraId="63F91158" w14:textId="440E5A99" w:rsidR="00241E1D" w:rsidRPr="00A70C1F" w:rsidRDefault="00241E1D" w:rsidP="00B365DC">
      <w:pPr>
        <w:pStyle w:val="itemizao"/>
        <w:numPr>
          <w:ilvl w:val="0"/>
          <w:numId w:val="12"/>
        </w:numPr>
        <w:ind w:left="1066" w:hanging="357"/>
      </w:pPr>
      <w:r w:rsidRPr="00A70C1F">
        <w:t xml:space="preserve">Fornecer o objeto adjudicado em estrita conformidade com as especificações e condições exigidas neste </w:t>
      </w:r>
      <w:r w:rsidR="002342C8" w:rsidRPr="00A70C1F">
        <w:t>TR</w:t>
      </w:r>
      <w:r w:rsidR="00E958C1" w:rsidRPr="00A70C1F">
        <w:t>;</w:t>
      </w:r>
    </w:p>
    <w:p w14:paraId="651B48CA" w14:textId="5EDDDA43" w:rsidR="00241E1D" w:rsidRPr="00A70C1F" w:rsidRDefault="00241E1D" w:rsidP="00487E7D">
      <w:pPr>
        <w:pStyle w:val="itemizao"/>
        <w:ind w:left="1066" w:hanging="357"/>
      </w:pPr>
      <w:r w:rsidRPr="00A70C1F">
        <w:t xml:space="preserve">Ceder à </w:t>
      </w:r>
      <w:r w:rsidR="007868B4">
        <w:t>CONTRATANTE</w:t>
      </w:r>
      <w:r w:rsidRPr="00A70C1F">
        <w:t xml:space="preserve"> a propriedade intelectual/direitos autorais patrimoniais, bem como os direitos de uso, por tempo indeterminado, de todo material criado e produzido a partir deste </w:t>
      </w:r>
      <w:r w:rsidR="002342C8" w:rsidRPr="00A70C1F">
        <w:t>TR</w:t>
      </w:r>
      <w:r w:rsidR="00E958C1" w:rsidRPr="00A70C1F">
        <w:t>;</w:t>
      </w:r>
    </w:p>
    <w:p w14:paraId="62C455D5" w14:textId="719C075C" w:rsidR="00241E1D" w:rsidRPr="00A70C1F" w:rsidRDefault="00241E1D" w:rsidP="00487E7D">
      <w:pPr>
        <w:pStyle w:val="itemizao"/>
        <w:ind w:left="1066" w:hanging="357"/>
      </w:pPr>
      <w:r w:rsidRPr="00A70C1F">
        <w:t xml:space="preserve">Manter todo o material produzido para a </w:t>
      </w:r>
      <w:r w:rsidR="007868B4">
        <w:t>CONTRATANTE</w:t>
      </w:r>
      <w:r w:rsidR="007868B4" w:rsidRPr="00A70C1F">
        <w:t xml:space="preserve"> </w:t>
      </w:r>
      <w:r w:rsidRPr="00A70C1F">
        <w:t xml:space="preserve">sob condições reservadas, não podendo colocá-los à disposição de terceiros, a qualquer título e tempo. Além de manter sigilo sobre todas as informações obtidas junto à </w:t>
      </w:r>
      <w:r w:rsidR="007868B4">
        <w:t>CONTRATANTE;</w:t>
      </w:r>
    </w:p>
    <w:p w14:paraId="211DAE2A" w14:textId="154D7A18" w:rsidR="00241E1D" w:rsidRPr="00A70C1F" w:rsidRDefault="00241E1D" w:rsidP="00487E7D">
      <w:pPr>
        <w:pStyle w:val="itemizao"/>
        <w:ind w:left="1066" w:hanging="357"/>
      </w:pPr>
      <w:r w:rsidRPr="00A70C1F">
        <w:t>Comprovar, no momento da execução dos serviços, que os profissionais alocados fazem parte do seu quadro</w:t>
      </w:r>
      <w:r w:rsidR="00E958C1" w:rsidRPr="00A70C1F">
        <w:t>;</w:t>
      </w:r>
    </w:p>
    <w:p w14:paraId="0AAF3650" w14:textId="37B677CC" w:rsidR="00241E1D" w:rsidRPr="00A70C1F" w:rsidRDefault="00241E1D" w:rsidP="00487E7D">
      <w:pPr>
        <w:pStyle w:val="itemizao"/>
        <w:ind w:left="1066" w:hanging="357"/>
      </w:pPr>
      <w:r w:rsidRPr="00A70C1F">
        <w:t xml:space="preserve">Prestar os serviços por meio de mão de obra especializada </w:t>
      </w:r>
      <w:r w:rsidR="003F618A" w:rsidRPr="00A70C1F">
        <w:t>e equipamentos adequados</w:t>
      </w:r>
      <w:r w:rsidR="00B5138A" w:rsidRPr="00A70C1F">
        <w:t xml:space="preserve"> de modo a garantir sua plena execução</w:t>
      </w:r>
      <w:r w:rsidR="00C12BCB" w:rsidRPr="00A70C1F">
        <w:t xml:space="preserve">, conforme estabelecido nesse </w:t>
      </w:r>
      <w:r w:rsidR="002342C8" w:rsidRPr="00A70C1F">
        <w:t>TR</w:t>
      </w:r>
      <w:r w:rsidR="00E958C1" w:rsidRPr="00A70C1F">
        <w:t>;</w:t>
      </w:r>
    </w:p>
    <w:p w14:paraId="235E7030" w14:textId="55C5C39F" w:rsidR="00241E1D" w:rsidRPr="00A70C1F" w:rsidRDefault="00241E1D" w:rsidP="00487E7D">
      <w:pPr>
        <w:pStyle w:val="itemizao"/>
        <w:ind w:left="1066" w:hanging="357"/>
      </w:pPr>
      <w:r w:rsidRPr="00A70C1F">
        <w:t xml:space="preserve">Informar, oficialmente à </w:t>
      </w:r>
      <w:r w:rsidR="007F5834" w:rsidRPr="00A70C1F">
        <w:t>CONTRATANTE</w:t>
      </w:r>
      <w:r w:rsidRPr="00A70C1F">
        <w:t>, quaisquer irregularidades que possam comprometer a execução dos serviços prestados</w:t>
      </w:r>
      <w:r w:rsidR="00E958C1" w:rsidRPr="00A70C1F">
        <w:t>;</w:t>
      </w:r>
    </w:p>
    <w:p w14:paraId="7902B7AD" w14:textId="73D9F2D2" w:rsidR="00241E1D" w:rsidRPr="00A70C1F" w:rsidRDefault="00241E1D" w:rsidP="00487E7D">
      <w:pPr>
        <w:pStyle w:val="itemizao"/>
        <w:ind w:left="1066" w:hanging="357"/>
      </w:pPr>
      <w:r w:rsidRPr="00A70C1F">
        <w:t xml:space="preserve">Levar imediatamente ao conhecimento da </w:t>
      </w:r>
      <w:r w:rsidR="007868B4">
        <w:t>CONTRATANTE</w:t>
      </w:r>
      <w:r w:rsidR="007868B4" w:rsidRPr="00A70C1F">
        <w:t xml:space="preserve"> </w:t>
      </w:r>
      <w:r w:rsidRPr="00A70C1F">
        <w:t>qualquer fato extraordinário ou anormal que ocorra durante a execução dos serviços, para adoção de medidas cabíveis, bem como, comunicar por escrito e de forma detalhada, todo tipo de acidente que, eventualmente, venha a ocorrer</w:t>
      </w:r>
      <w:r w:rsidR="00E958C1" w:rsidRPr="00A70C1F">
        <w:t>;</w:t>
      </w:r>
    </w:p>
    <w:p w14:paraId="784D6AAB" w14:textId="7FBDCF12" w:rsidR="00241E1D" w:rsidRPr="00A70C1F" w:rsidRDefault="00241E1D" w:rsidP="00487E7D">
      <w:pPr>
        <w:pStyle w:val="itemizao"/>
        <w:ind w:left="1066" w:hanging="357"/>
      </w:pPr>
      <w:r w:rsidRPr="00A70C1F">
        <w:t xml:space="preserve">Apresentar-se em local, dia e hora, para execução dos serviços, objeto do presente Contrato, sempre que solicitada pela </w:t>
      </w:r>
      <w:r w:rsidR="007868B4">
        <w:t>CONTRATANTE</w:t>
      </w:r>
      <w:r w:rsidRPr="00A70C1F">
        <w:t xml:space="preserve">, e entregar os serviços dentro do prazo previsto </w:t>
      </w:r>
      <w:proofErr w:type="gramStart"/>
      <w:r w:rsidRPr="00A70C1F">
        <w:t>pelo mesmo</w:t>
      </w:r>
      <w:proofErr w:type="gramEnd"/>
      <w:r w:rsidRPr="00A70C1F">
        <w:t>, sob pena da aplicação das sanções cabíveis</w:t>
      </w:r>
      <w:r w:rsidR="00E958C1" w:rsidRPr="00A70C1F">
        <w:t>;</w:t>
      </w:r>
    </w:p>
    <w:p w14:paraId="4D022804" w14:textId="13449A90" w:rsidR="00241E1D" w:rsidRPr="00A70C1F" w:rsidRDefault="00241E1D" w:rsidP="00487E7D">
      <w:pPr>
        <w:pStyle w:val="itemizao"/>
        <w:ind w:left="1066" w:hanging="357"/>
      </w:pPr>
      <w:r w:rsidRPr="00A70C1F">
        <w:t xml:space="preserve">Responsabilizar-se pelas despesas dos encargos sociais, previdenciários, tributários, referentes aos honorários da execução dos serviços, despesas com deslocamentos, </w:t>
      </w:r>
      <w:r w:rsidR="00C34D7B" w:rsidRPr="00A70C1F">
        <w:t xml:space="preserve">hospedagem, </w:t>
      </w:r>
      <w:r w:rsidRPr="00A70C1F">
        <w:t>alimentação, equipamentos, e outros que incidam sobre o objeto do presente Contrato</w:t>
      </w:r>
      <w:r w:rsidR="00E958C1" w:rsidRPr="00A70C1F">
        <w:t>;</w:t>
      </w:r>
    </w:p>
    <w:p w14:paraId="48F42D6D" w14:textId="20073FAC" w:rsidR="003D0B04" w:rsidRPr="00A70C1F" w:rsidRDefault="003D0B04" w:rsidP="00487E7D">
      <w:pPr>
        <w:pStyle w:val="itemizao"/>
        <w:ind w:left="1066" w:hanging="357"/>
      </w:pPr>
      <w:r w:rsidRPr="00A70C1F">
        <w:lastRenderedPageBreak/>
        <w:t xml:space="preserve">Responsabiliza-se por todos os ônus dos serviços e encargos a seguir relacionados, que deverão ser computados em sua proposta, </w:t>
      </w:r>
      <w:r w:rsidR="0004715E" w:rsidRPr="00A70C1F">
        <w:t>independentemente</w:t>
      </w:r>
      <w:r w:rsidRPr="00A70C1F">
        <w:t xml:space="preserve"> de haver ou não item de planilha específico, quando existirem e de acordo com o Termo de Referência: mão-de-obra especializada que ser fizer necessária, seguros em geral, infortunística do trabalho e outros fenômenos da natureza, responsabilidade civil por quaisquer danos causados a terceiros, dispêndios com impostos, tributos, taxas (inclusive </w:t>
      </w:r>
      <w:proofErr w:type="spellStart"/>
      <w:r w:rsidRPr="00A70C1F">
        <w:t>ART</w:t>
      </w:r>
      <w:r w:rsidR="00C862F8" w:rsidRPr="00A70C1F">
        <w:t>’</w:t>
      </w:r>
      <w:r w:rsidRPr="00A70C1F">
        <w:t>s</w:t>
      </w:r>
      <w:proofErr w:type="spellEnd"/>
      <w:r w:rsidRPr="00A70C1F">
        <w:t>), regulamentos e posturas municipais, estaduais e federais que abrangerem os serviços sem caber o direito de rep</w:t>
      </w:r>
      <w:r w:rsidR="00F51EE1" w:rsidRPr="00A70C1F">
        <w:t xml:space="preserve">assar à </w:t>
      </w:r>
      <w:r w:rsidR="007868B4">
        <w:t>CONTRATANTE</w:t>
      </w:r>
      <w:r w:rsidR="00F51EE1" w:rsidRPr="00A70C1F">
        <w:t>,</w:t>
      </w:r>
      <w:r w:rsidRPr="00A70C1F">
        <w:t xml:space="preserve"> custos de plotagem em papel sulfite, impressões (textos, memoriais, especificações técnicas, e outros), cópias, transparências, encadernações, cópias em mídia tipo CD e outros similares, custos de base cartográfica, informações junto à outras entidades,  entre outras necessárias ao desenvolvimento dos serviços</w:t>
      </w:r>
      <w:r w:rsidR="00E958C1" w:rsidRPr="00A70C1F">
        <w:t>;</w:t>
      </w:r>
    </w:p>
    <w:p w14:paraId="194443B2" w14:textId="5C0A13BE" w:rsidR="00F51EE1" w:rsidRPr="00A70C1F" w:rsidRDefault="00F51EE1" w:rsidP="00487E7D">
      <w:pPr>
        <w:pStyle w:val="itemizao"/>
        <w:ind w:left="1066" w:hanging="357"/>
      </w:pPr>
      <w:r w:rsidRPr="00A70C1F">
        <w:t>Todo material necessário e toda organização para realiz</w:t>
      </w:r>
      <w:r w:rsidR="009A53EC" w:rsidRPr="00A70C1F">
        <w:t>ação das apresentações necessárias (</w:t>
      </w:r>
      <w:r w:rsidRPr="00A70C1F">
        <w:t xml:space="preserve">Convites, computadores, data </w:t>
      </w:r>
      <w:r w:rsidRPr="00A70C1F">
        <w:rPr>
          <w:i/>
        </w:rPr>
        <w:t>show</w:t>
      </w:r>
      <w:r w:rsidRPr="00A70C1F">
        <w:t xml:space="preserve">, apresentação, impressoras, impressos, material </w:t>
      </w:r>
      <w:r w:rsidR="00FA27C3" w:rsidRPr="00A70C1F">
        <w:t>didático etc.</w:t>
      </w:r>
      <w:r w:rsidRPr="00A70C1F">
        <w:t>) serão de responsabilidade da CONTRATADA</w:t>
      </w:r>
      <w:r w:rsidR="00E958C1" w:rsidRPr="00A70C1F">
        <w:t>;</w:t>
      </w:r>
    </w:p>
    <w:p w14:paraId="66C61211" w14:textId="2EF333ED" w:rsidR="00241E1D" w:rsidRPr="00A70C1F" w:rsidRDefault="00241E1D" w:rsidP="00487E7D">
      <w:pPr>
        <w:pStyle w:val="itemizao"/>
        <w:ind w:left="1066" w:hanging="357"/>
      </w:pPr>
      <w:r w:rsidRPr="00A70C1F">
        <w:t xml:space="preserve">Assumir a responsabilidade por todas as providências e obrigações estabelecidas na legislação específica sobre acidentes de trabalho, quando, em ocorrência da espécie, forem vítimas os seus empregados no desempenho dos serviços ou em conexão com eles, ainda que ocorrido nas dependências da </w:t>
      </w:r>
      <w:r w:rsidR="007868B4">
        <w:t>CONTRATANTE</w:t>
      </w:r>
      <w:r w:rsidR="00E958C1" w:rsidRPr="00A70C1F">
        <w:t>;</w:t>
      </w:r>
    </w:p>
    <w:p w14:paraId="57B0169A" w14:textId="20A0778F" w:rsidR="00241E1D" w:rsidRPr="00A70C1F" w:rsidRDefault="00241E1D" w:rsidP="00487E7D">
      <w:pPr>
        <w:pStyle w:val="itemizao"/>
        <w:ind w:left="1066" w:hanging="357"/>
      </w:pPr>
      <w:r w:rsidRPr="00A70C1F">
        <w:t xml:space="preserve">Responder por danos dolosos ou culposos causados aos bens da </w:t>
      </w:r>
      <w:r w:rsidR="007868B4">
        <w:t>CONTRATANTE</w:t>
      </w:r>
      <w:r w:rsidRPr="00A70C1F">
        <w:t>, a sua imagem ou de terceiros, por seus funcionários e/ou terceiros que estejam trabalhando sob sua orientação e durante a execução dos serviços</w:t>
      </w:r>
      <w:r w:rsidR="00E958C1" w:rsidRPr="00A70C1F">
        <w:t>;</w:t>
      </w:r>
    </w:p>
    <w:p w14:paraId="195FF886" w14:textId="3FD56957" w:rsidR="00241E1D" w:rsidRPr="00A70C1F" w:rsidRDefault="00241E1D" w:rsidP="00487E7D">
      <w:pPr>
        <w:pStyle w:val="itemizao"/>
        <w:ind w:left="1066" w:hanging="357"/>
      </w:pPr>
      <w:r w:rsidRPr="00A70C1F">
        <w:t>Cumprir rigorosamente com todas as programações e atividades inerentes ao objeto do Contrato</w:t>
      </w:r>
      <w:r w:rsidR="00E958C1" w:rsidRPr="00A70C1F">
        <w:t>;</w:t>
      </w:r>
    </w:p>
    <w:p w14:paraId="11CDF9B6" w14:textId="25BFB99C" w:rsidR="00241E1D" w:rsidRPr="00A70C1F" w:rsidRDefault="00241E1D" w:rsidP="00487E7D">
      <w:pPr>
        <w:pStyle w:val="itemizao"/>
        <w:ind w:left="1066" w:hanging="357"/>
      </w:pPr>
      <w:r w:rsidRPr="00A70C1F">
        <w:t>Substituir qualquer funcionário em caso de ausências injustificadas, legais ou férias, de maneira a não prejudicar o andamento e a boa execução dos serviços, garantindo a execução pontual</w:t>
      </w:r>
      <w:r w:rsidR="00E958C1" w:rsidRPr="00A70C1F">
        <w:t>;</w:t>
      </w:r>
    </w:p>
    <w:p w14:paraId="25F1641B" w14:textId="6462B6F0" w:rsidR="00241E1D" w:rsidRPr="00A70C1F" w:rsidRDefault="00241E1D" w:rsidP="00487E7D">
      <w:pPr>
        <w:pStyle w:val="itemizao"/>
        <w:ind w:left="1066" w:hanging="357"/>
      </w:pPr>
      <w:r w:rsidRPr="00A70C1F">
        <w:t xml:space="preserve">Substituir o funcionário cujo comportamento seja prejudicial, inconveniente ou insatisfatório à disciplina da </w:t>
      </w:r>
      <w:r w:rsidR="007868B4">
        <w:t>CONTRATANTE</w:t>
      </w:r>
      <w:r w:rsidR="007868B4" w:rsidRPr="00A70C1F">
        <w:t xml:space="preserve"> </w:t>
      </w:r>
      <w:r w:rsidRPr="00A70C1F">
        <w:t>ou incompatíveis com o</w:t>
      </w:r>
      <w:r w:rsidR="00CC372F" w:rsidRPr="00A70C1F">
        <w:t xml:space="preserve"> Código de Ética da </w:t>
      </w:r>
      <w:r w:rsidR="007868B4">
        <w:t>CONTRATANTE</w:t>
      </w:r>
      <w:r w:rsidR="007868B4" w:rsidRPr="00A70C1F">
        <w:t xml:space="preserve"> </w:t>
      </w:r>
      <w:r w:rsidR="00CC372F" w:rsidRPr="00A70C1F">
        <w:t xml:space="preserve">e outros </w:t>
      </w:r>
      <w:r w:rsidR="00B4778F" w:rsidRPr="00A70C1F">
        <w:t>regramentos internos</w:t>
      </w:r>
      <w:r w:rsidR="00E958C1" w:rsidRPr="00A70C1F">
        <w:t>;</w:t>
      </w:r>
    </w:p>
    <w:p w14:paraId="388BD8A6" w14:textId="2C2B71A7" w:rsidR="0061243D" w:rsidRPr="00A70C1F" w:rsidRDefault="0061243D" w:rsidP="00487E7D">
      <w:pPr>
        <w:pStyle w:val="itemizao"/>
        <w:ind w:left="1066" w:hanging="357"/>
      </w:pPr>
      <w:r w:rsidRPr="00A70C1F">
        <w:t>Sempre que for convocada para esclarecimentos a CONTRA</w:t>
      </w:r>
      <w:r w:rsidR="0022525C" w:rsidRPr="00A70C1F">
        <w:t>T</w:t>
      </w:r>
      <w:r w:rsidRPr="00A70C1F">
        <w:t>ADA deverá comparecer sob pena de assumir ônus pelo não cumprimento</w:t>
      </w:r>
      <w:r w:rsidR="00E958C1" w:rsidRPr="00A70C1F">
        <w:t>;</w:t>
      </w:r>
    </w:p>
    <w:p w14:paraId="6EA69DD5" w14:textId="77777777" w:rsidR="007868B4" w:rsidRDefault="0061243D" w:rsidP="00487E7D">
      <w:pPr>
        <w:pStyle w:val="itemizao"/>
        <w:ind w:left="1066" w:hanging="357"/>
      </w:pPr>
      <w:r w:rsidRPr="00A70C1F">
        <w:t xml:space="preserve">Em nenhum momento a empresa CONTRATADA transferirá a terceiros as incumbências do contrato, sem aprovação prévia da </w:t>
      </w:r>
      <w:r w:rsidR="007868B4">
        <w:t>CONTRATANTE</w:t>
      </w:r>
      <w:r w:rsidRPr="00A70C1F">
        <w:t xml:space="preserve">. </w:t>
      </w:r>
    </w:p>
    <w:p w14:paraId="5A3AE7D5" w14:textId="547EA0B8" w:rsidR="0061243D" w:rsidRPr="00A70C1F" w:rsidRDefault="0061243D" w:rsidP="00487E7D">
      <w:pPr>
        <w:pStyle w:val="itemizao"/>
        <w:ind w:left="1066" w:hanging="357"/>
      </w:pPr>
      <w:r w:rsidRPr="00A70C1F">
        <w:lastRenderedPageBreak/>
        <w:t xml:space="preserve">Nenhuma transferência mesmo autorizada pela </w:t>
      </w:r>
      <w:r w:rsidR="007868B4">
        <w:t>CONTRATANTE</w:t>
      </w:r>
      <w:r w:rsidR="007868B4" w:rsidRPr="00A70C1F">
        <w:t xml:space="preserve"> </w:t>
      </w:r>
      <w:r w:rsidRPr="00A70C1F">
        <w:t>isentará a CONTRATADA de suas responsabilidades contratuais e legais</w:t>
      </w:r>
      <w:r w:rsidR="00E958C1" w:rsidRPr="00A70C1F">
        <w:t>.</w:t>
      </w:r>
    </w:p>
    <w:p w14:paraId="289BDA15" w14:textId="77777777" w:rsidR="001F507D" w:rsidRPr="00A70C1F" w:rsidRDefault="001F507D" w:rsidP="001F507D">
      <w:pPr>
        <w:pStyle w:val="itemizao"/>
        <w:numPr>
          <w:ilvl w:val="0"/>
          <w:numId w:val="0"/>
        </w:numPr>
        <w:ind w:left="1066"/>
      </w:pPr>
    </w:p>
    <w:p w14:paraId="767A60D2" w14:textId="0A453EEC" w:rsidR="00241E1D" w:rsidRPr="00A70C1F" w:rsidRDefault="72DE58E2" w:rsidP="00F230A9">
      <w:pPr>
        <w:pStyle w:val="Ttulo1"/>
      </w:pPr>
      <w:bookmarkStart w:id="47" w:name="_Toc2850639"/>
      <w:bookmarkStart w:id="48" w:name="_Toc437529275"/>
      <w:r w:rsidRPr="00A70C1F">
        <w:t xml:space="preserve"> </w:t>
      </w:r>
      <w:r w:rsidR="0782E584" w:rsidRPr="00A70C1F">
        <w:t>Acompanhamento de serviços</w:t>
      </w:r>
      <w:r w:rsidRPr="00A70C1F">
        <w:t xml:space="preserve"> </w:t>
      </w:r>
      <w:bookmarkStart w:id="49" w:name="_Toc19709644"/>
      <w:bookmarkEnd w:id="47"/>
      <w:bookmarkEnd w:id="48"/>
      <w:bookmarkEnd w:id="49"/>
    </w:p>
    <w:p w14:paraId="3788A4A9" w14:textId="18B9BA3F" w:rsidR="00EB10FB" w:rsidRPr="00A70C1F" w:rsidRDefault="00A75DB9" w:rsidP="00800650">
      <w:pPr>
        <w:spacing w:before="120" w:after="120"/>
      </w:pPr>
      <w:r w:rsidRPr="00A70C1F">
        <w:t xml:space="preserve">Os serviços serão orientados, acompanhados, atestados e aprovados pela </w:t>
      </w:r>
      <w:r w:rsidR="007868B4">
        <w:t>equipe técnica da</w:t>
      </w:r>
      <w:r w:rsidRPr="00A70C1F">
        <w:t xml:space="preserve"> </w:t>
      </w:r>
      <w:r w:rsidR="007868B4">
        <w:t>CONTRATANTE</w:t>
      </w:r>
      <w:r w:rsidR="009B3436">
        <w:t xml:space="preserve">. </w:t>
      </w:r>
      <w:r w:rsidR="00DA6ABD" w:rsidRPr="00A70C1F">
        <w:t xml:space="preserve">A supervisão, ao seu critério, poderá convidar técnicos de outras entidades, governamentais ou não, para integrarem </w:t>
      </w:r>
      <w:r w:rsidR="009C5FE8" w:rsidRPr="00A70C1F">
        <w:t>o</w:t>
      </w:r>
      <w:r w:rsidR="00DA6ABD" w:rsidRPr="00A70C1F">
        <w:t xml:space="preserve"> “</w:t>
      </w:r>
      <w:r w:rsidR="00EB10FB" w:rsidRPr="00A70C1F">
        <w:t>Grupo Técnico de Acompanhamento</w:t>
      </w:r>
      <w:r w:rsidR="00DA6ABD" w:rsidRPr="00A70C1F">
        <w:t>”</w:t>
      </w:r>
      <w:r w:rsidR="00EB10FB" w:rsidRPr="00A70C1F">
        <w:t xml:space="preserve"> (denominado GTA</w:t>
      </w:r>
      <w:r w:rsidR="00AF467F" w:rsidRPr="00A70C1F">
        <w:t>).</w:t>
      </w:r>
      <w:r w:rsidR="00665BF2" w:rsidRPr="00A70C1F">
        <w:t xml:space="preserve"> </w:t>
      </w:r>
    </w:p>
    <w:p w14:paraId="2FEE3922" w14:textId="4DA7C04A" w:rsidR="00E07F8C" w:rsidRPr="00A70C1F" w:rsidRDefault="00A75DB9" w:rsidP="00800650">
      <w:pPr>
        <w:spacing w:before="120" w:after="120"/>
      </w:pPr>
      <w:r w:rsidRPr="00A70C1F">
        <w:t xml:space="preserve">No </w:t>
      </w:r>
      <w:r w:rsidR="004B6557" w:rsidRPr="00A70C1F">
        <w:t>c</w:t>
      </w:r>
      <w:r w:rsidRPr="00A70C1F">
        <w:t xml:space="preserve">aso de haver produtos com necessidades de adequações, a CONTRATADA será comunicada pela CONTRATANTE, que fixará prazo de reapresentação. Os produtos reapresentados terão de estar em conformidade com as condições e quantidades expressas. </w:t>
      </w:r>
    </w:p>
    <w:p w14:paraId="24434B6A" w14:textId="70BA1D35" w:rsidR="00DA6ABD" w:rsidRPr="00A70C1F" w:rsidRDefault="00FA2038" w:rsidP="00800650">
      <w:pPr>
        <w:spacing w:before="120" w:after="120"/>
      </w:pPr>
      <w:r w:rsidRPr="00A70C1F">
        <w:t xml:space="preserve">O </w:t>
      </w:r>
      <w:r w:rsidR="005C6D43">
        <w:t>GTA</w:t>
      </w:r>
      <w:r w:rsidR="00DA6ABD" w:rsidRPr="00A70C1F">
        <w:t xml:space="preserve"> terá a função de:</w:t>
      </w:r>
    </w:p>
    <w:p w14:paraId="44B0DB34" w14:textId="3E407AB2" w:rsidR="00DA6ABD" w:rsidRPr="00A70C1F" w:rsidRDefault="00DA6ABD" w:rsidP="00B365DC">
      <w:pPr>
        <w:pStyle w:val="itemizao"/>
        <w:numPr>
          <w:ilvl w:val="0"/>
          <w:numId w:val="14"/>
        </w:numPr>
        <w:ind w:left="1066" w:hanging="357"/>
      </w:pPr>
      <w:r w:rsidRPr="00A70C1F">
        <w:t>Discutir, avaliar, criticar e sugerir alternativas sempre que necessário nos trabalhos;</w:t>
      </w:r>
    </w:p>
    <w:p w14:paraId="4FD62E7C" w14:textId="20E21F99" w:rsidR="00DA6ABD" w:rsidRPr="00A70C1F" w:rsidRDefault="00DA6ABD" w:rsidP="00487E7D">
      <w:pPr>
        <w:pStyle w:val="itemizao"/>
        <w:ind w:left="1066" w:hanging="357"/>
      </w:pPr>
      <w:r w:rsidRPr="00A70C1F">
        <w:t>Avaliar o andamento dos trabalhos do ponto de vista de viabilidade técnica, operacional, financeira e ambiental;</w:t>
      </w:r>
    </w:p>
    <w:p w14:paraId="66C227A8" w14:textId="322465A1" w:rsidR="00DA6ABD" w:rsidRPr="00A70C1F" w:rsidRDefault="00DA6ABD" w:rsidP="00487E7D">
      <w:pPr>
        <w:pStyle w:val="itemizao"/>
        <w:ind w:left="1066" w:hanging="357"/>
      </w:pPr>
      <w:r w:rsidRPr="00A70C1F">
        <w:t>Aprovar</w:t>
      </w:r>
      <w:r w:rsidR="00EB10FB" w:rsidRPr="00A70C1F">
        <w:t>,</w:t>
      </w:r>
      <w:r w:rsidRPr="00A70C1F">
        <w:t xml:space="preserve"> </w:t>
      </w:r>
      <w:r w:rsidR="00A41996" w:rsidRPr="00A70C1F">
        <w:t>por meio de manifestação técnica</w:t>
      </w:r>
      <w:r w:rsidR="00EB10FB" w:rsidRPr="00A70C1F">
        <w:t>,</w:t>
      </w:r>
      <w:r w:rsidRPr="00A70C1F">
        <w:t xml:space="preserve"> todos os produtos enviados pela</w:t>
      </w:r>
      <w:r w:rsidR="00F72069" w:rsidRPr="00A70C1F">
        <w:t xml:space="preserve"> </w:t>
      </w:r>
      <w:r w:rsidRPr="00A70C1F">
        <w:t>empresa CONTRATADA, subsidiando assim os pagamentos previstos em cada etapa de desenvolvimento dos trabalhos.</w:t>
      </w:r>
    </w:p>
    <w:p w14:paraId="05E5ABE0" w14:textId="2EFF6148" w:rsidR="00DA6ABD" w:rsidRPr="00A70C1F" w:rsidRDefault="00DA6ABD" w:rsidP="00800650">
      <w:pPr>
        <w:spacing w:before="120" w:after="120"/>
      </w:pPr>
      <w:r w:rsidRPr="00A70C1F">
        <w:t>Deverão estar previstos no cronograma os prazos para análise</w:t>
      </w:r>
      <w:r w:rsidR="00EB10FB" w:rsidRPr="00A70C1F">
        <w:t xml:space="preserve"> dos Produtos</w:t>
      </w:r>
      <w:r w:rsidRPr="00A70C1F">
        <w:t xml:space="preserve">, pela CONTRATANTE </w:t>
      </w:r>
      <w:r w:rsidR="00934FDB" w:rsidRPr="00A70C1F">
        <w:t xml:space="preserve">e pelo </w:t>
      </w:r>
      <w:r w:rsidR="005C6D43">
        <w:t>GTA</w:t>
      </w:r>
      <w:r w:rsidRPr="00A70C1F">
        <w:t>. Esses prazos serão de 10 (dez) dias úteis, contados a partir do dia seguinte ao recebimento dos produtos entregues pela CONTRATADA. Assim, a CONTRATADA deverá considerar este fato de tal forma que os serviços não sofram perda de continuidade.</w:t>
      </w:r>
    </w:p>
    <w:p w14:paraId="0CC2A8D0" w14:textId="1643D7B5" w:rsidR="00A75DB9" w:rsidRPr="00A70C1F" w:rsidRDefault="00A75DB9" w:rsidP="00800650">
      <w:pPr>
        <w:spacing w:before="120" w:after="120"/>
      </w:pPr>
      <w:r w:rsidRPr="00A70C1F" w:rsidDel="00EB10FB">
        <w:t xml:space="preserve">Os serviços serão acompanhados pela </w:t>
      </w:r>
      <w:r w:rsidR="00751E46">
        <w:t xml:space="preserve">equipe </w:t>
      </w:r>
      <w:proofErr w:type="spellStart"/>
      <w:r w:rsidR="00751E46">
        <w:t>ténica</w:t>
      </w:r>
      <w:proofErr w:type="spellEnd"/>
      <w:r w:rsidR="00751E46">
        <w:t xml:space="preserve"> da CONTRATANTE</w:t>
      </w:r>
      <w:r w:rsidRPr="00A70C1F" w:rsidDel="00B254DA">
        <w:t>,</w:t>
      </w:r>
      <w:r w:rsidRPr="00A70C1F">
        <w:t xml:space="preserve"> </w:t>
      </w:r>
      <w:r w:rsidRPr="00A70C1F" w:rsidDel="00EB10FB">
        <w:t xml:space="preserve">que </w:t>
      </w:r>
      <w:r w:rsidRPr="00A70C1F">
        <w:t xml:space="preserve">atestará a suficiência do atendimento das especificações dos serviços conjuntamente </w:t>
      </w:r>
      <w:r w:rsidR="00EB10FB" w:rsidRPr="00A70C1F">
        <w:t>d</w:t>
      </w:r>
      <w:r w:rsidRPr="00A70C1F">
        <w:t xml:space="preserve">o </w:t>
      </w:r>
      <w:r w:rsidR="005C6D43">
        <w:t>GTA</w:t>
      </w:r>
      <w:r w:rsidR="00EB10FB" w:rsidRPr="00A70C1F">
        <w:t xml:space="preserve">. </w:t>
      </w:r>
      <w:r w:rsidRPr="00A70C1F">
        <w:t xml:space="preserve">Caso se façam necessárias adequações, </w:t>
      </w:r>
      <w:proofErr w:type="gramStart"/>
      <w:r w:rsidRPr="00A70C1F">
        <w:t>as mesmas</w:t>
      </w:r>
      <w:proofErr w:type="gramEnd"/>
      <w:r w:rsidRPr="00A70C1F">
        <w:t xml:space="preserve"> serão encaminhadas à CONTRATADA com proposta para adequação do cronograma.</w:t>
      </w:r>
    </w:p>
    <w:p w14:paraId="1268EB9E" w14:textId="77777777" w:rsidR="00A75DB9" w:rsidRPr="00A70C1F" w:rsidRDefault="00A75DB9" w:rsidP="00800650">
      <w:pPr>
        <w:spacing w:before="120" w:after="120"/>
      </w:pPr>
      <w:r w:rsidRPr="00A70C1F">
        <w:t>Os desenhos e documentos elaborados pela CONTRATADA, em razão dos estudos especificados neste Termo de Referência, deverão ser previamente analisados pelo(s) técnico(s) acima mencionado(s), e suas proposições de correção/complementação devem ser detalhadas em reunião conjunta com representante da CONTRATADA. Para tal, um jogo de todos os relatórios deverá ser entregue em meio digital em caráter preliminar, para fins de análise e aprovação.</w:t>
      </w:r>
    </w:p>
    <w:p w14:paraId="5E23BE09" w14:textId="50E24085" w:rsidR="00A75DB9" w:rsidRPr="00A70C1F" w:rsidRDefault="00A75DB9" w:rsidP="00800650">
      <w:pPr>
        <w:spacing w:before="120" w:after="120"/>
      </w:pPr>
      <w:r w:rsidRPr="00A70C1F">
        <w:t xml:space="preserve">Uma vez atestada </w:t>
      </w:r>
      <w:r w:rsidR="00EB10FB" w:rsidRPr="00A70C1F">
        <w:t xml:space="preserve">a </w:t>
      </w:r>
      <w:r w:rsidRPr="00A70C1F">
        <w:t>satisfatória execução dos serviços, a CONTRATANTE efetuará os pagamentos de acordo com termo de referência e planilha de orçamento.</w:t>
      </w:r>
    </w:p>
    <w:p w14:paraId="42A69EA6" w14:textId="77777777" w:rsidR="00751E46" w:rsidRPr="00A70C1F" w:rsidRDefault="00751E46" w:rsidP="00800650">
      <w:pPr>
        <w:spacing w:before="120" w:after="120"/>
      </w:pPr>
    </w:p>
    <w:p w14:paraId="17B53E6F" w14:textId="2E2274A6" w:rsidR="00CA4969" w:rsidRPr="00A70C1F" w:rsidRDefault="00EB10FB" w:rsidP="00F230A9">
      <w:pPr>
        <w:pStyle w:val="Ttulo1"/>
      </w:pPr>
      <w:bookmarkStart w:id="50" w:name="_Toc2850640"/>
      <w:bookmarkStart w:id="51" w:name="_Toc19709645"/>
      <w:r w:rsidRPr="00A70C1F">
        <w:lastRenderedPageBreak/>
        <w:t xml:space="preserve"> </w:t>
      </w:r>
      <w:r w:rsidR="0782E584" w:rsidRPr="00A70C1F">
        <w:t>Cronograma físico e financeiro</w:t>
      </w:r>
      <w:bookmarkEnd w:id="50"/>
      <w:bookmarkEnd w:id="51"/>
    </w:p>
    <w:p w14:paraId="7D237C10" w14:textId="496AFF17" w:rsidR="00A75DB9" w:rsidRPr="00A70C1F" w:rsidRDefault="00A75DB9" w:rsidP="00800650">
      <w:pPr>
        <w:spacing w:before="120" w:after="120"/>
      </w:pPr>
      <w:r w:rsidRPr="00A70C1F">
        <w:t xml:space="preserve">Os trabalhos especificados deverão ser realizados no </w:t>
      </w:r>
      <w:r w:rsidRPr="00751E46">
        <w:rPr>
          <w:highlight w:val="yellow"/>
        </w:rPr>
        <w:t>prazo de</w:t>
      </w:r>
      <w:r w:rsidRPr="00751E46">
        <w:rPr>
          <w:b/>
          <w:bCs/>
          <w:highlight w:val="yellow"/>
        </w:rPr>
        <w:t xml:space="preserve"> </w:t>
      </w:r>
      <w:r w:rsidR="005C6D43">
        <w:rPr>
          <w:b/>
          <w:bCs/>
          <w:highlight w:val="yellow"/>
        </w:rPr>
        <w:t xml:space="preserve">até </w:t>
      </w:r>
      <w:r w:rsidR="009B3436" w:rsidRPr="00751E46">
        <w:rPr>
          <w:b/>
          <w:bCs/>
          <w:highlight w:val="yellow"/>
        </w:rPr>
        <w:t>150</w:t>
      </w:r>
      <w:r w:rsidR="00D26AA4" w:rsidRPr="00751E46">
        <w:rPr>
          <w:b/>
          <w:bCs/>
          <w:highlight w:val="yellow"/>
        </w:rPr>
        <w:t xml:space="preserve"> </w:t>
      </w:r>
      <w:r w:rsidRPr="00751E46">
        <w:rPr>
          <w:b/>
          <w:bCs/>
          <w:highlight w:val="yellow"/>
        </w:rPr>
        <w:t>(</w:t>
      </w:r>
      <w:r w:rsidR="009B3436" w:rsidRPr="00751E46">
        <w:rPr>
          <w:b/>
          <w:bCs/>
          <w:highlight w:val="yellow"/>
        </w:rPr>
        <w:t>cento e cinquenta</w:t>
      </w:r>
      <w:r w:rsidR="001F507D" w:rsidRPr="00751E46">
        <w:rPr>
          <w:b/>
          <w:bCs/>
          <w:highlight w:val="yellow"/>
        </w:rPr>
        <w:t>)</w:t>
      </w:r>
      <w:r w:rsidR="002C4768" w:rsidRPr="00751E46">
        <w:rPr>
          <w:b/>
          <w:bCs/>
          <w:highlight w:val="yellow"/>
        </w:rPr>
        <w:t xml:space="preserve"> </w:t>
      </w:r>
      <w:r w:rsidR="009B3436" w:rsidRPr="00751E46">
        <w:rPr>
          <w:b/>
          <w:bCs/>
          <w:highlight w:val="yellow"/>
        </w:rPr>
        <w:t>dia</w:t>
      </w:r>
      <w:r w:rsidR="00EF05B4" w:rsidRPr="00751E46">
        <w:rPr>
          <w:b/>
          <w:bCs/>
          <w:highlight w:val="yellow"/>
        </w:rPr>
        <w:t>s</w:t>
      </w:r>
      <w:r w:rsidR="00EB10FB" w:rsidRPr="00A70C1F">
        <w:rPr>
          <w:b/>
          <w:bCs/>
        </w:rPr>
        <w:t>,</w:t>
      </w:r>
      <w:r w:rsidRPr="00A70C1F">
        <w:t xml:space="preserve"> a contar </w:t>
      </w:r>
      <w:r w:rsidR="002342C8" w:rsidRPr="00A70C1F">
        <w:t xml:space="preserve">do aceite </w:t>
      </w:r>
      <w:r w:rsidRPr="00A70C1F">
        <w:t xml:space="preserve">da Ordem de Serviço, e </w:t>
      </w:r>
      <w:r w:rsidR="00097F25" w:rsidRPr="00A70C1F">
        <w:t>deverá constar d</w:t>
      </w:r>
      <w:r w:rsidRPr="00A70C1F">
        <w:t xml:space="preserve">o respectivo Plano de Trabalho </w:t>
      </w:r>
      <w:r w:rsidR="00097F25" w:rsidRPr="00A70C1F">
        <w:t xml:space="preserve">elaborado </w:t>
      </w:r>
      <w:r w:rsidRPr="00A70C1F">
        <w:t xml:space="preserve">pela CONTRATADA, o cronograma de execução apresentado juntamente com a planilha de orçamento a serem aprovados previamente pela CONTRATANTE para continuidade dos trabalhos. </w:t>
      </w:r>
    </w:p>
    <w:p w14:paraId="555B6D25" w14:textId="701FA708" w:rsidR="00A75DB9" w:rsidRPr="00A70C1F" w:rsidRDefault="00A75DB9" w:rsidP="00800650">
      <w:pPr>
        <w:spacing w:before="120" w:after="120"/>
      </w:pPr>
      <w:r w:rsidRPr="00A70C1F">
        <w:t xml:space="preserve">Os pagamentos serão liberados após o aceite </w:t>
      </w:r>
      <w:r w:rsidR="00097F25" w:rsidRPr="00A70C1F">
        <w:t xml:space="preserve">e aprovação </w:t>
      </w:r>
      <w:r w:rsidRPr="00A70C1F">
        <w:t>das atividades realizadas e de acordo com cronograma de desembolso a seguir. Todos os relatórios deverão conter a descrição das atividades desenvolvidas e dos produtos entregues e realizados. Os relatórios a serem entregues deverão estar assinados pelo coordenador da CONTRATADA</w:t>
      </w:r>
      <w:r w:rsidR="00097F25" w:rsidRPr="00967F2A">
        <w:t xml:space="preserve">, de forma </w:t>
      </w:r>
      <w:r w:rsidR="00AD18B9">
        <w:t>digital.</w:t>
      </w:r>
      <w:r w:rsidRPr="00A70C1F">
        <w:t xml:space="preserve"> O pagamento será realizado conforme </w:t>
      </w:r>
      <w:r w:rsidR="004251D4" w:rsidRPr="00A70C1F">
        <w:rPr>
          <w:bCs/>
        </w:rPr>
        <w:fldChar w:fldCharType="begin"/>
      </w:r>
      <w:r w:rsidR="004251D4" w:rsidRPr="00A70C1F">
        <w:rPr>
          <w:bCs/>
        </w:rPr>
        <w:instrText xml:space="preserve"> REF _Ref20746029 \h </w:instrText>
      </w:r>
      <w:r w:rsidR="000A31AD" w:rsidRPr="00A70C1F">
        <w:rPr>
          <w:bCs/>
        </w:rPr>
        <w:instrText xml:space="preserve"> \* MERGEFORMAT </w:instrText>
      </w:r>
      <w:r w:rsidR="004251D4" w:rsidRPr="00A70C1F">
        <w:rPr>
          <w:bCs/>
        </w:rPr>
      </w:r>
      <w:r w:rsidR="004251D4" w:rsidRPr="00A70C1F">
        <w:rPr>
          <w:bCs/>
        </w:rPr>
        <w:fldChar w:fldCharType="separate"/>
      </w:r>
      <w:r w:rsidR="00481536" w:rsidRPr="00A70C1F">
        <w:rPr>
          <w:bCs/>
        </w:rPr>
        <w:t xml:space="preserve">Quadro </w:t>
      </w:r>
      <w:r w:rsidR="00481536" w:rsidRPr="00A70C1F">
        <w:rPr>
          <w:bCs/>
          <w:noProof/>
        </w:rPr>
        <w:t>1</w:t>
      </w:r>
      <w:r w:rsidR="004251D4" w:rsidRPr="00A70C1F">
        <w:rPr>
          <w:bCs/>
        </w:rPr>
        <w:fldChar w:fldCharType="end"/>
      </w:r>
      <w:r w:rsidR="00EB10FB" w:rsidRPr="00A70C1F">
        <w:t xml:space="preserve">, </w:t>
      </w:r>
      <w:r w:rsidRPr="00A70C1F">
        <w:t xml:space="preserve">mediante a entrega de cada relatório especificado neste </w:t>
      </w:r>
      <w:r w:rsidR="00097F25" w:rsidRPr="00A70C1F">
        <w:t>TR</w:t>
      </w:r>
      <w:r w:rsidRPr="00A70C1F">
        <w:t xml:space="preserve"> e respectiva aprovação. </w:t>
      </w:r>
    </w:p>
    <w:p w14:paraId="4C11CE0E" w14:textId="1332C060" w:rsidR="002E3018" w:rsidRDefault="002E3018" w:rsidP="000F22F4">
      <w:pPr>
        <w:spacing w:after="0"/>
      </w:pPr>
    </w:p>
    <w:p w14:paraId="4026AE0C" w14:textId="1232A07B" w:rsidR="00DC4F06" w:rsidRPr="004E1BCA" w:rsidRDefault="004251D4" w:rsidP="00E04BE9">
      <w:pPr>
        <w:pStyle w:val="Legenda"/>
        <w:spacing w:before="120" w:line="276" w:lineRule="auto"/>
        <w:rPr>
          <w:sz w:val="20"/>
          <w:szCs w:val="16"/>
        </w:rPr>
      </w:pPr>
      <w:bookmarkStart w:id="52" w:name="_Ref20746029"/>
      <w:r w:rsidRPr="004E1BCA">
        <w:rPr>
          <w:sz w:val="20"/>
          <w:szCs w:val="16"/>
        </w:rPr>
        <w:t xml:space="preserve">Quadro </w:t>
      </w:r>
      <w:r w:rsidRPr="004E1BCA">
        <w:rPr>
          <w:sz w:val="20"/>
          <w:szCs w:val="16"/>
        </w:rPr>
        <w:fldChar w:fldCharType="begin"/>
      </w:r>
      <w:r w:rsidRPr="004E1BCA">
        <w:rPr>
          <w:sz w:val="20"/>
          <w:szCs w:val="16"/>
        </w:rPr>
        <w:instrText>SEQ Quadro \* ARABIC</w:instrText>
      </w:r>
      <w:r w:rsidRPr="004E1BCA">
        <w:rPr>
          <w:sz w:val="20"/>
          <w:szCs w:val="16"/>
        </w:rPr>
        <w:fldChar w:fldCharType="separate"/>
      </w:r>
      <w:r w:rsidR="001C37FF" w:rsidRPr="004E1BCA">
        <w:rPr>
          <w:noProof/>
          <w:sz w:val="20"/>
          <w:szCs w:val="16"/>
        </w:rPr>
        <w:t>2</w:t>
      </w:r>
      <w:r w:rsidRPr="004E1BCA">
        <w:rPr>
          <w:sz w:val="20"/>
          <w:szCs w:val="16"/>
        </w:rPr>
        <w:fldChar w:fldCharType="end"/>
      </w:r>
      <w:bookmarkEnd w:id="52"/>
      <w:r w:rsidRPr="004E1BCA">
        <w:rPr>
          <w:sz w:val="20"/>
          <w:szCs w:val="16"/>
        </w:rPr>
        <w:t xml:space="preserve"> - Cronograma de entrega de produtos e de desembolso</w:t>
      </w:r>
    </w:p>
    <w:tbl>
      <w:tblPr>
        <w:tblW w:w="5000" w:type="pct"/>
        <w:tblCellMar>
          <w:left w:w="70" w:type="dxa"/>
          <w:right w:w="70" w:type="dxa"/>
        </w:tblCellMar>
        <w:tblLook w:val="04A0" w:firstRow="1" w:lastRow="0" w:firstColumn="1" w:lastColumn="0" w:noHBand="0" w:noVBand="1"/>
      </w:tblPr>
      <w:tblGrid>
        <w:gridCol w:w="1385"/>
        <w:gridCol w:w="446"/>
        <w:gridCol w:w="448"/>
        <w:gridCol w:w="448"/>
        <w:gridCol w:w="448"/>
        <w:gridCol w:w="450"/>
        <w:gridCol w:w="450"/>
        <w:gridCol w:w="450"/>
        <w:gridCol w:w="450"/>
        <w:gridCol w:w="450"/>
        <w:gridCol w:w="460"/>
        <w:gridCol w:w="460"/>
        <w:gridCol w:w="463"/>
        <w:gridCol w:w="1676"/>
      </w:tblGrid>
      <w:tr w:rsidR="0003354E" w:rsidRPr="00751E46" w14:paraId="17C602D2" w14:textId="77777777" w:rsidTr="00EF05B4">
        <w:trPr>
          <w:trHeight w:val="315"/>
        </w:trPr>
        <w:tc>
          <w:tcPr>
            <w:tcW w:w="8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0A551D" w14:textId="77777777" w:rsidR="0003354E" w:rsidRPr="00343596" w:rsidRDefault="0003354E" w:rsidP="0066720E">
            <w:pPr>
              <w:autoSpaceDE/>
              <w:autoSpaceDN/>
              <w:adjustRightInd/>
              <w:spacing w:after="0" w:line="240" w:lineRule="auto"/>
              <w:ind w:firstLine="0"/>
              <w:rPr>
                <w:b/>
                <w:color w:val="000000"/>
                <w:sz w:val="20"/>
                <w:szCs w:val="20"/>
              </w:rPr>
            </w:pPr>
            <w:r w:rsidRPr="00343596">
              <w:rPr>
                <w:b/>
                <w:color w:val="000000"/>
                <w:sz w:val="20"/>
                <w:szCs w:val="20"/>
              </w:rPr>
              <w:t>PRODUTOS</w:t>
            </w:r>
          </w:p>
        </w:tc>
        <w:tc>
          <w:tcPr>
            <w:tcW w:w="3195" w:type="pct"/>
            <w:gridSpan w:val="12"/>
            <w:tcBorders>
              <w:top w:val="single" w:sz="8" w:space="0" w:color="auto"/>
              <w:left w:val="nil"/>
              <w:bottom w:val="single" w:sz="8" w:space="0" w:color="auto"/>
              <w:right w:val="single" w:sz="8" w:space="0" w:color="000000"/>
            </w:tcBorders>
            <w:shd w:val="clear" w:color="auto" w:fill="auto"/>
            <w:vAlign w:val="center"/>
            <w:hideMark/>
          </w:tcPr>
          <w:p w14:paraId="256FE512"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MESES</w:t>
            </w:r>
          </w:p>
        </w:tc>
        <w:tc>
          <w:tcPr>
            <w:tcW w:w="988" w:type="pct"/>
            <w:tcBorders>
              <w:top w:val="single" w:sz="8" w:space="0" w:color="auto"/>
              <w:left w:val="nil"/>
              <w:bottom w:val="single" w:sz="8" w:space="0" w:color="auto"/>
              <w:right w:val="single" w:sz="8" w:space="0" w:color="auto"/>
            </w:tcBorders>
            <w:shd w:val="clear" w:color="auto" w:fill="auto"/>
            <w:vAlign w:val="center"/>
            <w:hideMark/>
          </w:tcPr>
          <w:p w14:paraId="50B3AB78"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w:t>
            </w:r>
          </w:p>
        </w:tc>
      </w:tr>
      <w:tr w:rsidR="0003354E" w:rsidRPr="00751E46" w14:paraId="694C9A34" w14:textId="77777777" w:rsidTr="00EF05B4">
        <w:trPr>
          <w:trHeight w:val="585"/>
        </w:trPr>
        <w:tc>
          <w:tcPr>
            <w:tcW w:w="816" w:type="pct"/>
            <w:vMerge/>
            <w:tcBorders>
              <w:top w:val="single" w:sz="8" w:space="0" w:color="auto"/>
              <w:left w:val="single" w:sz="8" w:space="0" w:color="auto"/>
              <w:bottom w:val="single" w:sz="8" w:space="0" w:color="000000"/>
              <w:right w:val="single" w:sz="8" w:space="0" w:color="auto"/>
            </w:tcBorders>
            <w:vAlign w:val="center"/>
            <w:hideMark/>
          </w:tcPr>
          <w:p w14:paraId="2266FF2B" w14:textId="77777777" w:rsidR="0003354E" w:rsidRPr="00343596" w:rsidRDefault="0003354E" w:rsidP="0066720E">
            <w:pPr>
              <w:autoSpaceDE/>
              <w:autoSpaceDN/>
              <w:adjustRightInd/>
              <w:spacing w:after="0" w:line="240" w:lineRule="auto"/>
              <w:ind w:firstLine="0"/>
              <w:jc w:val="left"/>
              <w:rPr>
                <w:b/>
                <w:color w:val="000000"/>
                <w:sz w:val="20"/>
                <w:szCs w:val="20"/>
              </w:rPr>
            </w:pPr>
          </w:p>
        </w:tc>
        <w:tc>
          <w:tcPr>
            <w:tcW w:w="263" w:type="pct"/>
            <w:tcBorders>
              <w:top w:val="nil"/>
              <w:left w:val="nil"/>
              <w:bottom w:val="single" w:sz="8" w:space="0" w:color="auto"/>
              <w:right w:val="single" w:sz="8" w:space="0" w:color="auto"/>
            </w:tcBorders>
            <w:shd w:val="clear" w:color="auto" w:fill="auto"/>
            <w:vAlign w:val="center"/>
            <w:hideMark/>
          </w:tcPr>
          <w:p w14:paraId="6457D608"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w:t>
            </w:r>
          </w:p>
        </w:tc>
        <w:tc>
          <w:tcPr>
            <w:tcW w:w="264" w:type="pct"/>
            <w:tcBorders>
              <w:top w:val="nil"/>
              <w:left w:val="nil"/>
              <w:bottom w:val="single" w:sz="8" w:space="0" w:color="auto"/>
              <w:right w:val="single" w:sz="8" w:space="0" w:color="auto"/>
            </w:tcBorders>
            <w:shd w:val="clear" w:color="auto" w:fill="auto"/>
            <w:vAlign w:val="center"/>
            <w:hideMark/>
          </w:tcPr>
          <w:p w14:paraId="18BAE0B4"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2</w:t>
            </w:r>
          </w:p>
        </w:tc>
        <w:tc>
          <w:tcPr>
            <w:tcW w:w="264" w:type="pct"/>
            <w:tcBorders>
              <w:top w:val="nil"/>
              <w:left w:val="nil"/>
              <w:bottom w:val="single" w:sz="8" w:space="0" w:color="auto"/>
              <w:right w:val="single" w:sz="8" w:space="0" w:color="auto"/>
            </w:tcBorders>
            <w:shd w:val="clear" w:color="auto" w:fill="auto"/>
            <w:vAlign w:val="center"/>
            <w:hideMark/>
          </w:tcPr>
          <w:p w14:paraId="544B0D2A"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3</w:t>
            </w:r>
          </w:p>
        </w:tc>
        <w:tc>
          <w:tcPr>
            <w:tcW w:w="264" w:type="pct"/>
            <w:tcBorders>
              <w:top w:val="nil"/>
              <w:left w:val="nil"/>
              <w:bottom w:val="single" w:sz="8" w:space="0" w:color="auto"/>
              <w:right w:val="single" w:sz="8" w:space="0" w:color="auto"/>
            </w:tcBorders>
            <w:shd w:val="clear" w:color="auto" w:fill="auto"/>
            <w:vAlign w:val="center"/>
            <w:hideMark/>
          </w:tcPr>
          <w:p w14:paraId="5E44F1CD"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4</w:t>
            </w:r>
          </w:p>
        </w:tc>
        <w:tc>
          <w:tcPr>
            <w:tcW w:w="265" w:type="pct"/>
            <w:tcBorders>
              <w:top w:val="nil"/>
              <w:left w:val="nil"/>
              <w:bottom w:val="single" w:sz="8" w:space="0" w:color="auto"/>
              <w:right w:val="single" w:sz="8" w:space="0" w:color="auto"/>
            </w:tcBorders>
            <w:shd w:val="clear" w:color="auto" w:fill="auto"/>
            <w:vAlign w:val="center"/>
            <w:hideMark/>
          </w:tcPr>
          <w:p w14:paraId="15FD34BE"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5</w:t>
            </w:r>
          </w:p>
        </w:tc>
        <w:tc>
          <w:tcPr>
            <w:tcW w:w="265" w:type="pct"/>
            <w:tcBorders>
              <w:top w:val="nil"/>
              <w:left w:val="nil"/>
              <w:bottom w:val="single" w:sz="8" w:space="0" w:color="auto"/>
              <w:right w:val="single" w:sz="8" w:space="0" w:color="auto"/>
            </w:tcBorders>
            <w:shd w:val="clear" w:color="auto" w:fill="auto"/>
            <w:vAlign w:val="center"/>
            <w:hideMark/>
          </w:tcPr>
          <w:p w14:paraId="2DDD2CC0"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6</w:t>
            </w:r>
          </w:p>
        </w:tc>
        <w:tc>
          <w:tcPr>
            <w:tcW w:w="265" w:type="pct"/>
            <w:tcBorders>
              <w:top w:val="nil"/>
              <w:left w:val="nil"/>
              <w:bottom w:val="single" w:sz="8" w:space="0" w:color="auto"/>
              <w:right w:val="single" w:sz="8" w:space="0" w:color="auto"/>
            </w:tcBorders>
            <w:shd w:val="clear" w:color="auto" w:fill="auto"/>
            <w:vAlign w:val="center"/>
            <w:hideMark/>
          </w:tcPr>
          <w:p w14:paraId="190A7F6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7</w:t>
            </w:r>
          </w:p>
        </w:tc>
        <w:tc>
          <w:tcPr>
            <w:tcW w:w="265" w:type="pct"/>
            <w:tcBorders>
              <w:top w:val="nil"/>
              <w:left w:val="nil"/>
              <w:bottom w:val="single" w:sz="8" w:space="0" w:color="auto"/>
              <w:right w:val="single" w:sz="8" w:space="0" w:color="auto"/>
            </w:tcBorders>
            <w:shd w:val="clear" w:color="auto" w:fill="auto"/>
            <w:vAlign w:val="center"/>
            <w:hideMark/>
          </w:tcPr>
          <w:p w14:paraId="42C6F227"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8</w:t>
            </w:r>
          </w:p>
        </w:tc>
        <w:tc>
          <w:tcPr>
            <w:tcW w:w="265" w:type="pct"/>
            <w:tcBorders>
              <w:top w:val="nil"/>
              <w:left w:val="nil"/>
              <w:bottom w:val="single" w:sz="8" w:space="0" w:color="auto"/>
              <w:right w:val="single" w:sz="8" w:space="0" w:color="auto"/>
            </w:tcBorders>
            <w:shd w:val="clear" w:color="auto" w:fill="auto"/>
            <w:vAlign w:val="center"/>
            <w:hideMark/>
          </w:tcPr>
          <w:p w14:paraId="6544AA8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9</w:t>
            </w:r>
          </w:p>
        </w:tc>
        <w:tc>
          <w:tcPr>
            <w:tcW w:w="271" w:type="pct"/>
            <w:tcBorders>
              <w:top w:val="nil"/>
              <w:left w:val="nil"/>
              <w:bottom w:val="single" w:sz="8" w:space="0" w:color="auto"/>
              <w:right w:val="single" w:sz="8" w:space="0" w:color="auto"/>
            </w:tcBorders>
            <w:shd w:val="clear" w:color="auto" w:fill="auto"/>
            <w:vAlign w:val="center"/>
            <w:hideMark/>
          </w:tcPr>
          <w:p w14:paraId="164F7150"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10</w:t>
            </w:r>
          </w:p>
        </w:tc>
        <w:tc>
          <w:tcPr>
            <w:tcW w:w="271" w:type="pct"/>
            <w:tcBorders>
              <w:top w:val="nil"/>
              <w:left w:val="nil"/>
              <w:bottom w:val="single" w:sz="8" w:space="0" w:color="auto"/>
              <w:right w:val="single" w:sz="8" w:space="0" w:color="auto"/>
            </w:tcBorders>
            <w:shd w:val="clear" w:color="auto" w:fill="auto"/>
            <w:vAlign w:val="center"/>
            <w:hideMark/>
          </w:tcPr>
          <w:p w14:paraId="00BAC33D"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11</w:t>
            </w:r>
          </w:p>
        </w:tc>
        <w:tc>
          <w:tcPr>
            <w:tcW w:w="272" w:type="pct"/>
            <w:tcBorders>
              <w:top w:val="nil"/>
              <w:left w:val="nil"/>
              <w:bottom w:val="single" w:sz="8" w:space="0" w:color="auto"/>
              <w:right w:val="single" w:sz="8" w:space="0" w:color="auto"/>
            </w:tcBorders>
            <w:shd w:val="clear" w:color="auto" w:fill="auto"/>
            <w:vAlign w:val="center"/>
            <w:hideMark/>
          </w:tcPr>
          <w:p w14:paraId="17E09EF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12</w:t>
            </w:r>
          </w:p>
        </w:tc>
        <w:tc>
          <w:tcPr>
            <w:tcW w:w="988" w:type="pct"/>
            <w:tcBorders>
              <w:top w:val="nil"/>
              <w:left w:val="nil"/>
              <w:bottom w:val="single" w:sz="8" w:space="0" w:color="auto"/>
              <w:right w:val="single" w:sz="8" w:space="0" w:color="auto"/>
            </w:tcBorders>
            <w:shd w:val="clear" w:color="auto" w:fill="auto"/>
            <w:vAlign w:val="center"/>
            <w:hideMark/>
          </w:tcPr>
          <w:p w14:paraId="1F3FAFEB" w14:textId="77777777" w:rsidR="0003354E" w:rsidRPr="00343596" w:rsidRDefault="0003354E" w:rsidP="0066720E">
            <w:pPr>
              <w:autoSpaceDE/>
              <w:autoSpaceDN/>
              <w:adjustRightInd/>
              <w:spacing w:after="0" w:line="240" w:lineRule="auto"/>
              <w:ind w:firstLine="0"/>
              <w:jc w:val="center"/>
              <w:rPr>
                <w:b/>
                <w:color w:val="000000"/>
                <w:sz w:val="20"/>
                <w:szCs w:val="20"/>
              </w:rPr>
            </w:pPr>
            <w:r w:rsidRPr="00343596">
              <w:rPr>
                <w:b/>
                <w:color w:val="000000"/>
                <w:sz w:val="20"/>
                <w:szCs w:val="20"/>
              </w:rPr>
              <w:t>DESEMBOLSO</w:t>
            </w:r>
          </w:p>
        </w:tc>
      </w:tr>
      <w:tr w:rsidR="0003354E" w:rsidRPr="00751E46" w14:paraId="463A76BA" w14:textId="77777777" w:rsidTr="00B87CF1">
        <w:trPr>
          <w:trHeight w:val="585"/>
        </w:trPr>
        <w:tc>
          <w:tcPr>
            <w:tcW w:w="816" w:type="pct"/>
            <w:tcBorders>
              <w:top w:val="nil"/>
              <w:left w:val="single" w:sz="8" w:space="0" w:color="auto"/>
              <w:bottom w:val="single" w:sz="8" w:space="0" w:color="auto"/>
              <w:right w:val="single" w:sz="8" w:space="0" w:color="auto"/>
            </w:tcBorders>
            <w:shd w:val="clear" w:color="auto" w:fill="auto"/>
            <w:vAlign w:val="center"/>
            <w:hideMark/>
          </w:tcPr>
          <w:p w14:paraId="3AC4BE8E"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01</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28CF20E8" w14:textId="77777777" w:rsidR="0003354E" w:rsidRPr="00B87CF1" w:rsidRDefault="0003354E" w:rsidP="0066720E">
            <w:pPr>
              <w:autoSpaceDE/>
              <w:autoSpaceDN/>
              <w:adjustRightInd/>
              <w:spacing w:after="0" w:line="240" w:lineRule="auto"/>
              <w:ind w:firstLine="0"/>
              <w:jc w:val="left"/>
              <w:rPr>
                <w:color w:val="000000" w:themeColor="text1"/>
                <w:sz w:val="20"/>
                <w:szCs w:val="20"/>
              </w:rPr>
            </w:pPr>
            <w:r w:rsidRPr="00B87CF1">
              <w:rPr>
                <w:color w:val="000000" w:themeColor="text1"/>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2D2E3D8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61FAFDF7"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74EDE71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65C72895"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46CC40E"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7BAA2473"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49454809"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01E96FA5"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6CAF68"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9217E7"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1EABD1B6"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nil"/>
              <w:left w:val="nil"/>
              <w:bottom w:val="single" w:sz="8" w:space="0" w:color="000000"/>
              <w:right w:val="single" w:sz="8" w:space="0" w:color="auto"/>
            </w:tcBorders>
            <w:shd w:val="clear" w:color="auto" w:fill="auto"/>
            <w:vAlign w:val="center"/>
          </w:tcPr>
          <w:p w14:paraId="4098EFF6" w14:textId="3A19FB99"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r w:rsidR="0003354E" w:rsidRPr="00751E46" w14:paraId="058F2AD1" w14:textId="77777777" w:rsidTr="00B87CF1">
        <w:trPr>
          <w:trHeight w:val="585"/>
        </w:trPr>
        <w:tc>
          <w:tcPr>
            <w:tcW w:w="816" w:type="pct"/>
            <w:tcBorders>
              <w:top w:val="nil"/>
              <w:left w:val="single" w:sz="8" w:space="0" w:color="auto"/>
              <w:bottom w:val="single" w:sz="8" w:space="0" w:color="auto"/>
              <w:right w:val="single" w:sz="8" w:space="0" w:color="auto"/>
            </w:tcBorders>
            <w:shd w:val="clear" w:color="auto" w:fill="auto"/>
            <w:vAlign w:val="center"/>
            <w:hideMark/>
          </w:tcPr>
          <w:p w14:paraId="4BE9868D"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02</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58DBA5E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7D78E1E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217FBB08"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hideMark/>
          </w:tcPr>
          <w:p w14:paraId="3C36E079"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04E4F2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773EA8A2"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39D85486"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3B2F7451"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nil"/>
              <w:left w:val="nil"/>
              <w:bottom w:val="single" w:sz="8" w:space="0" w:color="auto"/>
              <w:right w:val="single" w:sz="8" w:space="0" w:color="auto"/>
            </w:tcBorders>
            <w:shd w:val="clear" w:color="auto" w:fill="auto"/>
            <w:vAlign w:val="center"/>
            <w:hideMark/>
          </w:tcPr>
          <w:p w14:paraId="268E26E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7695AD"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58E51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nil"/>
              <w:left w:val="nil"/>
              <w:bottom w:val="single" w:sz="8" w:space="0" w:color="auto"/>
              <w:right w:val="single" w:sz="8" w:space="0" w:color="auto"/>
            </w:tcBorders>
            <w:shd w:val="clear" w:color="auto" w:fill="auto"/>
            <w:vAlign w:val="center"/>
            <w:hideMark/>
          </w:tcPr>
          <w:p w14:paraId="33588123"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nil"/>
              <w:left w:val="nil"/>
              <w:bottom w:val="single" w:sz="8" w:space="0" w:color="000000"/>
              <w:right w:val="single" w:sz="8" w:space="0" w:color="auto"/>
            </w:tcBorders>
            <w:shd w:val="clear" w:color="auto" w:fill="auto"/>
            <w:vAlign w:val="center"/>
          </w:tcPr>
          <w:p w14:paraId="655EEBF6" w14:textId="0E712CF6"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30</w:t>
            </w:r>
          </w:p>
        </w:tc>
      </w:tr>
      <w:tr w:rsidR="00751E46" w:rsidRPr="00751E46" w14:paraId="482889FE" w14:textId="77777777" w:rsidTr="00B87CF1">
        <w:trPr>
          <w:trHeight w:val="585"/>
        </w:trPr>
        <w:tc>
          <w:tcPr>
            <w:tcW w:w="816" w:type="pct"/>
            <w:tcBorders>
              <w:top w:val="nil"/>
              <w:left w:val="single" w:sz="8" w:space="0" w:color="auto"/>
              <w:bottom w:val="single" w:sz="4" w:space="0" w:color="auto"/>
              <w:right w:val="single" w:sz="8" w:space="0" w:color="auto"/>
            </w:tcBorders>
            <w:shd w:val="clear" w:color="auto" w:fill="auto"/>
            <w:vAlign w:val="center"/>
          </w:tcPr>
          <w:p w14:paraId="2AA589F8" w14:textId="0F7B9162" w:rsidR="00751E46" w:rsidRPr="00343596" w:rsidRDefault="00751E46" w:rsidP="0066720E">
            <w:pPr>
              <w:autoSpaceDE/>
              <w:autoSpaceDN/>
              <w:adjustRightInd/>
              <w:spacing w:after="0" w:line="240" w:lineRule="auto"/>
              <w:ind w:firstLine="0"/>
              <w:rPr>
                <w:color w:val="000000"/>
                <w:sz w:val="20"/>
                <w:szCs w:val="20"/>
              </w:rPr>
            </w:pPr>
            <w:r w:rsidRPr="00343596">
              <w:rPr>
                <w:color w:val="000000"/>
                <w:sz w:val="20"/>
                <w:szCs w:val="20"/>
              </w:rPr>
              <w:t>Produto 03</w:t>
            </w:r>
          </w:p>
        </w:tc>
        <w:tc>
          <w:tcPr>
            <w:tcW w:w="263"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2BAAB47B"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4EDA8DCD"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317ED760"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uto"/>
            <w:vAlign w:val="center"/>
          </w:tcPr>
          <w:p w14:paraId="6A1958E9"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6974D715"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426C24C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49CCED6B" w14:textId="77777777" w:rsidR="00751E46" w:rsidRPr="00343596" w:rsidRDefault="00751E46" w:rsidP="0066720E">
            <w:pPr>
              <w:autoSpaceDE/>
              <w:autoSpaceDN/>
              <w:adjustRightInd/>
              <w:spacing w:after="0" w:line="240" w:lineRule="auto"/>
              <w:ind w:firstLine="0"/>
              <w:jc w:val="left"/>
              <w:rPr>
                <w:color w:val="000000"/>
                <w:sz w:val="20"/>
                <w:szCs w:val="20"/>
              </w:rPr>
            </w:pPr>
          </w:p>
        </w:tc>
        <w:tc>
          <w:tcPr>
            <w:tcW w:w="265" w:type="pct"/>
            <w:tcBorders>
              <w:top w:val="nil"/>
              <w:left w:val="nil"/>
              <w:bottom w:val="single" w:sz="4" w:space="0" w:color="auto"/>
              <w:right w:val="single" w:sz="8" w:space="0" w:color="auto"/>
            </w:tcBorders>
            <w:shd w:val="clear" w:color="auto" w:fill="auto"/>
            <w:vAlign w:val="center"/>
          </w:tcPr>
          <w:p w14:paraId="55BD0201"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nil"/>
              <w:left w:val="nil"/>
              <w:bottom w:val="single" w:sz="4" w:space="0" w:color="auto"/>
              <w:right w:val="single" w:sz="8" w:space="0" w:color="auto"/>
            </w:tcBorders>
            <w:shd w:val="clear" w:color="auto" w:fill="auto"/>
            <w:vAlign w:val="center"/>
          </w:tcPr>
          <w:p w14:paraId="4F02BBED"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nil"/>
              <w:left w:val="nil"/>
              <w:bottom w:val="single" w:sz="4" w:space="0" w:color="auto"/>
              <w:right w:val="single" w:sz="8" w:space="0" w:color="auto"/>
            </w:tcBorders>
            <w:shd w:val="clear" w:color="auto" w:fill="auto"/>
            <w:vAlign w:val="center"/>
          </w:tcPr>
          <w:p w14:paraId="36F04B97"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nil"/>
              <w:left w:val="nil"/>
              <w:bottom w:val="single" w:sz="4" w:space="0" w:color="auto"/>
              <w:right w:val="single" w:sz="8" w:space="0" w:color="auto"/>
            </w:tcBorders>
            <w:shd w:val="clear" w:color="auto" w:fill="auto"/>
            <w:vAlign w:val="center"/>
          </w:tcPr>
          <w:p w14:paraId="3B90A730" w14:textId="77777777" w:rsidR="00751E46" w:rsidRPr="00343596" w:rsidRDefault="00751E46" w:rsidP="0066720E">
            <w:pPr>
              <w:autoSpaceDE/>
              <w:autoSpaceDN/>
              <w:adjustRightInd/>
              <w:spacing w:after="0" w:line="240" w:lineRule="auto"/>
              <w:ind w:firstLine="0"/>
              <w:rPr>
                <w:color w:val="000000"/>
                <w:sz w:val="20"/>
                <w:szCs w:val="20"/>
              </w:rPr>
            </w:pPr>
          </w:p>
        </w:tc>
        <w:tc>
          <w:tcPr>
            <w:tcW w:w="272" w:type="pct"/>
            <w:tcBorders>
              <w:top w:val="nil"/>
              <w:left w:val="nil"/>
              <w:bottom w:val="single" w:sz="4" w:space="0" w:color="auto"/>
              <w:right w:val="single" w:sz="8" w:space="0" w:color="auto"/>
            </w:tcBorders>
            <w:shd w:val="clear" w:color="auto" w:fill="auto"/>
            <w:vAlign w:val="center"/>
          </w:tcPr>
          <w:p w14:paraId="376AB348" w14:textId="77777777" w:rsidR="00751E46" w:rsidRPr="00343596" w:rsidRDefault="00751E46" w:rsidP="0066720E">
            <w:pPr>
              <w:autoSpaceDE/>
              <w:autoSpaceDN/>
              <w:adjustRightInd/>
              <w:spacing w:after="0" w:line="240" w:lineRule="auto"/>
              <w:ind w:firstLine="0"/>
              <w:rPr>
                <w:color w:val="000000"/>
                <w:sz w:val="20"/>
                <w:szCs w:val="20"/>
              </w:rPr>
            </w:pPr>
          </w:p>
        </w:tc>
        <w:tc>
          <w:tcPr>
            <w:tcW w:w="988" w:type="pct"/>
            <w:tcBorders>
              <w:top w:val="nil"/>
              <w:left w:val="nil"/>
              <w:bottom w:val="single" w:sz="4" w:space="0" w:color="auto"/>
              <w:right w:val="single" w:sz="8" w:space="0" w:color="auto"/>
            </w:tcBorders>
            <w:shd w:val="clear" w:color="auto" w:fill="auto"/>
            <w:vAlign w:val="center"/>
          </w:tcPr>
          <w:p w14:paraId="136C98A4" w14:textId="6D54A89E" w:rsidR="00751E46"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25</w:t>
            </w:r>
          </w:p>
        </w:tc>
      </w:tr>
      <w:tr w:rsidR="0003354E" w:rsidRPr="00751E46" w14:paraId="4DBCADE1" w14:textId="77777777" w:rsidTr="00B87CF1">
        <w:trPr>
          <w:trHeight w:val="58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A3D5C" w14:textId="21949664"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Produto 0</w:t>
            </w:r>
            <w:r w:rsidR="00751E46" w:rsidRPr="00343596">
              <w:rPr>
                <w:color w:val="000000"/>
                <w:sz w:val="20"/>
                <w:szCs w:val="20"/>
              </w:rPr>
              <w:t>4</w:t>
            </w:r>
          </w:p>
        </w:tc>
        <w:tc>
          <w:tcPr>
            <w:tcW w:w="26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6C0DD6B"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4" w:type="pct"/>
            <w:tcBorders>
              <w:top w:val="single" w:sz="8" w:space="0" w:color="auto"/>
              <w:left w:val="nil"/>
              <w:bottom w:val="single" w:sz="8" w:space="0" w:color="auto"/>
              <w:right w:val="single" w:sz="8" w:space="0" w:color="auto"/>
            </w:tcBorders>
            <w:shd w:val="clear" w:color="auto" w:fill="auto"/>
            <w:vAlign w:val="center"/>
          </w:tcPr>
          <w:p w14:paraId="0FFB3A66" w14:textId="69FB7279" w:rsidR="0003354E" w:rsidRPr="00343596" w:rsidRDefault="0003354E"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33FC1D71" w14:textId="2C0F8203" w:rsidR="0003354E" w:rsidRPr="00B87CF1" w:rsidRDefault="0003354E" w:rsidP="0066720E">
            <w:pPr>
              <w:autoSpaceDE/>
              <w:autoSpaceDN/>
              <w:adjustRightInd/>
              <w:spacing w:after="0" w:line="240" w:lineRule="auto"/>
              <w:ind w:firstLine="0"/>
              <w:rPr>
                <w:color w:val="000000" w:themeColor="text1"/>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6A024F57" w14:textId="77777777" w:rsidR="0003354E" w:rsidRPr="00B87CF1" w:rsidRDefault="0003354E" w:rsidP="0066720E">
            <w:pPr>
              <w:autoSpaceDE/>
              <w:autoSpaceDN/>
              <w:adjustRightInd/>
              <w:spacing w:after="0" w:line="240" w:lineRule="auto"/>
              <w:ind w:firstLine="0"/>
              <w:rPr>
                <w:color w:val="000000" w:themeColor="text1"/>
                <w:sz w:val="20"/>
                <w:szCs w:val="20"/>
              </w:rPr>
            </w:pPr>
            <w:r w:rsidRPr="00B87CF1">
              <w:rPr>
                <w:color w:val="000000" w:themeColor="text1"/>
                <w:sz w:val="20"/>
                <w:szCs w:val="20"/>
              </w:rPr>
              <w:t> </w:t>
            </w:r>
          </w:p>
        </w:tc>
        <w:tc>
          <w:tcPr>
            <w:tcW w:w="265" w:type="pct"/>
            <w:tcBorders>
              <w:top w:val="single" w:sz="8" w:space="0" w:color="auto"/>
              <w:left w:val="nil"/>
              <w:bottom w:val="single" w:sz="8" w:space="0" w:color="auto"/>
              <w:right w:val="single" w:sz="8" w:space="0" w:color="auto"/>
            </w:tcBorders>
            <w:shd w:val="clear" w:color="auto" w:fill="A0ACB2" w:themeFill="background2" w:themeFillShade="BF"/>
            <w:vAlign w:val="center"/>
            <w:hideMark/>
          </w:tcPr>
          <w:p w14:paraId="75AAADE5" w14:textId="77777777" w:rsidR="0003354E" w:rsidRPr="00B87CF1" w:rsidRDefault="0003354E" w:rsidP="0066720E">
            <w:pPr>
              <w:autoSpaceDE/>
              <w:autoSpaceDN/>
              <w:adjustRightInd/>
              <w:spacing w:after="0" w:line="240" w:lineRule="auto"/>
              <w:ind w:firstLine="0"/>
              <w:rPr>
                <w:color w:val="000000" w:themeColor="text1"/>
                <w:sz w:val="20"/>
                <w:szCs w:val="20"/>
              </w:rPr>
            </w:pPr>
            <w:r w:rsidRPr="00B87CF1">
              <w:rPr>
                <w:color w:val="000000" w:themeColor="text1"/>
                <w:sz w:val="20"/>
                <w:szCs w:val="20"/>
              </w:rPr>
              <w:t> </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2FDE1C9C"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8" w:space="0" w:color="auto"/>
              <w:left w:val="nil"/>
              <w:bottom w:val="single" w:sz="8" w:space="0" w:color="auto"/>
              <w:right w:val="single" w:sz="4" w:space="0" w:color="auto"/>
            </w:tcBorders>
            <w:shd w:val="clear" w:color="auto" w:fill="auto"/>
            <w:vAlign w:val="center"/>
            <w:hideMark/>
          </w:tcPr>
          <w:p w14:paraId="76FC4E3B" w14:textId="77777777" w:rsidR="0003354E" w:rsidRPr="00343596" w:rsidRDefault="0003354E" w:rsidP="0066720E">
            <w:pPr>
              <w:autoSpaceDE/>
              <w:autoSpaceDN/>
              <w:adjustRightInd/>
              <w:spacing w:after="0" w:line="240" w:lineRule="auto"/>
              <w:ind w:firstLine="0"/>
              <w:jc w:val="left"/>
              <w:rPr>
                <w:color w:val="000000"/>
                <w:sz w:val="20"/>
                <w:szCs w:val="20"/>
              </w:rPr>
            </w:pPr>
            <w:r w:rsidRPr="00343596">
              <w:rPr>
                <w:color w:val="000000"/>
                <w:sz w:val="20"/>
                <w:szCs w:val="20"/>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2B2A"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EBC4F"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AD234"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EF4E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50300" w14:textId="77777777" w:rsidR="0003354E" w:rsidRPr="00343596" w:rsidRDefault="0003354E" w:rsidP="0066720E">
            <w:pPr>
              <w:autoSpaceDE/>
              <w:autoSpaceDN/>
              <w:adjustRightInd/>
              <w:spacing w:after="0" w:line="240" w:lineRule="auto"/>
              <w:ind w:firstLine="0"/>
              <w:rPr>
                <w:color w:val="000000"/>
                <w:sz w:val="20"/>
                <w:szCs w:val="20"/>
              </w:rPr>
            </w:pPr>
            <w:r w:rsidRPr="00343596">
              <w:rPr>
                <w:color w:val="000000"/>
                <w:sz w:val="20"/>
                <w:szCs w:val="20"/>
              </w:rPr>
              <w:t>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4AD0F7BB" w14:textId="4A8A0D72" w:rsidR="0003354E" w:rsidRPr="0034359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r w:rsidR="00751E46" w:rsidRPr="00A70C1F" w14:paraId="39E31F62" w14:textId="77777777" w:rsidTr="00B87CF1">
        <w:trPr>
          <w:trHeight w:val="585"/>
        </w:trPr>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2341B790" w14:textId="27802E7E" w:rsidR="00751E46" w:rsidRPr="00343596" w:rsidRDefault="00751E46" w:rsidP="0066720E">
            <w:pPr>
              <w:autoSpaceDE/>
              <w:autoSpaceDN/>
              <w:adjustRightInd/>
              <w:spacing w:after="0" w:line="240" w:lineRule="auto"/>
              <w:ind w:firstLine="0"/>
              <w:rPr>
                <w:color w:val="000000"/>
                <w:sz w:val="20"/>
                <w:szCs w:val="20"/>
              </w:rPr>
            </w:pPr>
            <w:r w:rsidRPr="00343596">
              <w:rPr>
                <w:color w:val="000000"/>
                <w:sz w:val="20"/>
                <w:szCs w:val="20"/>
              </w:rPr>
              <w:t>Produto 05</w:t>
            </w:r>
          </w:p>
        </w:tc>
        <w:tc>
          <w:tcPr>
            <w:tcW w:w="263" w:type="pct"/>
            <w:tcBorders>
              <w:top w:val="single" w:sz="8" w:space="0" w:color="auto"/>
              <w:left w:val="single" w:sz="4" w:space="0" w:color="auto"/>
              <w:bottom w:val="single" w:sz="8" w:space="0" w:color="auto"/>
              <w:right w:val="single" w:sz="8" w:space="0" w:color="auto"/>
            </w:tcBorders>
            <w:shd w:val="clear" w:color="auto" w:fill="auto"/>
            <w:vAlign w:val="center"/>
          </w:tcPr>
          <w:p w14:paraId="2B2BD3E0"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uto"/>
            <w:vAlign w:val="center"/>
          </w:tcPr>
          <w:p w14:paraId="4B6BF391"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076BEE8D" w14:textId="77777777" w:rsidR="00751E46" w:rsidRPr="00343596" w:rsidRDefault="00751E46" w:rsidP="0066720E">
            <w:pPr>
              <w:autoSpaceDE/>
              <w:autoSpaceDN/>
              <w:adjustRightInd/>
              <w:spacing w:after="0" w:line="240" w:lineRule="auto"/>
              <w:ind w:firstLine="0"/>
              <w:rPr>
                <w:color w:val="000000"/>
                <w:sz w:val="20"/>
                <w:szCs w:val="20"/>
              </w:rPr>
            </w:pPr>
          </w:p>
        </w:tc>
        <w:tc>
          <w:tcPr>
            <w:tcW w:w="264"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52AB47C6"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0ACB2" w:themeFill="background2" w:themeFillShade="BF"/>
            <w:vAlign w:val="center"/>
          </w:tcPr>
          <w:p w14:paraId="0FED6BB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8" w:space="0" w:color="auto"/>
            </w:tcBorders>
            <w:shd w:val="clear" w:color="auto" w:fill="auto"/>
            <w:vAlign w:val="center"/>
          </w:tcPr>
          <w:p w14:paraId="224B38AF"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8" w:space="0" w:color="auto"/>
              <w:left w:val="nil"/>
              <w:bottom w:val="single" w:sz="8" w:space="0" w:color="auto"/>
              <w:right w:val="single" w:sz="4" w:space="0" w:color="auto"/>
            </w:tcBorders>
            <w:shd w:val="clear" w:color="auto" w:fill="auto"/>
            <w:vAlign w:val="center"/>
          </w:tcPr>
          <w:p w14:paraId="3ACA5130" w14:textId="77777777" w:rsidR="00751E46" w:rsidRPr="00343596" w:rsidRDefault="00751E46" w:rsidP="0066720E">
            <w:pPr>
              <w:autoSpaceDE/>
              <w:autoSpaceDN/>
              <w:adjustRightInd/>
              <w:spacing w:after="0" w:line="240" w:lineRule="auto"/>
              <w:ind w:firstLine="0"/>
              <w:jc w:val="left"/>
              <w:rPr>
                <w:color w:val="000000"/>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E998071" w14:textId="77777777" w:rsidR="00751E46" w:rsidRPr="00343596" w:rsidRDefault="00751E46" w:rsidP="0066720E">
            <w:pPr>
              <w:autoSpaceDE/>
              <w:autoSpaceDN/>
              <w:adjustRightInd/>
              <w:spacing w:after="0" w:line="240" w:lineRule="auto"/>
              <w:ind w:firstLine="0"/>
              <w:rPr>
                <w:color w:val="000000"/>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1E15F5E"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E147DC8" w14:textId="77777777" w:rsidR="00751E46" w:rsidRPr="00343596" w:rsidRDefault="00751E46" w:rsidP="0066720E">
            <w:pPr>
              <w:autoSpaceDE/>
              <w:autoSpaceDN/>
              <w:adjustRightInd/>
              <w:spacing w:after="0" w:line="240" w:lineRule="auto"/>
              <w:ind w:firstLine="0"/>
              <w:rPr>
                <w:color w:val="000000"/>
                <w:sz w:val="20"/>
                <w:szCs w:val="20"/>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32A12F6" w14:textId="77777777" w:rsidR="00751E46" w:rsidRPr="00343596" w:rsidRDefault="00751E46" w:rsidP="0066720E">
            <w:pPr>
              <w:autoSpaceDE/>
              <w:autoSpaceDN/>
              <w:adjustRightInd/>
              <w:spacing w:after="0" w:line="240" w:lineRule="auto"/>
              <w:ind w:firstLine="0"/>
              <w:rPr>
                <w:color w:val="000000"/>
                <w:sz w:val="20"/>
                <w:szCs w:val="20"/>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0262EC6" w14:textId="77777777" w:rsidR="00751E46" w:rsidRPr="00343596" w:rsidRDefault="00751E46" w:rsidP="0066720E">
            <w:pPr>
              <w:autoSpaceDE/>
              <w:autoSpaceDN/>
              <w:adjustRightInd/>
              <w:spacing w:after="0" w:line="240" w:lineRule="auto"/>
              <w:ind w:firstLine="0"/>
              <w:rPr>
                <w:color w:val="000000"/>
                <w:sz w:val="20"/>
                <w:szCs w:val="20"/>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14:paraId="63DD3FBD" w14:textId="56D7505D" w:rsidR="00751E46" w:rsidRPr="00751E46" w:rsidRDefault="00751E46" w:rsidP="0066720E">
            <w:pPr>
              <w:autoSpaceDE/>
              <w:autoSpaceDN/>
              <w:adjustRightInd/>
              <w:spacing w:after="0" w:line="240" w:lineRule="auto"/>
              <w:ind w:firstLine="0"/>
              <w:jc w:val="center"/>
              <w:rPr>
                <w:color w:val="000000"/>
                <w:sz w:val="20"/>
                <w:szCs w:val="20"/>
              </w:rPr>
            </w:pPr>
            <w:r w:rsidRPr="00343596">
              <w:rPr>
                <w:color w:val="000000"/>
                <w:sz w:val="20"/>
                <w:szCs w:val="20"/>
              </w:rPr>
              <w:t>15</w:t>
            </w:r>
          </w:p>
        </w:tc>
      </w:tr>
    </w:tbl>
    <w:p w14:paraId="201356DF" w14:textId="77777777" w:rsidR="00C21DA5" w:rsidRPr="00A70C1F" w:rsidRDefault="00C21DA5" w:rsidP="00800650">
      <w:pPr>
        <w:spacing w:before="120" w:after="120"/>
        <w:ind w:firstLine="0"/>
      </w:pPr>
    </w:p>
    <w:p w14:paraId="36EE8959" w14:textId="5D1E669A" w:rsidR="00B85EC9" w:rsidRPr="0097053A" w:rsidRDefault="00EB10FB" w:rsidP="00F230A9">
      <w:pPr>
        <w:pStyle w:val="Ttulo1"/>
        <w:rPr>
          <w:highlight w:val="yellow"/>
        </w:rPr>
      </w:pPr>
      <w:bookmarkStart w:id="53" w:name="_Toc2850641"/>
      <w:bookmarkStart w:id="54" w:name="_Toc19709646"/>
      <w:r w:rsidRPr="00A70C1F">
        <w:t xml:space="preserve"> </w:t>
      </w:r>
      <w:r w:rsidR="2BFA4919" w:rsidRPr="0097053A">
        <w:rPr>
          <w:highlight w:val="yellow"/>
        </w:rPr>
        <w:t>Pagamento</w:t>
      </w:r>
      <w:bookmarkEnd w:id="53"/>
      <w:bookmarkEnd w:id="54"/>
    </w:p>
    <w:p w14:paraId="7C50FAA5" w14:textId="35240CF1" w:rsidR="00A75DB9" w:rsidRPr="0097053A" w:rsidRDefault="00A75DB9" w:rsidP="00800650">
      <w:pPr>
        <w:spacing w:before="120" w:after="120"/>
        <w:rPr>
          <w:highlight w:val="yellow"/>
        </w:rPr>
      </w:pPr>
      <w:r w:rsidRPr="0097053A">
        <w:rPr>
          <w:highlight w:val="yellow"/>
        </w:rPr>
        <w:t>Quanto aos pagamentos previstos, a CONTRATANTE deverá efetuá-los em até 10 dias úteis após a aprovação do produto apresentado pela CONTRATADA</w:t>
      </w:r>
      <w:r w:rsidR="0007375B" w:rsidRPr="0097053A">
        <w:rPr>
          <w:highlight w:val="yellow"/>
        </w:rPr>
        <w:t>.</w:t>
      </w:r>
      <w:r w:rsidRPr="0097053A" w:rsidDel="0007375B">
        <w:rPr>
          <w:highlight w:val="yellow"/>
        </w:rPr>
        <w:t xml:space="preserve"> </w:t>
      </w:r>
      <w:r w:rsidR="0007375B" w:rsidRPr="0097053A">
        <w:rPr>
          <w:highlight w:val="yellow"/>
        </w:rPr>
        <w:t>Para tanto, d</w:t>
      </w:r>
      <w:r w:rsidRPr="0097053A">
        <w:rPr>
          <w:highlight w:val="yellow"/>
        </w:rPr>
        <w:t>everá ser observada a retenção dos tributos e contribuições determinadas pelos órgãos fiscais e fazendários, em conformidade com a legislação vigente quando for o caso</w:t>
      </w:r>
      <w:r w:rsidR="0007375B" w:rsidRPr="0097053A">
        <w:rPr>
          <w:highlight w:val="yellow"/>
        </w:rPr>
        <w:t>. Também poderão ser solicitados, pel</w:t>
      </w:r>
      <w:r w:rsidR="00343596">
        <w:rPr>
          <w:highlight w:val="yellow"/>
        </w:rPr>
        <w:t>o</w:t>
      </w:r>
      <w:r w:rsidR="0007375B" w:rsidRPr="0097053A">
        <w:rPr>
          <w:highlight w:val="yellow"/>
        </w:rPr>
        <w:t xml:space="preserve"> Financeir</w:t>
      </w:r>
      <w:r w:rsidR="00343596">
        <w:rPr>
          <w:highlight w:val="yellow"/>
        </w:rPr>
        <w:t>o</w:t>
      </w:r>
      <w:r w:rsidR="0007375B" w:rsidRPr="0097053A">
        <w:rPr>
          <w:highlight w:val="yellow"/>
        </w:rPr>
        <w:t xml:space="preserve"> da CONTRATANTE,</w:t>
      </w:r>
      <w:r w:rsidRPr="0097053A" w:rsidDel="0007375B">
        <w:rPr>
          <w:highlight w:val="yellow"/>
        </w:rPr>
        <w:t xml:space="preserve"> </w:t>
      </w:r>
      <w:r w:rsidRPr="0097053A">
        <w:rPr>
          <w:highlight w:val="yellow"/>
        </w:rPr>
        <w:t xml:space="preserve">a apresentação de documentos da CONTRATADA, conforme </w:t>
      </w:r>
      <w:r w:rsidR="0007375B" w:rsidRPr="0097053A">
        <w:rPr>
          <w:highlight w:val="yellow"/>
        </w:rPr>
        <w:t>couber</w:t>
      </w:r>
      <w:r w:rsidRPr="0097053A">
        <w:rPr>
          <w:highlight w:val="yellow"/>
        </w:rPr>
        <w:t xml:space="preserve">. </w:t>
      </w:r>
      <w:r w:rsidRPr="0097053A">
        <w:rPr>
          <w:b/>
          <w:highlight w:val="yellow"/>
          <w:u w:val="single"/>
        </w:rPr>
        <w:t xml:space="preserve">A Nota fiscal somente deverá ser emitida pela CONTRATADA após comunicado formal do Gestor do contrato indicado pela </w:t>
      </w:r>
      <w:r w:rsidR="00F062B7" w:rsidRPr="0097053A">
        <w:rPr>
          <w:b/>
          <w:highlight w:val="yellow"/>
          <w:u w:val="single"/>
        </w:rPr>
        <w:t>CONTRATANTE</w:t>
      </w:r>
      <w:r w:rsidRPr="0097053A">
        <w:rPr>
          <w:b/>
          <w:highlight w:val="yellow"/>
          <w:u w:val="single"/>
        </w:rPr>
        <w:t>.</w:t>
      </w:r>
    </w:p>
    <w:p w14:paraId="49AC907D" w14:textId="6B594518" w:rsidR="00A75DB9" w:rsidRPr="0097053A" w:rsidRDefault="00A75DB9" w:rsidP="00800650">
      <w:pPr>
        <w:spacing w:before="120" w:after="120"/>
        <w:rPr>
          <w:highlight w:val="yellow"/>
        </w:rPr>
      </w:pPr>
      <w:r w:rsidRPr="0097053A">
        <w:rPr>
          <w:highlight w:val="yellow"/>
        </w:rPr>
        <w:t xml:space="preserve">A </w:t>
      </w:r>
      <w:r w:rsidR="0007375B" w:rsidRPr="0097053A">
        <w:rPr>
          <w:highlight w:val="yellow"/>
        </w:rPr>
        <w:t xml:space="preserve">CONTRATADA </w:t>
      </w:r>
      <w:r w:rsidRPr="0097053A">
        <w:rPr>
          <w:highlight w:val="yellow"/>
        </w:rPr>
        <w:t>deverá apresentar, juntamente com a nota fiscal, as seguintes certidões:</w:t>
      </w:r>
    </w:p>
    <w:p w14:paraId="7C2FF1AF" w14:textId="397EF8E3" w:rsidR="00A75DB9" w:rsidRPr="0097053A" w:rsidRDefault="00A75DB9" w:rsidP="00B365DC">
      <w:pPr>
        <w:pStyle w:val="itemizao"/>
        <w:numPr>
          <w:ilvl w:val="0"/>
          <w:numId w:val="13"/>
        </w:numPr>
        <w:ind w:left="1066" w:hanging="357"/>
        <w:rPr>
          <w:highlight w:val="yellow"/>
        </w:rPr>
      </w:pPr>
      <w:r w:rsidRPr="0097053A">
        <w:rPr>
          <w:highlight w:val="yellow"/>
        </w:rPr>
        <w:lastRenderedPageBreak/>
        <w:t>Certidão de regularidade de Débitos de Tributos e Contribuições Federais e da dívida ativa da União, da sede ou domicílio do licitante, com validade em vigor.</w:t>
      </w:r>
    </w:p>
    <w:p w14:paraId="001875FA" w14:textId="7DB2D107" w:rsidR="00A75DB9" w:rsidRPr="0097053A" w:rsidRDefault="00A75DB9" w:rsidP="00487E7D">
      <w:pPr>
        <w:pStyle w:val="itemizao"/>
        <w:ind w:left="1066" w:hanging="357"/>
        <w:rPr>
          <w:highlight w:val="yellow"/>
        </w:rPr>
      </w:pPr>
      <w:r w:rsidRPr="0097053A">
        <w:rPr>
          <w:highlight w:val="yellow"/>
        </w:rPr>
        <w:t>Certidão de regularidade de Débitos de Tributos Mobiliários Estaduais, da sede ou domicílio do licitante.</w:t>
      </w:r>
    </w:p>
    <w:p w14:paraId="5CF6DF33" w14:textId="09794695" w:rsidR="00A75DB9" w:rsidRPr="0097053A" w:rsidRDefault="00A75DB9" w:rsidP="00487E7D">
      <w:pPr>
        <w:pStyle w:val="itemizao"/>
        <w:ind w:left="1066" w:hanging="357"/>
        <w:rPr>
          <w:highlight w:val="yellow"/>
        </w:rPr>
      </w:pPr>
      <w:r w:rsidRPr="0097053A">
        <w:rPr>
          <w:highlight w:val="yellow"/>
        </w:rPr>
        <w:t>Certidão de regularidade de Débitos de Tributos Mobiliários Municipais, da sede ou domicílio do licitante, com validade em vigor.</w:t>
      </w:r>
    </w:p>
    <w:p w14:paraId="22842D9A" w14:textId="6B8A0569" w:rsidR="00A75DB9" w:rsidRPr="0097053A" w:rsidRDefault="00A75DB9" w:rsidP="00487E7D">
      <w:pPr>
        <w:pStyle w:val="itemizao"/>
        <w:ind w:left="1066" w:hanging="357"/>
        <w:rPr>
          <w:highlight w:val="yellow"/>
        </w:rPr>
      </w:pPr>
      <w:r w:rsidRPr="0097053A">
        <w:rPr>
          <w:highlight w:val="yellow"/>
        </w:rPr>
        <w:t>Certidão de regularidade de débitos trabalhistas com validade em vigor.</w:t>
      </w:r>
    </w:p>
    <w:p w14:paraId="0955F905" w14:textId="32A4662E" w:rsidR="00A75DB9" w:rsidRPr="0097053A" w:rsidRDefault="00A75DB9" w:rsidP="00487E7D">
      <w:pPr>
        <w:pStyle w:val="itemizao"/>
        <w:ind w:left="1066" w:hanging="357"/>
        <w:rPr>
          <w:highlight w:val="yellow"/>
        </w:rPr>
      </w:pPr>
      <w:r w:rsidRPr="0097053A">
        <w:rPr>
          <w:highlight w:val="yellow"/>
        </w:rPr>
        <w:t>Certificado de regularidade do FGTS fornecido pela Caixa Econômica Federal, com validade em vigor.</w:t>
      </w:r>
    </w:p>
    <w:p w14:paraId="04E35A15" w14:textId="7B47D772" w:rsidR="00A75DB9" w:rsidRPr="0097053A" w:rsidRDefault="00A75DB9" w:rsidP="00487E7D">
      <w:pPr>
        <w:pStyle w:val="itemizao"/>
        <w:ind w:left="1066" w:hanging="357"/>
        <w:rPr>
          <w:highlight w:val="yellow"/>
        </w:rPr>
      </w:pPr>
      <w:r w:rsidRPr="0097053A">
        <w:rPr>
          <w:highlight w:val="yellow"/>
        </w:rPr>
        <w:t>Certidão negativa de falência, concordata e recuperação judicial, expedida pelo distribuidor da sede da pessoa jurídica, com data não superior a 90 (noventa) dias da data limite para o recebimento das propostas da presente licitação.</w:t>
      </w:r>
    </w:p>
    <w:p w14:paraId="6504E3B7" w14:textId="2E10BF6C" w:rsidR="007964C9" w:rsidRPr="0097053A" w:rsidRDefault="00A75DB9" w:rsidP="00800650">
      <w:pPr>
        <w:spacing w:before="120" w:after="120"/>
        <w:rPr>
          <w:highlight w:val="yellow"/>
        </w:rPr>
      </w:pPr>
      <w:r w:rsidRPr="0097053A">
        <w:rPr>
          <w:highlight w:val="yellow"/>
        </w:rPr>
        <w:t>A CONTRATANTE encaminhará as instruções normativas para realização de pagamentos na assinatura do contrato ou emissão da ordem de serviço.</w:t>
      </w:r>
    </w:p>
    <w:p w14:paraId="255D3BD4" w14:textId="3F0B8DC8" w:rsidR="0007375B" w:rsidRPr="0097053A" w:rsidRDefault="0007375B" w:rsidP="00800650">
      <w:pPr>
        <w:spacing w:before="120" w:after="120"/>
        <w:rPr>
          <w:highlight w:val="yellow"/>
        </w:rPr>
      </w:pPr>
    </w:p>
    <w:p w14:paraId="2A68E228" w14:textId="4041C288" w:rsidR="00A474D5" w:rsidRPr="0097053A" w:rsidRDefault="0007375B" w:rsidP="00F230A9">
      <w:pPr>
        <w:pStyle w:val="Ttulo1"/>
        <w:rPr>
          <w:highlight w:val="yellow"/>
        </w:rPr>
      </w:pPr>
      <w:bookmarkStart w:id="55" w:name="_Toc2850642"/>
      <w:bookmarkStart w:id="56" w:name="_Toc19709647"/>
      <w:r w:rsidRPr="0097053A">
        <w:rPr>
          <w:highlight w:val="yellow"/>
        </w:rPr>
        <w:t xml:space="preserve"> </w:t>
      </w:r>
      <w:r w:rsidR="4E061097" w:rsidRPr="0097053A">
        <w:rPr>
          <w:highlight w:val="yellow"/>
        </w:rPr>
        <w:t>Sanções Administrativas</w:t>
      </w:r>
      <w:bookmarkEnd w:id="55"/>
      <w:bookmarkEnd w:id="56"/>
      <w:r w:rsidR="00810171">
        <w:rPr>
          <w:highlight w:val="yellow"/>
        </w:rPr>
        <w:t xml:space="preserve"> (este item é opcional e deverá ser adaptado de acordo com as regras de cada instituição)</w:t>
      </w:r>
    </w:p>
    <w:p w14:paraId="1A554661" w14:textId="77777777" w:rsidR="00AA1786" w:rsidRPr="0097053A" w:rsidRDefault="00AA1786" w:rsidP="00C637C7">
      <w:pPr>
        <w:pStyle w:val="Ttulo2"/>
        <w:rPr>
          <w:highlight w:val="yellow"/>
        </w:rPr>
      </w:pPr>
      <w:bookmarkStart w:id="57" w:name="_Ref36651716"/>
      <w:bookmarkStart w:id="58" w:name="_Toc36652438"/>
      <w:bookmarkStart w:id="59" w:name="_Toc44596859"/>
      <w:r w:rsidRPr="0097053A">
        <w:rPr>
          <w:highlight w:val="yellow"/>
        </w:rPr>
        <w:t>Descumprimento de prazos</w:t>
      </w:r>
      <w:bookmarkEnd w:id="57"/>
      <w:bookmarkEnd w:id="58"/>
      <w:bookmarkEnd w:id="59"/>
    </w:p>
    <w:p w14:paraId="5479BA86" w14:textId="77777777" w:rsidR="00AA1786" w:rsidRPr="0097053A" w:rsidRDefault="00AA1786" w:rsidP="00AA1786">
      <w:pPr>
        <w:rPr>
          <w:highlight w:val="yellow"/>
        </w:rPr>
      </w:pPr>
      <w:r w:rsidRPr="0097053A">
        <w:rPr>
          <w:highlight w:val="yellow"/>
        </w:rPr>
        <w:t>Se a CONTRATADA não iniciar os serviços no prazo determinado, após o recebimento da Ordem de Serviço, sofrerá multa equivalente a 1% (um por cento) do valor do contrato, por dia de atraso.</w:t>
      </w:r>
    </w:p>
    <w:p w14:paraId="5CF584DD" w14:textId="77777777" w:rsidR="00AA1786" w:rsidRPr="0097053A" w:rsidRDefault="00AA1786" w:rsidP="00AA1786">
      <w:pPr>
        <w:rPr>
          <w:highlight w:val="yellow"/>
        </w:rPr>
      </w:pPr>
      <w:r w:rsidRPr="0097053A">
        <w:rPr>
          <w:highlight w:val="yellow"/>
        </w:rPr>
        <w:t>A CONTRATADA ficará sujeita a multas, na proporção de 1% (um por cento) do valor do contrato, nos casos e situações seguintes:</w:t>
      </w:r>
    </w:p>
    <w:p w14:paraId="51F6F87D" w14:textId="553BF03F"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dia de atraso em cada etapa, sem motivos justificados e aceitos pela </w:t>
      </w:r>
      <w:r w:rsidR="00F062B7" w:rsidRPr="0097053A">
        <w:rPr>
          <w:rFonts w:ascii="Arial" w:hAnsi="Arial" w:cs="Arial"/>
          <w:highlight w:val="yellow"/>
        </w:rPr>
        <w:t>CONTRATANTE</w:t>
      </w:r>
      <w:r w:rsidRPr="0097053A">
        <w:rPr>
          <w:rFonts w:ascii="Arial" w:hAnsi="Arial" w:cs="Arial"/>
          <w:highlight w:val="yellow"/>
        </w:rPr>
        <w:t>;</w:t>
      </w:r>
    </w:p>
    <w:p w14:paraId="0AA7A3F6" w14:textId="4B818C74"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vez que o responsável técnico deixar de atender a convocação da </w:t>
      </w:r>
      <w:r w:rsidR="00F062B7" w:rsidRPr="0097053A">
        <w:rPr>
          <w:rFonts w:ascii="Arial" w:hAnsi="Arial" w:cs="Arial"/>
          <w:highlight w:val="yellow"/>
        </w:rPr>
        <w:t>CONTRATANTE</w:t>
      </w:r>
      <w:r w:rsidRPr="0097053A">
        <w:rPr>
          <w:rFonts w:ascii="Arial" w:hAnsi="Arial" w:cs="Arial"/>
          <w:highlight w:val="yellow"/>
        </w:rPr>
        <w:t>, no prazo de 24 (vinte e quatro) horas, a contar do recebimento da convocação e, também, no caso de não haver, na sede, pessoa credenciada para recebê-la.</w:t>
      </w:r>
    </w:p>
    <w:p w14:paraId="5C49D1F5" w14:textId="31FFF857" w:rsidR="00AA1786" w:rsidRPr="0097053A" w:rsidRDefault="00AA1786" w:rsidP="00B365DC">
      <w:pPr>
        <w:pStyle w:val="PargrafodaLista"/>
        <w:numPr>
          <w:ilvl w:val="0"/>
          <w:numId w:val="19"/>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Por dia de paralisação dos serviços, salvo por motivos devidamente justificados e aceitos pela </w:t>
      </w:r>
      <w:r w:rsidR="00751E46" w:rsidRPr="0097053A">
        <w:rPr>
          <w:rFonts w:ascii="Arial" w:hAnsi="Arial" w:cs="Arial"/>
          <w:highlight w:val="yellow"/>
        </w:rPr>
        <w:t>CONTRATANTE</w:t>
      </w:r>
      <w:r w:rsidRPr="0097053A">
        <w:rPr>
          <w:rFonts w:ascii="Arial" w:hAnsi="Arial" w:cs="Arial"/>
          <w:highlight w:val="yellow"/>
        </w:rPr>
        <w:t>.</w:t>
      </w:r>
    </w:p>
    <w:p w14:paraId="6F815916" w14:textId="77777777" w:rsidR="00816197" w:rsidRPr="0097053A" w:rsidRDefault="00816197" w:rsidP="00487E7D">
      <w:pPr>
        <w:pStyle w:val="PargrafodaLista"/>
        <w:overflowPunct w:val="0"/>
        <w:spacing w:before="120" w:after="120" w:line="276" w:lineRule="auto"/>
        <w:ind w:left="1429" w:firstLine="0"/>
        <w:contextualSpacing w:val="0"/>
        <w:textAlignment w:val="baseline"/>
        <w:rPr>
          <w:rFonts w:ascii="Arial" w:hAnsi="Arial" w:cs="Arial"/>
          <w:highlight w:val="yellow"/>
        </w:rPr>
      </w:pPr>
    </w:p>
    <w:p w14:paraId="170889AF" w14:textId="77777777" w:rsidR="00AA1786" w:rsidRPr="0097053A" w:rsidRDefault="00AA1786" w:rsidP="00C637C7">
      <w:pPr>
        <w:pStyle w:val="Ttulo2"/>
        <w:rPr>
          <w:highlight w:val="yellow"/>
        </w:rPr>
      </w:pPr>
      <w:bookmarkStart w:id="60" w:name="_Ref36651722"/>
      <w:bookmarkStart w:id="61" w:name="_Toc36652439"/>
      <w:bookmarkStart w:id="62" w:name="_Toc44596860"/>
      <w:r w:rsidRPr="0097053A">
        <w:rPr>
          <w:highlight w:val="yellow"/>
        </w:rPr>
        <w:t>Inexecução total ou parcial</w:t>
      </w:r>
      <w:bookmarkEnd w:id="60"/>
      <w:bookmarkEnd w:id="61"/>
      <w:bookmarkEnd w:id="62"/>
    </w:p>
    <w:p w14:paraId="3D96C4B5" w14:textId="0607CE99" w:rsidR="00AA1786" w:rsidRPr="0097053A" w:rsidRDefault="00AA1786" w:rsidP="00AA1786">
      <w:pPr>
        <w:rPr>
          <w:highlight w:val="yellow"/>
        </w:rPr>
      </w:pPr>
      <w:r w:rsidRPr="0097053A">
        <w:rPr>
          <w:highlight w:val="yellow"/>
        </w:rPr>
        <w:t>Além das sanções previstas no item anterior, poderão ser aplicadas as penalidades especificadas a seguir.</w:t>
      </w:r>
    </w:p>
    <w:p w14:paraId="748D73C2" w14:textId="77777777" w:rsidR="00E03D1C" w:rsidRPr="0097053A" w:rsidRDefault="00E03D1C" w:rsidP="00AA1786">
      <w:pPr>
        <w:rPr>
          <w:highlight w:val="yellow"/>
        </w:rPr>
      </w:pPr>
    </w:p>
    <w:p w14:paraId="5C052E31" w14:textId="77777777" w:rsidR="00AA1786" w:rsidRPr="0097053A" w:rsidRDefault="00AA1786" w:rsidP="00AA1786">
      <w:pPr>
        <w:pStyle w:val="Ttulo3"/>
        <w:keepNext w:val="0"/>
        <w:keepLines w:val="0"/>
        <w:overflowPunct w:val="0"/>
        <w:spacing w:before="120"/>
        <w:ind w:firstLine="0"/>
        <w:textAlignment w:val="baseline"/>
        <w:rPr>
          <w:highlight w:val="yellow"/>
        </w:rPr>
      </w:pPr>
      <w:bookmarkStart w:id="63" w:name="_Ref36651618"/>
      <w:bookmarkStart w:id="64" w:name="_Toc36652440"/>
      <w:bookmarkStart w:id="65" w:name="_Toc44596861"/>
      <w:r w:rsidRPr="0097053A">
        <w:rPr>
          <w:highlight w:val="yellow"/>
        </w:rPr>
        <w:t>Inexecução total</w:t>
      </w:r>
      <w:bookmarkEnd w:id="63"/>
      <w:bookmarkEnd w:id="64"/>
      <w:bookmarkEnd w:id="65"/>
      <w:r w:rsidRPr="0097053A">
        <w:rPr>
          <w:highlight w:val="yellow"/>
        </w:rPr>
        <w:t xml:space="preserve"> </w:t>
      </w:r>
    </w:p>
    <w:p w14:paraId="4DC9F0DB" w14:textId="77777777" w:rsidR="00AA1786" w:rsidRPr="0097053A" w:rsidRDefault="00AA1786" w:rsidP="00AA1786">
      <w:pPr>
        <w:rPr>
          <w:highlight w:val="yellow"/>
        </w:rPr>
      </w:pPr>
      <w:r w:rsidRPr="0097053A">
        <w:rPr>
          <w:highlight w:val="yellow"/>
        </w:rPr>
        <w:t>Pela inexecução total do contrato, poderão ser aplicadas as seguintes penalidades:</w:t>
      </w:r>
    </w:p>
    <w:p w14:paraId="5729E057" w14:textId="77777777"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Advertência;</w:t>
      </w:r>
    </w:p>
    <w:p w14:paraId="7C906130" w14:textId="77777777"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Multa de 20% (vinte por cento) calculada sobre o valor do contrato;</w:t>
      </w:r>
    </w:p>
    <w:p w14:paraId="49ED6ABE" w14:textId="718A623E" w:rsidR="00AA1786" w:rsidRPr="0097053A" w:rsidRDefault="00AA1786" w:rsidP="00B365DC">
      <w:pPr>
        <w:pStyle w:val="PargrafodaLista"/>
        <w:numPr>
          <w:ilvl w:val="0"/>
          <w:numId w:val="20"/>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Suspensão temporária de participação em licitação e impedimento de contratar com a </w:t>
      </w:r>
      <w:r w:rsidR="00751E46" w:rsidRPr="0097053A">
        <w:rPr>
          <w:rFonts w:ascii="Arial" w:hAnsi="Arial" w:cs="Arial"/>
          <w:highlight w:val="yellow"/>
        </w:rPr>
        <w:t>CONTRATANTE</w:t>
      </w:r>
      <w:r w:rsidRPr="0097053A">
        <w:rPr>
          <w:rFonts w:ascii="Arial" w:hAnsi="Arial" w:cs="Arial"/>
          <w:highlight w:val="yellow"/>
        </w:rPr>
        <w:t>, por prazo não superior a 02 (dois) anos.</w:t>
      </w:r>
    </w:p>
    <w:p w14:paraId="4067BA2B" w14:textId="77777777" w:rsidR="00E40978" w:rsidRPr="0097053A" w:rsidRDefault="00E40978" w:rsidP="00C21DA5">
      <w:pPr>
        <w:rPr>
          <w:highlight w:val="yellow"/>
        </w:rPr>
      </w:pPr>
    </w:p>
    <w:p w14:paraId="3424E20D" w14:textId="77777777" w:rsidR="00AA1786" w:rsidRPr="0097053A" w:rsidRDefault="00AA1786" w:rsidP="00AA1786">
      <w:pPr>
        <w:pStyle w:val="Ttulo3"/>
        <w:keepNext w:val="0"/>
        <w:keepLines w:val="0"/>
        <w:overflowPunct w:val="0"/>
        <w:spacing w:before="120"/>
        <w:ind w:firstLine="0"/>
        <w:textAlignment w:val="baseline"/>
        <w:rPr>
          <w:highlight w:val="yellow"/>
        </w:rPr>
      </w:pPr>
      <w:bookmarkStart w:id="66" w:name="_Ref36651623"/>
      <w:bookmarkStart w:id="67" w:name="_Toc36652441"/>
      <w:bookmarkStart w:id="68" w:name="_Toc44596862"/>
      <w:r w:rsidRPr="0097053A">
        <w:rPr>
          <w:highlight w:val="yellow"/>
        </w:rPr>
        <w:t>Inexecução parcial</w:t>
      </w:r>
      <w:bookmarkEnd w:id="66"/>
      <w:bookmarkEnd w:id="67"/>
      <w:bookmarkEnd w:id="68"/>
    </w:p>
    <w:p w14:paraId="0600DD33" w14:textId="77777777" w:rsidR="00AA1786" w:rsidRPr="0097053A" w:rsidRDefault="00AA1786" w:rsidP="00AA1786">
      <w:pPr>
        <w:rPr>
          <w:highlight w:val="yellow"/>
        </w:rPr>
      </w:pPr>
      <w:r w:rsidRPr="0097053A">
        <w:rPr>
          <w:highlight w:val="yellow"/>
        </w:rPr>
        <w:t>Pela inexecução parcial do contrato, poderão ser aplicadas as seguintes penalidades:</w:t>
      </w:r>
    </w:p>
    <w:p w14:paraId="6A32A426" w14:textId="77777777" w:rsidR="00AA1786"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Advertência;</w:t>
      </w:r>
    </w:p>
    <w:p w14:paraId="33D02F9B" w14:textId="77777777" w:rsidR="00AA1786"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Multa de 10% (dez por cento) calculada sobre o valor do contrato;</w:t>
      </w:r>
    </w:p>
    <w:p w14:paraId="55846432" w14:textId="54CD9391" w:rsidR="00E40978" w:rsidRPr="0097053A" w:rsidRDefault="00AA1786" w:rsidP="00B365DC">
      <w:pPr>
        <w:pStyle w:val="PargrafodaLista"/>
        <w:numPr>
          <w:ilvl w:val="0"/>
          <w:numId w:val="21"/>
        </w:numPr>
        <w:overflowPunct w:val="0"/>
        <w:spacing w:before="120" w:after="120" w:line="276" w:lineRule="auto"/>
        <w:ind w:left="1066" w:hanging="357"/>
        <w:contextualSpacing w:val="0"/>
        <w:textAlignment w:val="baseline"/>
        <w:rPr>
          <w:rFonts w:ascii="Arial" w:hAnsi="Arial" w:cs="Arial"/>
          <w:highlight w:val="yellow"/>
        </w:rPr>
      </w:pPr>
      <w:r w:rsidRPr="0097053A">
        <w:rPr>
          <w:rFonts w:ascii="Arial" w:hAnsi="Arial" w:cs="Arial"/>
          <w:highlight w:val="yellow"/>
        </w:rPr>
        <w:t xml:space="preserve">Suspensão temporária de participação em licitação e impedimento de contratar com a </w:t>
      </w:r>
      <w:r w:rsidR="00751E46" w:rsidRPr="0097053A">
        <w:rPr>
          <w:rFonts w:ascii="Arial" w:hAnsi="Arial" w:cs="Arial"/>
          <w:highlight w:val="yellow"/>
        </w:rPr>
        <w:t>CONTRATANTE</w:t>
      </w:r>
      <w:r w:rsidRPr="0097053A">
        <w:rPr>
          <w:rFonts w:ascii="Arial" w:hAnsi="Arial" w:cs="Arial"/>
          <w:highlight w:val="yellow"/>
        </w:rPr>
        <w:t>, por prazo não superior a 02 (dois) anos.</w:t>
      </w:r>
    </w:p>
    <w:p w14:paraId="6ADE608D" w14:textId="4877BBFC" w:rsidR="00E40978" w:rsidRPr="0097053A" w:rsidRDefault="00E40978" w:rsidP="00C21DA5">
      <w:pPr>
        <w:rPr>
          <w:highlight w:val="yellow"/>
        </w:rPr>
      </w:pPr>
    </w:p>
    <w:p w14:paraId="3BFEA32C" w14:textId="77777777" w:rsidR="00644426" w:rsidRPr="0097053A" w:rsidRDefault="00644426" w:rsidP="00C637C7">
      <w:pPr>
        <w:pStyle w:val="Ttulo2"/>
        <w:rPr>
          <w:highlight w:val="yellow"/>
        </w:rPr>
      </w:pPr>
      <w:bookmarkStart w:id="69" w:name="_Toc36652442"/>
      <w:bookmarkStart w:id="70" w:name="_Toc44596863"/>
      <w:r w:rsidRPr="0097053A">
        <w:rPr>
          <w:highlight w:val="yellow"/>
        </w:rPr>
        <w:t>Observações</w:t>
      </w:r>
      <w:bookmarkEnd w:id="69"/>
      <w:bookmarkEnd w:id="70"/>
      <w:r w:rsidRPr="0097053A">
        <w:rPr>
          <w:highlight w:val="yellow"/>
        </w:rPr>
        <w:t xml:space="preserve"> </w:t>
      </w:r>
    </w:p>
    <w:p w14:paraId="32C6A4EE" w14:textId="7E43D615" w:rsidR="00644426" w:rsidRPr="0097053A" w:rsidRDefault="00644426" w:rsidP="00644426">
      <w:pPr>
        <w:rPr>
          <w:highlight w:val="yellow"/>
        </w:rPr>
      </w:pPr>
      <w:r w:rsidRPr="0097053A">
        <w:rPr>
          <w:highlight w:val="yellow"/>
        </w:rPr>
        <w:t xml:space="preserve">As penalidades aqui previstas (itens </w:t>
      </w:r>
      <w:r w:rsidRPr="0097053A">
        <w:rPr>
          <w:highlight w:val="yellow"/>
        </w:rPr>
        <w:fldChar w:fldCharType="begin"/>
      </w:r>
      <w:r w:rsidRPr="0097053A">
        <w:rPr>
          <w:highlight w:val="yellow"/>
        </w:rPr>
        <w:instrText xml:space="preserve"> REF _Ref36651716 \r \h  \* MERGEFORMAT </w:instrText>
      </w:r>
      <w:r w:rsidRPr="0097053A">
        <w:rPr>
          <w:highlight w:val="yellow"/>
        </w:rPr>
      </w:r>
      <w:r w:rsidRPr="0097053A">
        <w:rPr>
          <w:highlight w:val="yellow"/>
        </w:rPr>
        <w:fldChar w:fldCharType="separate"/>
      </w:r>
      <w:r w:rsidR="00481536" w:rsidRPr="0097053A">
        <w:rPr>
          <w:highlight w:val="yellow"/>
        </w:rPr>
        <w:t>13.1</w:t>
      </w:r>
      <w:r w:rsidRPr="0097053A">
        <w:rPr>
          <w:highlight w:val="yellow"/>
        </w:rPr>
        <w:fldChar w:fldCharType="end"/>
      </w:r>
      <w:r w:rsidRPr="0097053A">
        <w:rPr>
          <w:highlight w:val="yellow"/>
        </w:rPr>
        <w:t xml:space="preserve"> e </w:t>
      </w:r>
      <w:r w:rsidRPr="0097053A">
        <w:rPr>
          <w:highlight w:val="yellow"/>
        </w:rPr>
        <w:fldChar w:fldCharType="begin"/>
      </w:r>
      <w:r w:rsidRPr="0097053A">
        <w:rPr>
          <w:highlight w:val="yellow"/>
        </w:rPr>
        <w:instrText xml:space="preserve"> REF _Ref36651722 \r \h  \* MERGEFORMAT </w:instrText>
      </w:r>
      <w:r w:rsidRPr="0097053A">
        <w:rPr>
          <w:highlight w:val="yellow"/>
        </w:rPr>
      </w:r>
      <w:r w:rsidRPr="0097053A">
        <w:rPr>
          <w:highlight w:val="yellow"/>
        </w:rPr>
        <w:fldChar w:fldCharType="separate"/>
      </w:r>
      <w:r w:rsidR="00481536" w:rsidRPr="0097053A">
        <w:rPr>
          <w:highlight w:val="yellow"/>
        </w:rPr>
        <w:t>13.2</w:t>
      </w:r>
      <w:r w:rsidRPr="0097053A">
        <w:rPr>
          <w:highlight w:val="yellow"/>
        </w:rPr>
        <w:fldChar w:fldCharType="end"/>
      </w:r>
      <w:r w:rsidRPr="0097053A">
        <w:rPr>
          <w:highlight w:val="yellow"/>
        </w:rPr>
        <w:fldChar w:fldCharType="begin"/>
      </w:r>
      <w:r w:rsidRPr="0097053A">
        <w:rPr>
          <w:highlight w:val="yellow"/>
        </w:rPr>
        <w:instrText xml:space="preserve"> REF _Ref36651623 \r \h  \* MERGEFORMAT </w:instrText>
      </w:r>
      <w:r w:rsidRPr="0097053A">
        <w:rPr>
          <w:highlight w:val="yellow"/>
        </w:rPr>
      </w:r>
      <w:r w:rsidRPr="0097053A">
        <w:rPr>
          <w:highlight w:val="yellow"/>
        </w:rPr>
        <w:fldChar w:fldCharType="separate"/>
      </w:r>
      <w:r w:rsidR="00481536" w:rsidRPr="0097053A">
        <w:rPr>
          <w:highlight w:val="yellow"/>
        </w:rPr>
        <w:t>13.2.2</w:t>
      </w:r>
      <w:r w:rsidRPr="0097053A">
        <w:rPr>
          <w:highlight w:val="yellow"/>
        </w:rPr>
        <w:fldChar w:fldCharType="end"/>
      </w:r>
      <w:r w:rsidRPr="0097053A">
        <w:rPr>
          <w:highlight w:val="yellow"/>
        </w:rPr>
        <w:t>) são autônomas e suas aplicações cumulativas serão regidas pelo artigo 22, parágrafo 2º, da Resolução ANA n.º 122/2019.</w:t>
      </w:r>
    </w:p>
    <w:p w14:paraId="09B1FF0E" w14:textId="77777777" w:rsidR="00644426" w:rsidRPr="0097053A" w:rsidRDefault="00644426" w:rsidP="00644426">
      <w:pPr>
        <w:rPr>
          <w:highlight w:val="yellow"/>
        </w:rPr>
      </w:pPr>
      <w:r w:rsidRPr="0097053A">
        <w:rPr>
          <w:highlight w:val="yellow"/>
        </w:rPr>
        <w:t>Pelo descumprimento de quaisquer cláusulas ou condições do contrato, as multas e penalidades serão elevadas em dobro, em caso de reincidência.</w:t>
      </w:r>
    </w:p>
    <w:p w14:paraId="0C925F3B" w14:textId="33970435" w:rsidR="00644426" w:rsidRPr="0097053A" w:rsidRDefault="00644426" w:rsidP="00644426">
      <w:pPr>
        <w:rPr>
          <w:highlight w:val="yellow"/>
        </w:rPr>
      </w:pPr>
      <w:r w:rsidRPr="0097053A">
        <w:rPr>
          <w:highlight w:val="yellow"/>
        </w:rPr>
        <w:t xml:space="preserve">O valor das multas aplicadas será devidamente atualizado financeiramente utilizando-se o IPCA/IBGE, conforme legislação pertinente, até a data de seu efetivo pagamento, e recolhido aos cofres da </w:t>
      </w:r>
      <w:r w:rsidR="00751E46" w:rsidRPr="0097053A">
        <w:rPr>
          <w:highlight w:val="yellow"/>
        </w:rPr>
        <w:t>CONTRATANTE</w:t>
      </w:r>
      <w:r w:rsidRPr="0097053A">
        <w:rPr>
          <w:highlight w:val="yellow"/>
        </w:rPr>
        <w:t>, dentro de 03 (três) dias úteis da data de sua cominação, mediante guia de recolhimento oficial.</w:t>
      </w:r>
    </w:p>
    <w:p w14:paraId="665C152D" w14:textId="19EBD511" w:rsidR="00644426" w:rsidRPr="0097053A" w:rsidRDefault="00644426" w:rsidP="00644426">
      <w:pPr>
        <w:rPr>
          <w:highlight w:val="yellow"/>
        </w:rPr>
      </w:pPr>
      <w:r w:rsidRPr="0097053A">
        <w:rPr>
          <w:highlight w:val="yellow"/>
        </w:rPr>
        <w:t xml:space="preserve">Em caso de rescisão por culpa da CONTRATADA, perderá esta, em benefício da </w:t>
      </w:r>
      <w:r w:rsidR="00751E46" w:rsidRPr="0097053A">
        <w:rPr>
          <w:highlight w:val="yellow"/>
        </w:rPr>
        <w:t>CONTRATANTE</w:t>
      </w:r>
      <w:r w:rsidRPr="0097053A">
        <w:rPr>
          <w:highlight w:val="yellow"/>
        </w:rPr>
        <w:t>, as garantias prestadas, não tendo direito à indenização de qualquer espécie.</w:t>
      </w:r>
    </w:p>
    <w:p w14:paraId="75A548C5" w14:textId="5047E078" w:rsidR="00644426" w:rsidRDefault="00644426" w:rsidP="00644426">
      <w:pPr>
        <w:rPr>
          <w:highlight w:val="yellow"/>
        </w:rPr>
      </w:pPr>
      <w:r w:rsidRPr="0097053A">
        <w:rPr>
          <w:highlight w:val="yellow"/>
        </w:rPr>
        <w:t>Os prazos para defesa prévia serão de 05 (cinco) dias úteis, nas hipóteses de advertência, multa, suspensão temporária de participar em licitação e impedimento de contratar com a entidade.</w:t>
      </w:r>
    </w:p>
    <w:p w14:paraId="707B33DC" w14:textId="77777777" w:rsidR="004E1BCA" w:rsidRPr="00D97AAF" w:rsidRDefault="004E1BCA" w:rsidP="00644426">
      <w:pPr>
        <w:rPr>
          <w:highlight w:val="yellow"/>
        </w:rPr>
      </w:pPr>
    </w:p>
    <w:p w14:paraId="7B7D399F" w14:textId="4C6F6F64" w:rsidR="006600A8" w:rsidRPr="00D97AAF" w:rsidRDefault="51C8AC2B" w:rsidP="00F230A9">
      <w:pPr>
        <w:pStyle w:val="Ttulo1"/>
        <w:rPr>
          <w:highlight w:val="yellow"/>
        </w:rPr>
      </w:pPr>
      <w:bookmarkStart w:id="71" w:name="_Toc2850643"/>
      <w:bookmarkStart w:id="72" w:name="_Toc19709648"/>
      <w:r w:rsidRPr="00D97AAF">
        <w:rPr>
          <w:highlight w:val="yellow"/>
        </w:rPr>
        <w:lastRenderedPageBreak/>
        <w:t>Medidas Anticorrupção</w:t>
      </w:r>
      <w:bookmarkEnd w:id="71"/>
      <w:bookmarkEnd w:id="72"/>
      <w:r w:rsidR="00810171">
        <w:rPr>
          <w:highlight w:val="yellow"/>
        </w:rPr>
        <w:t xml:space="preserve"> (este item é opcional e deverá ser adaptado de acordo com as regras de cada instituição)</w:t>
      </w:r>
    </w:p>
    <w:p w14:paraId="244416BC" w14:textId="77777777" w:rsidR="0007375B" w:rsidRPr="00D97AAF" w:rsidRDefault="0007375B" w:rsidP="00800650">
      <w:pPr>
        <w:spacing w:before="120" w:after="120"/>
        <w:rPr>
          <w:highlight w:val="yellow"/>
        </w:rPr>
      </w:pPr>
      <w:r w:rsidRPr="00D97AAF">
        <w:rPr>
          <w:highlight w:val="yellow"/>
        </w:rPr>
        <w:t>Na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06FCCE37" w14:textId="06884EEB" w:rsidR="00047AE7" w:rsidRPr="004E1BCA" w:rsidRDefault="0007375B" w:rsidP="00800650">
      <w:pPr>
        <w:spacing w:before="120" w:after="120"/>
      </w:pPr>
      <w:r w:rsidRPr="00D97AAF">
        <w:rPr>
          <w:highlight w:val="yellow"/>
        </w:rPr>
        <w:t xml:space="preserve">A </w:t>
      </w:r>
      <w:r w:rsidR="007F5834" w:rsidRPr="00D97AAF">
        <w:rPr>
          <w:highlight w:val="yellow"/>
        </w:rPr>
        <w:t>C</w:t>
      </w:r>
      <w:r w:rsidR="00E03D1C" w:rsidRPr="00D97AAF">
        <w:rPr>
          <w:highlight w:val="yellow"/>
        </w:rPr>
        <w:t>ONTRATADA</w:t>
      </w:r>
      <w:r w:rsidRPr="00D97AAF">
        <w:rPr>
          <w:highlight w:val="yellow"/>
        </w:rPr>
        <w:t xml:space="preserve"> deverá respeitar o Código de Ética da </w:t>
      </w:r>
      <w:r w:rsidR="00751E46" w:rsidRPr="00D97AAF">
        <w:rPr>
          <w:highlight w:val="yellow"/>
        </w:rPr>
        <w:t>CONTRATANTE</w:t>
      </w:r>
      <w:r w:rsidRPr="00D97AAF">
        <w:rPr>
          <w:highlight w:val="yellow"/>
        </w:rPr>
        <w:t>.</w:t>
      </w:r>
    </w:p>
    <w:p w14:paraId="36483130" w14:textId="0A93D189" w:rsidR="004E1BCA" w:rsidRDefault="004E1BCA" w:rsidP="00800650">
      <w:pPr>
        <w:spacing w:before="120" w:after="120"/>
        <w:rPr>
          <w:highlight w:val="yellow"/>
        </w:rPr>
      </w:pPr>
    </w:p>
    <w:p w14:paraId="63DA391A" w14:textId="45CD8D76" w:rsidR="004E1BCA" w:rsidRDefault="004E1BCA" w:rsidP="00800650">
      <w:pPr>
        <w:spacing w:before="120" w:after="120"/>
        <w:rPr>
          <w:highlight w:val="yellow"/>
        </w:rPr>
      </w:pPr>
    </w:p>
    <w:p w14:paraId="79B8BABC" w14:textId="3EE0BA74" w:rsidR="004E1BCA" w:rsidRDefault="004E1BCA" w:rsidP="00800650">
      <w:pPr>
        <w:spacing w:before="120" w:after="120"/>
        <w:rPr>
          <w:highlight w:val="yellow"/>
        </w:rPr>
      </w:pPr>
    </w:p>
    <w:p w14:paraId="4E5DCD3B" w14:textId="7F972925" w:rsidR="004E1BCA" w:rsidRDefault="004E1BCA" w:rsidP="00800650">
      <w:pPr>
        <w:spacing w:before="120" w:after="120"/>
        <w:rPr>
          <w:highlight w:val="yellow"/>
        </w:rPr>
      </w:pPr>
    </w:p>
    <w:p w14:paraId="6512730A" w14:textId="0FD4378E" w:rsidR="004E1BCA" w:rsidRDefault="004E1BCA" w:rsidP="00800650">
      <w:pPr>
        <w:spacing w:before="120" w:after="120"/>
        <w:rPr>
          <w:highlight w:val="yellow"/>
        </w:rPr>
      </w:pPr>
    </w:p>
    <w:p w14:paraId="2359C734" w14:textId="77777777" w:rsidR="004E1BCA" w:rsidRDefault="004E1BCA" w:rsidP="004E1BCA">
      <w:pPr>
        <w:spacing w:after="0" w:line="240" w:lineRule="auto"/>
        <w:ind w:firstLine="0"/>
        <w:jc w:val="right"/>
        <w:rPr>
          <w:rFonts w:eastAsia="Arial"/>
          <w:sz w:val="24"/>
          <w:szCs w:val="24"/>
        </w:rPr>
      </w:pPr>
      <w:r w:rsidRPr="3B0BED03">
        <w:rPr>
          <w:rFonts w:eastAsia="Arial"/>
          <w:sz w:val="24"/>
          <w:szCs w:val="24"/>
          <w:highlight w:val="yellow"/>
        </w:rPr>
        <w:t xml:space="preserve">Nome do Município, </w:t>
      </w:r>
      <w:proofErr w:type="spellStart"/>
      <w:r w:rsidRPr="3B0BED03">
        <w:rPr>
          <w:rFonts w:eastAsia="Arial"/>
          <w:sz w:val="24"/>
          <w:szCs w:val="24"/>
          <w:highlight w:val="yellow"/>
        </w:rPr>
        <w:t>xx</w:t>
      </w:r>
      <w:proofErr w:type="spellEnd"/>
      <w:r w:rsidRPr="3B0BED03">
        <w:rPr>
          <w:rFonts w:eastAsia="Arial"/>
          <w:sz w:val="24"/>
          <w:szCs w:val="24"/>
          <w:highlight w:val="yellow"/>
        </w:rPr>
        <w:t xml:space="preserve"> de julho de 20xx.</w:t>
      </w:r>
    </w:p>
    <w:p w14:paraId="463BE46A" w14:textId="77777777" w:rsidR="004E1BCA" w:rsidRDefault="004E1BCA" w:rsidP="004E1BCA">
      <w:pPr>
        <w:spacing w:after="0" w:line="240" w:lineRule="auto"/>
        <w:ind w:firstLine="0"/>
        <w:jc w:val="right"/>
        <w:rPr>
          <w:rFonts w:eastAsia="Arial"/>
          <w:sz w:val="24"/>
          <w:szCs w:val="24"/>
        </w:rPr>
      </w:pPr>
    </w:p>
    <w:p w14:paraId="02B69E23" w14:textId="77777777" w:rsidR="004E1BCA" w:rsidRPr="00EF4307" w:rsidRDefault="004E1BCA" w:rsidP="004E1BCA">
      <w:pPr>
        <w:spacing w:after="0" w:line="240" w:lineRule="auto"/>
        <w:ind w:firstLine="0"/>
        <w:jc w:val="right"/>
        <w:rPr>
          <w:rFonts w:eastAsia="Arial"/>
          <w:b/>
          <w:bCs/>
          <w:highlight w:val="yellow"/>
        </w:rPr>
      </w:pPr>
      <w:r w:rsidRPr="3B0BED03">
        <w:rPr>
          <w:rFonts w:eastAsia="Arial"/>
          <w:b/>
          <w:bCs/>
          <w:highlight w:val="yellow"/>
        </w:rPr>
        <w:t>Nome do Responsável</w:t>
      </w:r>
    </w:p>
    <w:p w14:paraId="32DD6036" w14:textId="77777777" w:rsidR="004E1BCA" w:rsidRPr="00EF4307" w:rsidRDefault="004E1BCA" w:rsidP="004E1BCA">
      <w:pPr>
        <w:spacing w:after="0" w:line="240" w:lineRule="auto"/>
        <w:ind w:firstLine="0"/>
        <w:jc w:val="right"/>
        <w:rPr>
          <w:rFonts w:eastAsia="Arial"/>
          <w:b/>
          <w:bCs/>
          <w:highlight w:val="yellow"/>
        </w:rPr>
      </w:pPr>
      <w:r w:rsidRPr="3B0BED03">
        <w:rPr>
          <w:rFonts w:eastAsia="Arial"/>
          <w:b/>
          <w:bCs/>
          <w:highlight w:val="yellow"/>
        </w:rPr>
        <w:t>Departamento</w:t>
      </w:r>
    </w:p>
    <w:p w14:paraId="71C0B3A2" w14:textId="77777777" w:rsidR="004E1BCA" w:rsidRDefault="004E1BCA" w:rsidP="004E1BCA">
      <w:pPr>
        <w:spacing w:after="0" w:line="240" w:lineRule="auto"/>
        <w:ind w:firstLine="0"/>
        <w:jc w:val="right"/>
        <w:rPr>
          <w:rFonts w:eastAsia="Arial"/>
          <w:b/>
          <w:bCs/>
        </w:rPr>
      </w:pPr>
      <w:r w:rsidRPr="3B0BED03">
        <w:rPr>
          <w:rFonts w:eastAsia="Arial"/>
          <w:b/>
          <w:bCs/>
          <w:highlight w:val="yellow"/>
        </w:rPr>
        <w:t>CREA</w:t>
      </w:r>
    </w:p>
    <w:p w14:paraId="5B63EBCC" w14:textId="77777777" w:rsidR="004E1BCA" w:rsidRPr="0097053A" w:rsidRDefault="004E1BCA" w:rsidP="00800650">
      <w:pPr>
        <w:spacing w:before="120" w:after="120"/>
        <w:rPr>
          <w:highlight w:val="yellow"/>
        </w:rPr>
      </w:pPr>
    </w:p>
    <w:p w14:paraId="0537391C" w14:textId="77777777" w:rsidR="00AB155B" w:rsidRPr="0097053A" w:rsidRDefault="00AB155B">
      <w:pPr>
        <w:autoSpaceDE/>
        <w:autoSpaceDN/>
        <w:adjustRightInd/>
        <w:spacing w:line="259" w:lineRule="auto"/>
        <w:ind w:firstLine="0"/>
        <w:jc w:val="left"/>
        <w:rPr>
          <w:highlight w:val="yellow"/>
        </w:rPr>
      </w:pPr>
    </w:p>
    <w:p w14:paraId="1DAF360F" w14:textId="77777777" w:rsidR="0097053A" w:rsidRDefault="0097053A">
      <w:pPr>
        <w:autoSpaceDE/>
        <w:autoSpaceDN/>
        <w:adjustRightInd/>
        <w:spacing w:line="259" w:lineRule="auto"/>
        <w:ind w:firstLine="0"/>
        <w:jc w:val="left"/>
        <w:rPr>
          <w:highlight w:val="yellow"/>
        </w:rPr>
      </w:pPr>
      <w:r>
        <w:rPr>
          <w:highlight w:val="yellow"/>
        </w:rPr>
        <w:br w:type="page"/>
      </w:r>
    </w:p>
    <w:p w14:paraId="100C8412" w14:textId="77777777" w:rsidR="007C4447" w:rsidRDefault="007C4447" w:rsidP="007C4447">
      <w:pPr>
        <w:autoSpaceDE/>
        <w:adjustRightInd/>
        <w:spacing w:line="256" w:lineRule="auto"/>
        <w:ind w:firstLine="0"/>
        <w:jc w:val="center"/>
        <w:rPr>
          <w:b/>
          <w:bCs/>
        </w:rPr>
      </w:pPr>
      <w:r>
        <w:rPr>
          <w:b/>
          <w:bCs/>
        </w:rPr>
        <w:lastRenderedPageBreak/>
        <w:t>Anexo 1</w:t>
      </w:r>
    </w:p>
    <w:p w14:paraId="4B336B66" w14:textId="77777777" w:rsidR="007C4447" w:rsidRPr="0098626B" w:rsidRDefault="007C4447" w:rsidP="007C4447">
      <w:pPr>
        <w:autoSpaceDE/>
        <w:adjustRightInd/>
        <w:spacing w:line="256" w:lineRule="auto"/>
        <w:ind w:firstLine="0"/>
        <w:jc w:val="center"/>
        <w:rPr>
          <w:b/>
          <w:bCs/>
          <w:sz w:val="20"/>
          <w:szCs w:val="20"/>
        </w:rPr>
      </w:pPr>
      <w:r w:rsidRPr="0098626B">
        <w:rPr>
          <w:b/>
          <w:bCs/>
          <w:sz w:val="20"/>
          <w:szCs w:val="20"/>
        </w:rPr>
        <w:t>Exemplo de matriz de classificação de riscos na descrição do SAA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359"/>
        <w:gridCol w:w="1305"/>
      </w:tblGrid>
      <w:tr w:rsidR="0076247C" w:rsidRPr="0076247C" w14:paraId="15AB91EF" w14:textId="77777777" w:rsidTr="0076247C">
        <w:tc>
          <w:tcPr>
            <w:tcW w:w="8494" w:type="dxa"/>
            <w:gridSpan w:val="3"/>
            <w:shd w:val="clear" w:color="auto" w:fill="auto"/>
          </w:tcPr>
          <w:p w14:paraId="785951FF" w14:textId="77777777" w:rsidR="0076247C" w:rsidRPr="0076247C" w:rsidRDefault="0076247C" w:rsidP="0076247C">
            <w:pPr>
              <w:autoSpaceDE/>
              <w:autoSpaceDN/>
              <w:adjustRightInd/>
              <w:spacing w:after="0" w:line="240" w:lineRule="auto"/>
              <w:ind w:firstLine="567"/>
              <w:jc w:val="center"/>
              <w:rPr>
                <w:rFonts w:eastAsia="Times New Roman"/>
                <w:b/>
                <w:bCs/>
                <w:sz w:val="18"/>
                <w:szCs w:val="18"/>
                <w:lang w:eastAsia="pt-BR"/>
              </w:rPr>
            </w:pPr>
            <w:r w:rsidRPr="0076247C">
              <w:rPr>
                <w:rFonts w:eastAsia="Times New Roman"/>
                <w:b/>
                <w:bCs/>
                <w:sz w:val="18"/>
                <w:szCs w:val="18"/>
                <w:lang w:eastAsia="pt-BR"/>
              </w:rPr>
              <w:t>Escala de probabilidade de ocorrências</w:t>
            </w:r>
          </w:p>
        </w:tc>
      </w:tr>
      <w:tr w:rsidR="0076247C" w:rsidRPr="0076247C" w14:paraId="3E9D40C7" w14:textId="77777777" w:rsidTr="0076247C">
        <w:tc>
          <w:tcPr>
            <w:tcW w:w="2830" w:type="dxa"/>
            <w:shd w:val="clear" w:color="auto" w:fill="auto"/>
          </w:tcPr>
          <w:p w14:paraId="720A3FAF" w14:textId="12A0A1DE"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Probabilidade</w:t>
            </w:r>
            <w:r w:rsidRPr="0098626B">
              <w:rPr>
                <w:rFonts w:eastAsia="Times New Roman"/>
                <w:sz w:val="18"/>
                <w:szCs w:val="18"/>
                <w:lang w:eastAsia="pt-BR"/>
              </w:rPr>
              <w:t xml:space="preserve"> </w:t>
            </w:r>
            <w:r w:rsidRPr="0076247C">
              <w:rPr>
                <w:rFonts w:eastAsia="Times New Roman"/>
                <w:sz w:val="18"/>
                <w:szCs w:val="18"/>
                <w:lang w:eastAsia="pt-BR"/>
              </w:rPr>
              <w:t>de</w:t>
            </w:r>
            <w:r w:rsidRPr="0098626B">
              <w:rPr>
                <w:rFonts w:eastAsia="Times New Roman"/>
                <w:sz w:val="18"/>
                <w:szCs w:val="18"/>
                <w:lang w:eastAsia="pt-BR"/>
              </w:rPr>
              <w:t xml:space="preserve"> </w:t>
            </w:r>
            <w:r w:rsidRPr="0076247C">
              <w:rPr>
                <w:rFonts w:eastAsia="Times New Roman"/>
                <w:sz w:val="18"/>
                <w:szCs w:val="18"/>
                <w:lang w:eastAsia="pt-BR"/>
              </w:rPr>
              <w:t>ocorrências</w:t>
            </w:r>
          </w:p>
        </w:tc>
        <w:tc>
          <w:tcPr>
            <w:tcW w:w="4359" w:type="dxa"/>
            <w:shd w:val="clear" w:color="auto" w:fill="auto"/>
          </w:tcPr>
          <w:p w14:paraId="0E3A0FD1"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Descrição</w:t>
            </w:r>
          </w:p>
        </w:tc>
        <w:tc>
          <w:tcPr>
            <w:tcW w:w="1305" w:type="dxa"/>
            <w:shd w:val="clear" w:color="auto" w:fill="auto"/>
          </w:tcPr>
          <w:p w14:paraId="647D867C" w14:textId="77777777" w:rsidR="0076247C" w:rsidRPr="0076247C" w:rsidRDefault="0076247C" w:rsidP="0076247C">
            <w:pPr>
              <w:autoSpaceDE/>
              <w:autoSpaceDN/>
              <w:adjustRightInd/>
              <w:spacing w:after="0" w:line="240" w:lineRule="auto"/>
              <w:ind w:firstLine="329"/>
              <w:jc w:val="left"/>
              <w:rPr>
                <w:rFonts w:eastAsia="Times New Roman"/>
                <w:sz w:val="18"/>
                <w:szCs w:val="18"/>
                <w:lang w:eastAsia="pt-BR"/>
              </w:rPr>
            </w:pPr>
            <w:r w:rsidRPr="0076247C">
              <w:rPr>
                <w:rFonts w:eastAsia="Times New Roman"/>
                <w:sz w:val="18"/>
                <w:szCs w:val="18"/>
                <w:lang w:eastAsia="pt-BR"/>
              </w:rPr>
              <w:t xml:space="preserve"> Peso</w:t>
            </w:r>
          </w:p>
        </w:tc>
      </w:tr>
      <w:tr w:rsidR="0076247C" w:rsidRPr="0076247C" w14:paraId="320B32C6" w14:textId="77777777" w:rsidTr="0076247C">
        <w:trPr>
          <w:trHeight w:val="255"/>
        </w:trPr>
        <w:tc>
          <w:tcPr>
            <w:tcW w:w="2830" w:type="dxa"/>
            <w:shd w:val="clear" w:color="auto" w:fill="auto"/>
          </w:tcPr>
          <w:p w14:paraId="31CAE431"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Quase certa</w:t>
            </w:r>
          </w:p>
        </w:tc>
        <w:tc>
          <w:tcPr>
            <w:tcW w:w="4359" w:type="dxa"/>
            <w:shd w:val="clear" w:color="auto" w:fill="auto"/>
          </w:tcPr>
          <w:p w14:paraId="4FA0F3B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Espera-se que ocorra 1 vez por dia</w:t>
            </w:r>
          </w:p>
        </w:tc>
        <w:tc>
          <w:tcPr>
            <w:tcW w:w="1305" w:type="dxa"/>
            <w:shd w:val="clear" w:color="auto" w:fill="auto"/>
          </w:tcPr>
          <w:p w14:paraId="6CB33528"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5</w:t>
            </w:r>
          </w:p>
        </w:tc>
      </w:tr>
      <w:tr w:rsidR="0076247C" w:rsidRPr="0076247C" w14:paraId="0394D07F" w14:textId="77777777" w:rsidTr="0076247C">
        <w:tc>
          <w:tcPr>
            <w:tcW w:w="2830" w:type="dxa"/>
            <w:shd w:val="clear" w:color="auto" w:fill="auto"/>
          </w:tcPr>
          <w:p w14:paraId="72A7977D"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Muito provável</w:t>
            </w:r>
          </w:p>
        </w:tc>
        <w:tc>
          <w:tcPr>
            <w:tcW w:w="4359" w:type="dxa"/>
            <w:shd w:val="clear" w:color="auto" w:fill="auto"/>
          </w:tcPr>
          <w:p w14:paraId="226B9424"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Vai acontecer provavelmente 1 vez por semana</w:t>
            </w:r>
          </w:p>
        </w:tc>
        <w:tc>
          <w:tcPr>
            <w:tcW w:w="1305" w:type="dxa"/>
            <w:shd w:val="clear" w:color="auto" w:fill="auto"/>
          </w:tcPr>
          <w:p w14:paraId="141EFB21"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4</w:t>
            </w:r>
          </w:p>
        </w:tc>
      </w:tr>
      <w:tr w:rsidR="0076247C" w:rsidRPr="0076247C" w14:paraId="01650E4C" w14:textId="77777777" w:rsidTr="0076247C">
        <w:tc>
          <w:tcPr>
            <w:tcW w:w="2830" w:type="dxa"/>
            <w:shd w:val="clear" w:color="auto" w:fill="auto"/>
          </w:tcPr>
          <w:p w14:paraId="7F0F51C1"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Provável</w:t>
            </w:r>
          </w:p>
        </w:tc>
        <w:tc>
          <w:tcPr>
            <w:tcW w:w="4359" w:type="dxa"/>
            <w:shd w:val="clear" w:color="auto" w:fill="auto"/>
          </w:tcPr>
          <w:p w14:paraId="09C04D1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Vai ocorrer provavelmente 1 vez por mês</w:t>
            </w:r>
          </w:p>
        </w:tc>
        <w:tc>
          <w:tcPr>
            <w:tcW w:w="1305" w:type="dxa"/>
            <w:shd w:val="clear" w:color="auto" w:fill="auto"/>
          </w:tcPr>
          <w:p w14:paraId="315ABF2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3</w:t>
            </w:r>
          </w:p>
        </w:tc>
      </w:tr>
      <w:tr w:rsidR="0076247C" w:rsidRPr="0076247C" w14:paraId="7EC57420" w14:textId="77777777" w:rsidTr="0076247C">
        <w:tc>
          <w:tcPr>
            <w:tcW w:w="2830" w:type="dxa"/>
            <w:shd w:val="clear" w:color="auto" w:fill="auto"/>
          </w:tcPr>
          <w:p w14:paraId="1CE23122"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Pouco provável</w:t>
            </w:r>
          </w:p>
        </w:tc>
        <w:tc>
          <w:tcPr>
            <w:tcW w:w="4359" w:type="dxa"/>
            <w:shd w:val="clear" w:color="auto" w:fill="auto"/>
          </w:tcPr>
          <w:p w14:paraId="2C83AFAF"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Pode ocorrer 1 vez por ano</w:t>
            </w:r>
          </w:p>
        </w:tc>
        <w:tc>
          <w:tcPr>
            <w:tcW w:w="1305" w:type="dxa"/>
            <w:shd w:val="clear" w:color="auto" w:fill="auto"/>
          </w:tcPr>
          <w:p w14:paraId="52F792B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2</w:t>
            </w:r>
          </w:p>
        </w:tc>
      </w:tr>
      <w:tr w:rsidR="0076247C" w:rsidRPr="0076247C" w14:paraId="6EF0CDD2" w14:textId="77777777" w:rsidTr="0076247C">
        <w:tc>
          <w:tcPr>
            <w:tcW w:w="2830" w:type="dxa"/>
            <w:shd w:val="clear" w:color="auto" w:fill="auto"/>
          </w:tcPr>
          <w:p w14:paraId="7804E3C3"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Raro</w:t>
            </w:r>
          </w:p>
        </w:tc>
        <w:tc>
          <w:tcPr>
            <w:tcW w:w="4359" w:type="dxa"/>
            <w:shd w:val="clear" w:color="auto" w:fill="auto"/>
          </w:tcPr>
          <w:p w14:paraId="6EA29EA8"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Pode ocorrer em situações excepcionais (1 vez em 5 anos)</w:t>
            </w:r>
          </w:p>
        </w:tc>
        <w:tc>
          <w:tcPr>
            <w:tcW w:w="1305" w:type="dxa"/>
            <w:shd w:val="clear" w:color="auto" w:fill="auto"/>
          </w:tcPr>
          <w:p w14:paraId="6FAD85B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1</w:t>
            </w:r>
          </w:p>
        </w:tc>
      </w:tr>
      <w:tr w:rsidR="0076247C" w:rsidRPr="0076247C" w14:paraId="66ACE11C" w14:textId="77777777" w:rsidTr="0076247C">
        <w:tc>
          <w:tcPr>
            <w:tcW w:w="8494" w:type="dxa"/>
            <w:gridSpan w:val="3"/>
            <w:shd w:val="clear" w:color="auto" w:fill="auto"/>
          </w:tcPr>
          <w:p w14:paraId="2714DE9C" w14:textId="77777777" w:rsidR="0076247C" w:rsidRPr="0076247C" w:rsidRDefault="0076247C" w:rsidP="0076247C">
            <w:pPr>
              <w:autoSpaceDE/>
              <w:autoSpaceDN/>
              <w:adjustRightInd/>
              <w:spacing w:after="0" w:line="240" w:lineRule="auto"/>
              <w:ind w:firstLine="567"/>
              <w:jc w:val="center"/>
              <w:rPr>
                <w:rFonts w:eastAsia="Times New Roman"/>
                <w:b/>
                <w:bCs/>
                <w:sz w:val="18"/>
                <w:szCs w:val="18"/>
                <w:lang w:eastAsia="pt-BR"/>
              </w:rPr>
            </w:pPr>
            <w:r w:rsidRPr="0076247C">
              <w:rPr>
                <w:rFonts w:eastAsia="Times New Roman"/>
                <w:b/>
                <w:bCs/>
                <w:sz w:val="18"/>
                <w:szCs w:val="18"/>
                <w:lang w:eastAsia="pt-BR"/>
              </w:rPr>
              <w:t>Escala de severidade de consequências</w:t>
            </w:r>
          </w:p>
        </w:tc>
      </w:tr>
      <w:tr w:rsidR="0076247C" w:rsidRPr="0076247C" w14:paraId="50B30999" w14:textId="77777777" w:rsidTr="0076247C">
        <w:trPr>
          <w:trHeight w:val="362"/>
        </w:trPr>
        <w:tc>
          <w:tcPr>
            <w:tcW w:w="2830" w:type="dxa"/>
            <w:shd w:val="clear" w:color="auto" w:fill="auto"/>
          </w:tcPr>
          <w:p w14:paraId="1144D23B" w14:textId="77777777" w:rsidR="0076247C" w:rsidRPr="0076247C" w:rsidRDefault="0076247C" w:rsidP="0076247C">
            <w:pPr>
              <w:autoSpaceDE/>
              <w:autoSpaceDN/>
              <w:adjustRightInd/>
              <w:spacing w:after="0" w:line="240" w:lineRule="auto"/>
              <w:ind w:firstLine="0"/>
              <w:jc w:val="left"/>
              <w:rPr>
                <w:rFonts w:eastAsia="Times New Roman"/>
                <w:sz w:val="18"/>
                <w:szCs w:val="18"/>
                <w:lang w:eastAsia="pt-BR"/>
              </w:rPr>
            </w:pPr>
            <w:r w:rsidRPr="0076247C">
              <w:rPr>
                <w:rFonts w:eastAsia="Times New Roman"/>
                <w:sz w:val="18"/>
                <w:szCs w:val="18"/>
                <w:lang w:eastAsia="pt-BR"/>
              </w:rPr>
              <w:t>Severidade das consequências</w:t>
            </w:r>
          </w:p>
        </w:tc>
        <w:tc>
          <w:tcPr>
            <w:tcW w:w="4359" w:type="dxa"/>
            <w:shd w:val="clear" w:color="auto" w:fill="auto"/>
          </w:tcPr>
          <w:p w14:paraId="1841D9D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Descrição</w:t>
            </w:r>
          </w:p>
        </w:tc>
        <w:tc>
          <w:tcPr>
            <w:tcW w:w="1305" w:type="dxa"/>
            <w:shd w:val="clear" w:color="auto" w:fill="auto"/>
          </w:tcPr>
          <w:p w14:paraId="314F77C8" w14:textId="77777777" w:rsidR="0076247C" w:rsidRPr="0076247C" w:rsidRDefault="0076247C" w:rsidP="0076247C">
            <w:pPr>
              <w:autoSpaceDE/>
              <w:autoSpaceDN/>
              <w:adjustRightInd/>
              <w:spacing w:after="0" w:line="240" w:lineRule="auto"/>
              <w:ind w:firstLine="471"/>
              <w:jc w:val="left"/>
              <w:rPr>
                <w:rFonts w:eastAsia="Times New Roman"/>
                <w:sz w:val="18"/>
                <w:szCs w:val="18"/>
                <w:lang w:eastAsia="pt-BR"/>
              </w:rPr>
            </w:pPr>
            <w:r w:rsidRPr="0076247C">
              <w:rPr>
                <w:rFonts w:eastAsia="Times New Roman"/>
                <w:sz w:val="18"/>
                <w:szCs w:val="18"/>
                <w:lang w:eastAsia="pt-BR"/>
              </w:rPr>
              <w:t>Peso</w:t>
            </w:r>
          </w:p>
        </w:tc>
      </w:tr>
      <w:tr w:rsidR="0076247C" w:rsidRPr="0076247C" w14:paraId="0BA78D11" w14:textId="77777777" w:rsidTr="0076247C">
        <w:tc>
          <w:tcPr>
            <w:tcW w:w="2830" w:type="dxa"/>
            <w:shd w:val="clear" w:color="auto" w:fill="auto"/>
          </w:tcPr>
          <w:p w14:paraId="7F841988"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Catastrófica </w:t>
            </w:r>
          </w:p>
        </w:tc>
        <w:tc>
          <w:tcPr>
            <w:tcW w:w="4359" w:type="dxa"/>
            <w:shd w:val="clear" w:color="auto" w:fill="auto"/>
          </w:tcPr>
          <w:p w14:paraId="09D46647"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letal para grande população</w:t>
            </w:r>
          </w:p>
        </w:tc>
        <w:tc>
          <w:tcPr>
            <w:tcW w:w="1305" w:type="dxa"/>
            <w:shd w:val="clear" w:color="auto" w:fill="auto"/>
          </w:tcPr>
          <w:p w14:paraId="34646C9D"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5</w:t>
            </w:r>
          </w:p>
        </w:tc>
      </w:tr>
      <w:tr w:rsidR="0076247C" w:rsidRPr="0076247C" w14:paraId="29B7FEB7" w14:textId="77777777" w:rsidTr="0076247C">
        <w:tc>
          <w:tcPr>
            <w:tcW w:w="2830" w:type="dxa"/>
            <w:shd w:val="clear" w:color="auto" w:fill="auto"/>
          </w:tcPr>
          <w:p w14:paraId="35DB8A56"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Grande </w:t>
            </w:r>
          </w:p>
        </w:tc>
        <w:tc>
          <w:tcPr>
            <w:tcW w:w="4359" w:type="dxa"/>
            <w:shd w:val="clear" w:color="auto" w:fill="auto"/>
          </w:tcPr>
          <w:p w14:paraId="4256D1D2"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letal para uma pequena população</w:t>
            </w:r>
          </w:p>
        </w:tc>
        <w:tc>
          <w:tcPr>
            <w:tcW w:w="1305" w:type="dxa"/>
            <w:shd w:val="clear" w:color="auto" w:fill="auto"/>
          </w:tcPr>
          <w:p w14:paraId="17BC3132"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4</w:t>
            </w:r>
          </w:p>
        </w:tc>
      </w:tr>
      <w:tr w:rsidR="0076247C" w:rsidRPr="0076247C" w14:paraId="442005F5" w14:textId="77777777" w:rsidTr="0076247C">
        <w:tc>
          <w:tcPr>
            <w:tcW w:w="2830" w:type="dxa"/>
            <w:shd w:val="clear" w:color="auto" w:fill="auto"/>
          </w:tcPr>
          <w:p w14:paraId="12B38B20"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Moderada</w:t>
            </w:r>
          </w:p>
        </w:tc>
        <w:tc>
          <w:tcPr>
            <w:tcW w:w="4359" w:type="dxa"/>
            <w:shd w:val="clear" w:color="auto" w:fill="auto"/>
          </w:tcPr>
          <w:p w14:paraId="0CECF989"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prejudicial para uma grande população</w:t>
            </w:r>
          </w:p>
        </w:tc>
        <w:tc>
          <w:tcPr>
            <w:tcW w:w="1305" w:type="dxa"/>
            <w:shd w:val="clear" w:color="auto" w:fill="auto"/>
          </w:tcPr>
          <w:p w14:paraId="7A2DA501"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3</w:t>
            </w:r>
          </w:p>
        </w:tc>
      </w:tr>
      <w:tr w:rsidR="0076247C" w:rsidRPr="0076247C" w14:paraId="64FD2F5C" w14:textId="77777777" w:rsidTr="0076247C">
        <w:tc>
          <w:tcPr>
            <w:tcW w:w="2830" w:type="dxa"/>
            <w:shd w:val="clear" w:color="auto" w:fill="auto"/>
          </w:tcPr>
          <w:p w14:paraId="1B9165BE"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Pequena </w:t>
            </w:r>
          </w:p>
        </w:tc>
        <w:tc>
          <w:tcPr>
            <w:tcW w:w="4359" w:type="dxa"/>
            <w:shd w:val="clear" w:color="auto" w:fill="auto"/>
          </w:tcPr>
          <w:p w14:paraId="33F8E66B"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Potencialmente prejudicial para uma pequena população</w:t>
            </w:r>
          </w:p>
        </w:tc>
        <w:tc>
          <w:tcPr>
            <w:tcW w:w="1305" w:type="dxa"/>
            <w:shd w:val="clear" w:color="auto" w:fill="auto"/>
          </w:tcPr>
          <w:p w14:paraId="6EAC59C8"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2</w:t>
            </w:r>
          </w:p>
        </w:tc>
      </w:tr>
      <w:tr w:rsidR="0076247C" w:rsidRPr="0076247C" w14:paraId="3D3DFC20" w14:textId="77777777" w:rsidTr="0076247C">
        <w:tc>
          <w:tcPr>
            <w:tcW w:w="2830" w:type="dxa"/>
            <w:shd w:val="clear" w:color="auto" w:fill="auto"/>
          </w:tcPr>
          <w:p w14:paraId="600ED73A" w14:textId="77777777" w:rsidR="0076247C" w:rsidRPr="0076247C" w:rsidRDefault="0076247C" w:rsidP="0076247C">
            <w:pPr>
              <w:autoSpaceDE/>
              <w:autoSpaceDN/>
              <w:adjustRightInd/>
              <w:spacing w:after="0" w:line="240" w:lineRule="auto"/>
              <w:ind w:firstLine="0"/>
              <w:rPr>
                <w:rFonts w:eastAsia="Times New Roman"/>
                <w:sz w:val="18"/>
                <w:szCs w:val="18"/>
                <w:lang w:eastAsia="pt-BR"/>
              </w:rPr>
            </w:pPr>
            <w:r w:rsidRPr="0076247C">
              <w:rPr>
                <w:rFonts w:eastAsia="Times New Roman"/>
                <w:sz w:val="18"/>
                <w:szCs w:val="18"/>
                <w:lang w:eastAsia="pt-BR"/>
              </w:rPr>
              <w:t xml:space="preserve">Insignificante </w:t>
            </w:r>
          </w:p>
        </w:tc>
        <w:tc>
          <w:tcPr>
            <w:tcW w:w="4359" w:type="dxa"/>
            <w:shd w:val="clear" w:color="auto" w:fill="auto"/>
          </w:tcPr>
          <w:p w14:paraId="3463C11C" w14:textId="77777777" w:rsidR="0076247C" w:rsidRPr="0076247C" w:rsidRDefault="0076247C" w:rsidP="0076247C">
            <w:pPr>
              <w:autoSpaceDE/>
              <w:autoSpaceDN/>
              <w:adjustRightInd/>
              <w:spacing w:after="0" w:line="240" w:lineRule="auto"/>
              <w:ind w:firstLine="5"/>
              <w:rPr>
                <w:rFonts w:eastAsia="Times New Roman"/>
                <w:sz w:val="18"/>
                <w:szCs w:val="18"/>
                <w:lang w:eastAsia="pt-BR"/>
              </w:rPr>
            </w:pPr>
            <w:r w:rsidRPr="0076247C">
              <w:rPr>
                <w:rFonts w:eastAsia="Times New Roman"/>
                <w:sz w:val="18"/>
                <w:szCs w:val="18"/>
                <w:lang w:eastAsia="pt-BR"/>
              </w:rPr>
              <w:t>Sem impacto ou não detectável</w:t>
            </w:r>
          </w:p>
        </w:tc>
        <w:tc>
          <w:tcPr>
            <w:tcW w:w="1305" w:type="dxa"/>
            <w:shd w:val="clear" w:color="auto" w:fill="auto"/>
          </w:tcPr>
          <w:p w14:paraId="71F41E5E" w14:textId="77777777" w:rsidR="0076247C" w:rsidRPr="0076247C" w:rsidRDefault="0076247C" w:rsidP="0076247C">
            <w:pPr>
              <w:autoSpaceDE/>
              <w:autoSpaceDN/>
              <w:adjustRightInd/>
              <w:spacing w:after="0" w:line="240" w:lineRule="auto"/>
              <w:ind w:firstLine="567"/>
              <w:jc w:val="left"/>
              <w:rPr>
                <w:rFonts w:eastAsia="Times New Roman"/>
                <w:sz w:val="18"/>
                <w:szCs w:val="18"/>
                <w:lang w:eastAsia="pt-BR"/>
              </w:rPr>
            </w:pPr>
            <w:r w:rsidRPr="0076247C">
              <w:rPr>
                <w:rFonts w:eastAsia="Times New Roman"/>
                <w:sz w:val="18"/>
                <w:szCs w:val="18"/>
                <w:lang w:eastAsia="pt-BR"/>
              </w:rPr>
              <w:t>1</w:t>
            </w:r>
          </w:p>
        </w:tc>
      </w:tr>
    </w:tbl>
    <w:p w14:paraId="1D508930" w14:textId="77777777" w:rsidR="007C4447" w:rsidRDefault="007C4447">
      <w:pPr>
        <w:autoSpaceDE/>
        <w:autoSpaceDN/>
        <w:adjustRightInd/>
        <w:spacing w:line="259" w:lineRule="auto"/>
        <w:ind w:firstLine="0"/>
        <w:jc w:val="left"/>
        <w:rPr>
          <w:highlight w:val="yellow"/>
        </w:rPr>
      </w:pPr>
    </w:p>
    <w:p w14:paraId="187B7179" w14:textId="525BF164" w:rsidR="009A4ADC" w:rsidRPr="0098626B" w:rsidRDefault="0098626B" w:rsidP="0098626B">
      <w:pPr>
        <w:autoSpaceDE/>
        <w:autoSpaceDN/>
        <w:adjustRightInd/>
        <w:spacing w:line="259" w:lineRule="auto"/>
        <w:ind w:firstLine="0"/>
        <w:jc w:val="center"/>
        <w:rPr>
          <w:b/>
          <w:bCs/>
          <w:sz w:val="20"/>
          <w:szCs w:val="20"/>
          <w:highlight w:val="yellow"/>
        </w:rPr>
      </w:pPr>
      <w:r w:rsidRPr="0098626B">
        <w:rPr>
          <w:b/>
          <w:bCs/>
          <w:sz w:val="20"/>
          <w:szCs w:val="20"/>
        </w:rPr>
        <w:t>Matriz de classificação de risco</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489"/>
        <w:gridCol w:w="1418"/>
        <w:gridCol w:w="1345"/>
        <w:gridCol w:w="1206"/>
        <w:gridCol w:w="1701"/>
      </w:tblGrid>
      <w:tr w:rsidR="009A4ADC" w:rsidRPr="009A4ADC" w14:paraId="3A61C764" w14:textId="77777777" w:rsidTr="00AB17A7">
        <w:trPr>
          <w:cantSplit/>
        </w:trPr>
        <w:tc>
          <w:tcPr>
            <w:tcW w:w="1488" w:type="dxa"/>
            <w:vMerge w:val="restart"/>
            <w:tcBorders>
              <w:top w:val="single" w:sz="12" w:space="0" w:color="auto"/>
              <w:left w:val="nil"/>
              <w:bottom w:val="single" w:sz="12" w:space="0" w:color="auto"/>
              <w:right w:val="nil"/>
            </w:tcBorders>
          </w:tcPr>
          <w:p w14:paraId="69EFF46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Probabilidade de ocorrência</w:t>
            </w:r>
          </w:p>
        </w:tc>
        <w:tc>
          <w:tcPr>
            <w:tcW w:w="7159" w:type="dxa"/>
            <w:gridSpan w:val="5"/>
            <w:tcBorders>
              <w:top w:val="single" w:sz="12" w:space="0" w:color="auto"/>
              <w:left w:val="nil"/>
              <w:bottom w:val="single" w:sz="12" w:space="0" w:color="auto"/>
              <w:right w:val="nil"/>
            </w:tcBorders>
          </w:tcPr>
          <w:p w14:paraId="35813F2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b/>
                <w:bCs/>
                <w:sz w:val="18"/>
                <w:szCs w:val="18"/>
                <w:lang w:eastAsia="pt-BR"/>
              </w:rPr>
            </w:pPr>
            <w:r w:rsidRPr="009A4ADC">
              <w:rPr>
                <w:rFonts w:eastAsia="Times New Roman"/>
                <w:b/>
                <w:bCs/>
                <w:sz w:val="18"/>
                <w:szCs w:val="18"/>
                <w:lang w:eastAsia="pt-BR"/>
              </w:rPr>
              <w:t>Severidade das consequências</w:t>
            </w:r>
          </w:p>
        </w:tc>
      </w:tr>
      <w:tr w:rsidR="009A4ADC" w:rsidRPr="009A4ADC" w14:paraId="5571C727" w14:textId="77777777" w:rsidTr="00AB17A7">
        <w:trPr>
          <w:cantSplit/>
        </w:trPr>
        <w:tc>
          <w:tcPr>
            <w:tcW w:w="1488" w:type="dxa"/>
            <w:vMerge/>
            <w:tcBorders>
              <w:top w:val="single" w:sz="12" w:space="0" w:color="auto"/>
              <w:left w:val="nil"/>
              <w:bottom w:val="single" w:sz="12" w:space="0" w:color="auto"/>
              <w:right w:val="nil"/>
            </w:tcBorders>
          </w:tcPr>
          <w:p w14:paraId="542B0E9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p>
        </w:tc>
        <w:tc>
          <w:tcPr>
            <w:tcW w:w="7159" w:type="dxa"/>
            <w:gridSpan w:val="5"/>
            <w:tcBorders>
              <w:top w:val="single" w:sz="12" w:space="0" w:color="auto"/>
              <w:left w:val="nil"/>
              <w:bottom w:val="single" w:sz="12" w:space="0" w:color="auto"/>
              <w:right w:val="nil"/>
            </w:tcBorders>
          </w:tcPr>
          <w:p w14:paraId="12DB605E"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 xml:space="preserve">     Insignificante         Pequena         Moderada              Grande            Catastrófica</w:t>
            </w:r>
          </w:p>
          <w:p w14:paraId="050CC1C1" w14:textId="28D7891A"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 xml:space="preserve">    Classificação:1 </w:t>
            </w:r>
            <w:r w:rsidR="005A0ABF">
              <w:rPr>
                <w:rFonts w:eastAsia="Times New Roman"/>
                <w:bCs/>
                <w:sz w:val="18"/>
                <w:szCs w:val="18"/>
                <w:lang w:eastAsia="pt-BR"/>
              </w:rPr>
              <w:t xml:space="preserve">    </w:t>
            </w:r>
            <w:r w:rsidRPr="009A4ADC">
              <w:rPr>
                <w:rFonts w:eastAsia="Times New Roman"/>
                <w:bCs/>
                <w:sz w:val="18"/>
                <w:szCs w:val="18"/>
                <w:lang w:eastAsia="pt-BR"/>
              </w:rPr>
              <w:t xml:space="preserve">Classificação:2  </w:t>
            </w:r>
            <w:r w:rsidR="005A0ABF">
              <w:rPr>
                <w:rFonts w:eastAsia="Times New Roman"/>
                <w:bCs/>
                <w:sz w:val="18"/>
                <w:szCs w:val="18"/>
                <w:lang w:eastAsia="pt-BR"/>
              </w:rPr>
              <w:t xml:space="preserve"> </w:t>
            </w:r>
            <w:r w:rsidRPr="009A4ADC">
              <w:rPr>
                <w:rFonts w:eastAsia="Times New Roman"/>
                <w:bCs/>
                <w:sz w:val="18"/>
                <w:szCs w:val="18"/>
                <w:lang w:eastAsia="pt-BR"/>
              </w:rPr>
              <w:t xml:space="preserve">Classificação:3     Classificação:4    Classificação:5 </w:t>
            </w:r>
          </w:p>
        </w:tc>
      </w:tr>
      <w:tr w:rsidR="009A4ADC" w:rsidRPr="009A4ADC" w14:paraId="665B58E2" w14:textId="77777777" w:rsidTr="00AB17A7">
        <w:tc>
          <w:tcPr>
            <w:tcW w:w="1488" w:type="dxa"/>
            <w:tcBorders>
              <w:top w:val="single" w:sz="12" w:space="0" w:color="auto"/>
              <w:left w:val="nil"/>
              <w:bottom w:val="nil"/>
              <w:right w:val="nil"/>
            </w:tcBorders>
          </w:tcPr>
          <w:p w14:paraId="08F20C4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Quase certa</w:t>
            </w:r>
          </w:p>
          <w:p w14:paraId="48CE6D0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Cs/>
                <w:sz w:val="18"/>
                <w:szCs w:val="18"/>
                <w:lang w:eastAsia="pt-BR"/>
              </w:rPr>
            </w:pPr>
            <w:r w:rsidRPr="009A4ADC">
              <w:rPr>
                <w:rFonts w:eastAsia="Times New Roman"/>
                <w:bCs/>
                <w:sz w:val="18"/>
                <w:szCs w:val="18"/>
                <w:lang w:eastAsia="pt-BR"/>
              </w:rPr>
              <w:t>Classificação:5</w:t>
            </w:r>
          </w:p>
        </w:tc>
        <w:tc>
          <w:tcPr>
            <w:tcW w:w="1489" w:type="dxa"/>
            <w:tcBorders>
              <w:top w:val="single" w:sz="12" w:space="0" w:color="auto"/>
              <w:left w:val="nil"/>
              <w:bottom w:val="nil"/>
              <w:right w:val="single" w:sz="8" w:space="0" w:color="auto"/>
            </w:tcBorders>
          </w:tcPr>
          <w:p w14:paraId="32390F2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5</w:t>
            </w:r>
          </w:p>
        </w:tc>
        <w:tc>
          <w:tcPr>
            <w:tcW w:w="1418" w:type="dxa"/>
            <w:tcBorders>
              <w:top w:val="single" w:sz="12" w:space="0" w:color="auto"/>
              <w:left w:val="single" w:sz="8" w:space="0" w:color="auto"/>
              <w:bottom w:val="nil"/>
              <w:right w:val="nil"/>
            </w:tcBorders>
            <w:shd w:val="clear" w:color="auto" w:fill="F2F2F2"/>
          </w:tcPr>
          <w:p w14:paraId="5206A601"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10</w:t>
            </w:r>
          </w:p>
        </w:tc>
        <w:tc>
          <w:tcPr>
            <w:tcW w:w="1345" w:type="dxa"/>
            <w:tcBorders>
              <w:top w:val="single" w:sz="12" w:space="0" w:color="auto"/>
              <w:left w:val="nil"/>
              <w:bottom w:val="nil"/>
              <w:right w:val="nil"/>
            </w:tcBorders>
            <w:shd w:val="clear" w:color="auto" w:fill="D9D9D9"/>
          </w:tcPr>
          <w:p w14:paraId="641B4A9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15</w:t>
            </w:r>
          </w:p>
        </w:tc>
        <w:tc>
          <w:tcPr>
            <w:tcW w:w="1206" w:type="dxa"/>
            <w:tcBorders>
              <w:top w:val="single" w:sz="12" w:space="0" w:color="auto"/>
              <w:left w:val="nil"/>
              <w:bottom w:val="nil"/>
              <w:right w:val="nil"/>
            </w:tcBorders>
            <w:shd w:val="clear" w:color="auto" w:fill="A6A6A6"/>
          </w:tcPr>
          <w:p w14:paraId="0609F8C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20</w:t>
            </w:r>
          </w:p>
        </w:tc>
        <w:tc>
          <w:tcPr>
            <w:tcW w:w="1701" w:type="dxa"/>
            <w:tcBorders>
              <w:top w:val="single" w:sz="12" w:space="0" w:color="auto"/>
              <w:left w:val="nil"/>
              <w:bottom w:val="nil"/>
              <w:right w:val="nil"/>
            </w:tcBorders>
            <w:shd w:val="clear" w:color="auto" w:fill="A6A6A6"/>
          </w:tcPr>
          <w:p w14:paraId="47997CF3"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25</w:t>
            </w:r>
          </w:p>
        </w:tc>
      </w:tr>
      <w:tr w:rsidR="009A4ADC" w:rsidRPr="009A4ADC" w14:paraId="77F47DA2" w14:textId="77777777" w:rsidTr="00AB17A7">
        <w:tc>
          <w:tcPr>
            <w:tcW w:w="1488" w:type="dxa"/>
            <w:tcBorders>
              <w:top w:val="nil"/>
              <w:left w:val="nil"/>
              <w:bottom w:val="nil"/>
              <w:right w:val="nil"/>
            </w:tcBorders>
          </w:tcPr>
          <w:p w14:paraId="596DB17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Muito provável</w:t>
            </w:r>
          </w:p>
          <w:p w14:paraId="603CFFA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Classificação:4</w:t>
            </w:r>
          </w:p>
        </w:tc>
        <w:tc>
          <w:tcPr>
            <w:tcW w:w="1489" w:type="dxa"/>
            <w:tcBorders>
              <w:top w:val="nil"/>
              <w:left w:val="nil"/>
              <w:bottom w:val="nil"/>
              <w:right w:val="single" w:sz="8" w:space="0" w:color="auto"/>
            </w:tcBorders>
          </w:tcPr>
          <w:p w14:paraId="1F27E3E9"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418" w:type="dxa"/>
            <w:tcBorders>
              <w:top w:val="nil"/>
              <w:left w:val="single" w:sz="8" w:space="0" w:color="auto"/>
              <w:bottom w:val="nil"/>
              <w:right w:val="nil"/>
            </w:tcBorders>
            <w:shd w:val="clear" w:color="auto" w:fill="F2F2F2"/>
          </w:tcPr>
          <w:p w14:paraId="585F375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8</w:t>
            </w:r>
          </w:p>
        </w:tc>
        <w:tc>
          <w:tcPr>
            <w:tcW w:w="1345" w:type="dxa"/>
            <w:tcBorders>
              <w:top w:val="nil"/>
              <w:left w:val="nil"/>
              <w:bottom w:val="nil"/>
              <w:right w:val="nil"/>
            </w:tcBorders>
            <w:shd w:val="clear" w:color="auto" w:fill="D9D9D9"/>
          </w:tcPr>
          <w:p w14:paraId="57DBBCD5"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12</w:t>
            </w:r>
          </w:p>
        </w:tc>
        <w:tc>
          <w:tcPr>
            <w:tcW w:w="1206" w:type="dxa"/>
            <w:tcBorders>
              <w:top w:val="nil"/>
              <w:left w:val="nil"/>
              <w:bottom w:val="nil"/>
              <w:right w:val="nil"/>
            </w:tcBorders>
            <w:shd w:val="clear" w:color="auto" w:fill="A6A6A6"/>
          </w:tcPr>
          <w:p w14:paraId="23E80D4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16</w:t>
            </w:r>
          </w:p>
        </w:tc>
        <w:tc>
          <w:tcPr>
            <w:tcW w:w="1701" w:type="dxa"/>
            <w:tcBorders>
              <w:top w:val="nil"/>
              <w:left w:val="nil"/>
              <w:bottom w:val="nil"/>
              <w:right w:val="nil"/>
            </w:tcBorders>
            <w:shd w:val="clear" w:color="auto" w:fill="A6A6A6"/>
          </w:tcPr>
          <w:p w14:paraId="185109D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20</w:t>
            </w:r>
          </w:p>
        </w:tc>
      </w:tr>
      <w:tr w:rsidR="009A4ADC" w:rsidRPr="009A4ADC" w14:paraId="5031401D" w14:textId="77777777" w:rsidTr="00AB17A7">
        <w:tc>
          <w:tcPr>
            <w:tcW w:w="1488" w:type="dxa"/>
            <w:tcBorders>
              <w:top w:val="nil"/>
              <w:left w:val="nil"/>
              <w:bottom w:val="nil"/>
              <w:right w:val="nil"/>
            </w:tcBorders>
          </w:tcPr>
          <w:p w14:paraId="7984B6F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Provável</w:t>
            </w:r>
          </w:p>
          <w:p w14:paraId="736B4EE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Classificação:3</w:t>
            </w:r>
          </w:p>
        </w:tc>
        <w:tc>
          <w:tcPr>
            <w:tcW w:w="1489" w:type="dxa"/>
            <w:tcBorders>
              <w:top w:val="nil"/>
              <w:left w:val="nil"/>
              <w:bottom w:val="nil"/>
              <w:right w:val="single" w:sz="8" w:space="0" w:color="auto"/>
            </w:tcBorders>
          </w:tcPr>
          <w:p w14:paraId="76C00BC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3</w:t>
            </w:r>
          </w:p>
        </w:tc>
        <w:tc>
          <w:tcPr>
            <w:tcW w:w="1418" w:type="dxa"/>
            <w:tcBorders>
              <w:top w:val="nil"/>
              <w:left w:val="single" w:sz="8" w:space="0" w:color="auto"/>
              <w:bottom w:val="single" w:sz="8" w:space="0" w:color="auto"/>
              <w:right w:val="nil"/>
            </w:tcBorders>
            <w:shd w:val="clear" w:color="auto" w:fill="F2F2F2"/>
          </w:tcPr>
          <w:p w14:paraId="408FB85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6</w:t>
            </w:r>
          </w:p>
        </w:tc>
        <w:tc>
          <w:tcPr>
            <w:tcW w:w="1345" w:type="dxa"/>
            <w:tcBorders>
              <w:top w:val="nil"/>
              <w:left w:val="nil"/>
              <w:bottom w:val="nil"/>
              <w:right w:val="nil"/>
            </w:tcBorders>
            <w:shd w:val="clear" w:color="auto" w:fill="F2F2F2"/>
          </w:tcPr>
          <w:p w14:paraId="64A0AC1D"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9</w:t>
            </w:r>
          </w:p>
        </w:tc>
        <w:tc>
          <w:tcPr>
            <w:tcW w:w="1206" w:type="dxa"/>
            <w:tcBorders>
              <w:top w:val="nil"/>
              <w:left w:val="nil"/>
              <w:bottom w:val="nil"/>
              <w:right w:val="nil"/>
            </w:tcBorders>
            <w:shd w:val="clear" w:color="auto" w:fill="D9D9D9"/>
          </w:tcPr>
          <w:p w14:paraId="02F7B6B2"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12</w:t>
            </w:r>
          </w:p>
        </w:tc>
        <w:tc>
          <w:tcPr>
            <w:tcW w:w="1701" w:type="dxa"/>
            <w:tcBorders>
              <w:top w:val="nil"/>
              <w:left w:val="nil"/>
              <w:bottom w:val="nil"/>
              <w:right w:val="nil"/>
            </w:tcBorders>
            <w:shd w:val="clear" w:color="auto" w:fill="D9D9D9"/>
          </w:tcPr>
          <w:p w14:paraId="74287C3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15</w:t>
            </w:r>
          </w:p>
        </w:tc>
      </w:tr>
      <w:tr w:rsidR="009A4ADC" w:rsidRPr="009A4ADC" w14:paraId="25DE9436" w14:textId="77777777" w:rsidTr="00AB17A7">
        <w:tc>
          <w:tcPr>
            <w:tcW w:w="1488" w:type="dxa"/>
            <w:tcBorders>
              <w:top w:val="nil"/>
              <w:left w:val="nil"/>
              <w:bottom w:val="nil"/>
              <w:right w:val="nil"/>
            </w:tcBorders>
          </w:tcPr>
          <w:p w14:paraId="0C758110"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Pouco provável</w:t>
            </w:r>
          </w:p>
          <w:p w14:paraId="12E5053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Classificação:2</w:t>
            </w:r>
          </w:p>
        </w:tc>
        <w:tc>
          <w:tcPr>
            <w:tcW w:w="1489" w:type="dxa"/>
            <w:tcBorders>
              <w:top w:val="nil"/>
              <w:left w:val="nil"/>
              <w:bottom w:val="nil"/>
              <w:right w:val="nil"/>
            </w:tcBorders>
          </w:tcPr>
          <w:p w14:paraId="77054CD1"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w:t>
            </w:r>
          </w:p>
        </w:tc>
        <w:tc>
          <w:tcPr>
            <w:tcW w:w="1418" w:type="dxa"/>
            <w:tcBorders>
              <w:top w:val="single" w:sz="8" w:space="0" w:color="auto"/>
              <w:left w:val="nil"/>
              <w:bottom w:val="nil"/>
              <w:right w:val="single" w:sz="8" w:space="0" w:color="auto"/>
            </w:tcBorders>
          </w:tcPr>
          <w:p w14:paraId="2160DF38"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345" w:type="dxa"/>
            <w:tcBorders>
              <w:top w:val="nil"/>
              <w:left w:val="single" w:sz="8" w:space="0" w:color="auto"/>
              <w:bottom w:val="single" w:sz="8" w:space="0" w:color="auto"/>
              <w:right w:val="nil"/>
            </w:tcBorders>
            <w:shd w:val="clear" w:color="auto" w:fill="F2F2F2"/>
          </w:tcPr>
          <w:p w14:paraId="1C603366"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6</w:t>
            </w:r>
          </w:p>
        </w:tc>
        <w:tc>
          <w:tcPr>
            <w:tcW w:w="1206" w:type="dxa"/>
            <w:tcBorders>
              <w:top w:val="nil"/>
              <w:left w:val="nil"/>
              <w:bottom w:val="single" w:sz="8" w:space="0" w:color="auto"/>
              <w:right w:val="nil"/>
            </w:tcBorders>
            <w:shd w:val="clear" w:color="auto" w:fill="F2F2F2"/>
          </w:tcPr>
          <w:p w14:paraId="31A0918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8</w:t>
            </w:r>
          </w:p>
        </w:tc>
        <w:tc>
          <w:tcPr>
            <w:tcW w:w="1701" w:type="dxa"/>
            <w:tcBorders>
              <w:top w:val="nil"/>
              <w:left w:val="nil"/>
              <w:bottom w:val="single" w:sz="8" w:space="0" w:color="auto"/>
              <w:right w:val="nil"/>
            </w:tcBorders>
            <w:shd w:val="clear" w:color="auto" w:fill="F2F2F2"/>
          </w:tcPr>
          <w:p w14:paraId="77FC51E4"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10</w:t>
            </w:r>
          </w:p>
        </w:tc>
      </w:tr>
      <w:tr w:rsidR="009A4ADC" w:rsidRPr="009A4ADC" w14:paraId="26CC680D" w14:textId="77777777" w:rsidTr="00AB17A7">
        <w:tc>
          <w:tcPr>
            <w:tcW w:w="1488" w:type="dxa"/>
            <w:tcBorders>
              <w:top w:val="nil"/>
              <w:left w:val="nil"/>
              <w:bottom w:val="single" w:sz="4" w:space="0" w:color="auto"/>
              <w:right w:val="nil"/>
            </w:tcBorders>
          </w:tcPr>
          <w:p w14:paraId="66E8A32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
                <w:bCs/>
                <w:sz w:val="18"/>
                <w:szCs w:val="18"/>
                <w:lang w:eastAsia="pt-BR"/>
              </w:rPr>
              <w:t>Raro</w:t>
            </w:r>
          </w:p>
          <w:p w14:paraId="05C8BABC"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rPr>
                <w:rFonts w:eastAsia="Times New Roman"/>
                <w:b/>
                <w:bCs/>
                <w:sz w:val="18"/>
                <w:szCs w:val="18"/>
                <w:lang w:eastAsia="pt-BR"/>
              </w:rPr>
            </w:pPr>
            <w:r w:rsidRPr="009A4ADC">
              <w:rPr>
                <w:rFonts w:eastAsia="Times New Roman"/>
                <w:bCs/>
                <w:sz w:val="18"/>
                <w:szCs w:val="18"/>
                <w:lang w:eastAsia="pt-BR"/>
              </w:rPr>
              <w:t>Classificação:1</w:t>
            </w:r>
          </w:p>
        </w:tc>
        <w:tc>
          <w:tcPr>
            <w:tcW w:w="1489" w:type="dxa"/>
            <w:tcBorders>
              <w:top w:val="nil"/>
              <w:left w:val="nil"/>
              <w:bottom w:val="single" w:sz="4" w:space="0" w:color="auto"/>
              <w:right w:val="nil"/>
            </w:tcBorders>
          </w:tcPr>
          <w:p w14:paraId="00B0796B"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1</w:t>
            </w:r>
          </w:p>
        </w:tc>
        <w:tc>
          <w:tcPr>
            <w:tcW w:w="1418" w:type="dxa"/>
            <w:tcBorders>
              <w:top w:val="nil"/>
              <w:left w:val="nil"/>
              <w:bottom w:val="single" w:sz="4" w:space="0" w:color="auto"/>
              <w:right w:val="nil"/>
            </w:tcBorders>
          </w:tcPr>
          <w:p w14:paraId="0D2EBD6A"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2</w:t>
            </w:r>
          </w:p>
        </w:tc>
        <w:tc>
          <w:tcPr>
            <w:tcW w:w="1345" w:type="dxa"/>
            <w:tcBorders>
              <w:top w:val="single" w:sz="8" w:space="0" w:color="auto"/>
              <w:left w:val="nil"/>
              <w:bottom w:val="single" w:sz="4" w:space="0" w:color="auto"/>
              <w:right w:val="nil"/>
            </w:tcBorders>
          </w:tcPr>
          <w:p w14:paraId="5525402F"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3</w:t>
            </w:r>
          </w:p>
        </w:tc>
        <w:tc>
          <w:tcPr>
            <w:tcW w:w="1206" w:type="dxa"/>
            <w:tcBorders>
              <w:top w:val="single" w:sz="8" w:space="0" w:color="auto"/>
              <w:left w:val="nil"/>
              <w:bottom w:val="single" w:sz="4" w:space="0" w:color="auto"/>
              <w:right w:val="nil"/>
            </w:tcBorders>
          </w:tcPr>
          <w:p w14:paraId="111C24A7"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4</w:t>
            </w:r>
          </w:p>
        </w:tc>
        <w:tc>
          <w:tcPr>
            <w:tcW w:w="1701" w:type="dxa"/>
            <w:tcBorders>
              <w:top w:val="single" w:sz="8" w:space="0" w:color="auto"/>
              <w:left w:val="nil"/>
              <w:bottom w:val="single" w:sz="4" w:space="0" w:color="auto"/>
              <w:right w:val="nil"/>
            </w:tcBorders>
          </w:tcPr>
          <w:p w14:paraId="7FB6E717" w14:textId="77777777" w:rsidR="009A4ADC" w:rsidRPr="009A4ADC" w:rsidRDefault="009A4ADC" w:rsidP="009A4ADC">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autoSpaceDE/>
              <w:autoSpaceDN/>
              <w:adjustRightInd/>
              <w:spacing w:after="0" w:line="240" w:lineRule="auto"/>
              <w:ind w:firstLine="0"/>
              <w:jc w:val="center"/>
              <w:rPr>
                <w:rFonts w:eastAsia="Times New Roman"/>
                <w:sz w:val="18"/>
                <w:szCs w:val="18"/>
                <w:lang w:eastAsia="pt-BR"/>
              </w:rPr>
            </w:pPr>
            <w:r w:rsidRPr="009A4ADC">
              <w:rPr>
                <w:rFonts w:eastAsia="Times New Roman"/>
                <w:sz w:val="18"/>
                <w:szCs w:val="18"/>
                <w:lang w:eastAsia="pt-BR"/>
              </w:rPr>
              <w:t>5</w:t>
            </w:r>
          </w:p>
        </w:tc>
      </w:tr>
    </w:tbl>
    <w:p w14:paraId="1D4F8B43" w14:textId="77777777" w:rsidR="004267C6" w:rsidRDefault="004267C6" w:rsidP="004267C6">
      <w:pPr>
        <w:autoSpaceDE/>
        <w:autoSpaceDN/>
        <w:adjustRightInd/>
        <w:spacing w:line="259" w:lineRule="auto"/>
        <w:ind w:firstLine="0"/>
        <w:jc w:val="left"/>
        <w:rPr>
          <w:b/>
        </w:rPr>
      </w:pPr>
    </w:p>
    <w:p w14:paraId="0EBE2566" w14:textId="24B70BE1" w:rsidR="004267C6" w:rsidRPr="004267C6" w:rsidRDefault="004267C6" w:rsidP="004267C6">
      <w:pPr>
        <w:autoSpaceDE/>
        <w:autoSpaceDN/>
        <w:adjustRightInd/>
        <w:spacing w:after="0" w:line="240" w:lineRule="auto"/>
        <w:ind w:firstLine="0"/>
        <w:jc w:val="left"/>
        <w:rPr>
          <w:b/>
          <w:sz w:val="20"/>
          <w:szCs w:val="20"/>
        </w:rPr>
      </w:pPr>
      <w:r w:rsidRPr="004267C6">
        <w:rPr>
          <w:b/>
          <w:sz w:val="20"/>
          <w:szCs w:val="20"/>
        </w:rPr>
        <w:t>Análise de risco</w:t>
      </w:r>
    </w:p>
    <w:p w14:paraId="2FAD63F1"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 xml:space="preserve">Muito Alto: &gt; </w:t>
      </w:r>
      <w:proofErr w:type="gramStart"/>
      <w:r w:rsidRPr="004267C6">
        <w:rPr>
          <w:sz w:val="20"/>
          <w:szCs w:val="20"/>
        </w:rPr>
        <w:t>15  necessidade</w:t>
      </w:r>
      <w:proofErr w:type="gramEnd"/>
      <w:r w:rsidRPr="004267C6">
        <w:rPr>
          <w:sz w:val="20"/>
          <w:szCs w:val="20"/>
        </w:rPr>
        <w:t xml:space="preserve"> de ação imediata.</w:t>
      </w:r>
    </w:p>
    <w:p w14:paraId="29DFDCA2"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Alto: 10-</w:t>
      </w:r>
      <w:proofErr w:type="gramStart"/>
      <w:r w:rsidRPr="004267C6">
        <w:rPr>
          <w:sz w:val="20"/>
          <w:szCs w:val="20"/>
        </w:rPr>
        <w:t>15  necessidade</w:t>
      </w:r>
      <w:proofErr w:type="gramEnd"/>
      <w:r w:rsidRPr="004267C6">
        <w:rPr>
          <w:sz w:val="20"/>
          <w:szCs w:val="20"/>
        </w:rPr>
        <w:t xml:space="preserve"> de especial atenção.</w:t>
      </w:r>
    </w:p>
    <w:p w14:paraId="0C2002A7" w14:textId="77777777" w:rsidR="004267C6" w:rsidRPr="004267C6" w:rsidRDefault="004267C6" w:rsidP="004267C6">
      <w:pPr>
        <w:autoSpaceDE/>
        <w:autoSpaceDN/>
        <w:adjustRightInd/>
        <w:spacing w:after="0" w:line="240" w:lineRule="auto"/>
        <w:ind w:firstLine="0"/>
        <w:jc w:val="left"/>
        <w:rPr>
          <w:sz w:val="20"/>
          <w:szCs w:val="20"/>
        </w:rPr>
      </w:pPr>
      <w:r w:rsidRPr="004267C6">
        <w:rPr>
          <w:sz w:val="20"/>
          <w:szCs w:val="20"/>
        </w:rPr>
        <w:t xml:space="preserve">Médio: 6 – </w:t>
      </w:r>
      <w:proofErr w:type="gramStart"/>
      <w:r w:rsidRPr="004267C6">
        <w:rPr>
          <w:sz w:val="20"/>
          <w:szCs w:val="20"/>
        </w:rPr>
        <w:t>9  necessidade</w:t>
      </w:r>
      <w:proofErr w:type="gramEnd"/>
      <w:r w:rsidRPr="004267C6">
        <w:rPr>
          <w:sz w:val="20"/>
          <w:szCs w:val="20"/>
        </w:rPr>
        <w:t xml:space="preserve"> de atenção.</w:t>
      </w:r>
    </w:p>
    <w:p w14:paraId="4312854D" w14:textId="77777777" w:rsidR="004267C6" w:rsidRPr="004267C6" w:rsidRDefault="004267C6" w:rsidP="004267C6">
      <w:pPr>
        <w:autoSpaceDE/>
        <w:autoSpaceDN/>
        <w:adjustRightInd/>
        <w:spacing w:after="0" w:line="240" w:lineRule="auto"/>
        <w:ind w:firstLine="0"/>
        <w:jc w:val="left"/>
        <w:rPr>
          <w:iCs/>
          <w:sz w:val="20"/>
          <w:szCs w:val="20"/>
        </w:rPr>
      </w:pPr>
      <w:r w:rsidRPr="004267C6">
        <w:rPr>
          <w:sz w:val="20"/>
          <w:szCs w:val="20"/>
        </w:rPr>
        <w:t xml:space="preserve">Baixo: &lt; </w:t>
      </w:r>
      <w:proofErr w:type="gramStart"/>
      <w:r w:rsidRPr="004267C6">
        <w:rPr>
          <w:sz w:val="20"/>
          <w:szCs w:val="20"/>
        </w:rPr>
        <w:t>6  controlável</w:t>
      </w:r>
      <w:proofErr w:type="gramEnd"/>
      <w:r w:rsidRPr="004267C6">
        <w:rPr>
          <w:sz w:val="20"/>
          <w:szCs w:val="20"/>
        </w:rPr>
        <w:t xml:space="preserve"> por meio de procedimentos de rotina</w:t>
      </w:r>
    </w:p>
    <w:p w14:paraId="3524B887" w14:textId="77777777" w:rsidR="009A4ADC" w:rsidRDefault="009A4ADC">
      <w:pPr>
        <w:autoSpaceDE/>
        <w:autoSpaceDN/>
        <w:adjustRightInd/>
        <w:spacing w:line="259" w:lineRule="auto"/>
        <w:ind w:firstLine="0"/>
        <w:jc w:val="left"/>
        <w:rPr>
          <w:highlight w:val="yellow"/>
        </w:rPr>
      </w:pPr>
    </w:p>
    <w:p w14:paraId="02E6C27E" w14:textId="69C01624" w:rsidR="007C4447" w:rsidRDefault="007C4447">
      <w:pPr>
        <w:autoSpaceDE/>
        <w:autoSpaceDN/>
        <w:adjustRightInd/>
        <w:spacing w:line="259" w:lineRule="auto"/>
        <w:ind w:firstLine="0"/>
        <w:jc w:val="left"/>
        <w:rPr>
          <w:highlight w:val="yellow"/>
        </w:rPr>
      </w:pPr>
      <w:r>
        <w:rPr>
          <w:highlight w:val="yellow"/>
        </w:rPr>
        <w:br w:type="page"/>
      </w:r>
    </w:p>
    <w:p w14:paraId="61F5729A" w14:textId="132B05D6" w:rsidR="000C4A9A" w:rsidRDefault="000C4A9A" w:rsidP="000C4A9A">
      <w:pPr>
        <w:pStyle w:val="Default"/>
        <w:spacing w:after="132"/>
        <w:jc w:val="center"/>
        <w:outlineLvl w:val="0"/>
        <w:rPr>
          <w:b/>
          <w:color w:val="auto"/>
          <w:sz w:val="22"/>
        </w:rPr>
      </w:pPr>
      <w:bookmarkStart w:id="73" w:name="_Toc93586428"/>
      <w:r>
        <w:rPr>
          <w:noProof/>
        </w:rPr>
        <w:lastRenderedPageBreak/>
        <w:drawing>
          <wp:anchor distT="0" distB="0" distL="114300" distR="114300" simplePos="0" relativeHeight="251658240" behindDoc="0" locked="0" layoutInCell="1" allowOverlap="1" wp14:anchorId="4E886772" wp14:editId="158B1180">
            <wp:simplePos x="0" y="0"/>
            <wp:positionH relativeFrom="column">
              <wp:posOffset>1048385</wp:posOffset>
            </wp:positionH>
            <wp:positionV relativeFrom="page">
              <wp:posOffset>2371725</wp:posOffset>
            </wp:positionV>
            <wp:extent cx="4176395" cy="6315075"/>
            <wp:effectExtent l="19050" t="19050" r="14605" b="2857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395" cy="63150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73"/>
      <w:r>
        <w:rPr>
          <w:b/>
          <w:color w:val="auto"/>
          <w:sz w:val="22"/>
        </w:rPr>
        <w:t>Anexo 2</w:t>
      </w:r>
    </w:p>
    <w:p w14:paraId="203A7742" w14:textId="77777777" w:rsidR="000C4A9A" w:rsidRPr="0004440E" w:rsidRDefault="000C4A9A" w:rsidP="000C4A9A">
      <w:pPr>
        <w:pStyle w:val="Default"/>
        <w:spacing w:after="132"/>
        <w:jc w:val="center"/>
        <w:outlineLvl w:val="0"/>
        <w:rPr>
          <w:b/>
          <w:color w:val="auto"/>
          <w:sz w:val="22"/>
        </w:rPr>
      </w:pPr>
      <w:r w:rsidRPr="0004440E">
        <w:rPr>
          <w:b/>
          <w:color w:val="auto"/>
          <w:sz w:val="22"/>
        </w:rPr>
        <w:t>Exemplo de arvore de decisão para identificação de pontos de controle críticos</w:t>
      </w:r>
    </w:p>
    <w:p w14:paraId="41D2C97C" w14:textId="77777777" w:rsidR="000C4A9A" w:rsidRDefault="000C4A9A">
      <w:pPr>
        <w:autoSpaceDE/>
        <w:autoSpaceDN/>
        <w:adjustRightInd/>
        <w:spacing w:line="259" w:lineRule="auto"/>
        <w:ind w:firstLine="0"/>
        <w:jc w:val="left"/>
        <w:rPr>
          <w:highlight w:val="yellow"/>
        </w:rPr>
      </w:pPr>
    </w:p>
    <w:p w14:paraId="2E02868C" w14:textId="77777777" w:rsidR="00C4184F" w:rsidRDefault="00C4184F" w:rsidP="00723D21">
      <w:pPr>
        <w:pStyle w:val="Ttulosemindicativonumrico-textualepstextual"/>
        <w:spacing w:after="240"/>
        <w:rPr>
          <w:rFonts w:cs="Arial"/>
          <w:sz w:val="22"/>
          <w:szCs w:val="22"/>
          <w:highlight w:val="yellow"/>
        </w:rPr>
      </w:pPr>
    </w:p>
    <w:p w14:paraId="6FB98264" w14:textId="77777777" w:rsidR="00C4184F" w:rsidRDefault="00C4184F">
      <w:pPr>
        <w:autoSpaceDE/>
        <w:autoSpaceDN/>
        <w:adjustRightInd/>
        <w:spacing w:line="259" w:lineRule="auto"/>
        <w:ind w:firstLine="0"/>
        <w:jc w:val="left"/>
        <w:rPr>
          <w:rFonts w:eastAsia="Times New Roman"/>
          <w:b/>
          <w:caps/>
          <w:highlight w:val="yellow"/>
          <w:lang w:eastAsia="pt-BR"/>
        </w:rPr>
      </w:pPr>
      <w:r>
        <w:rPr>
          <w:highlight w:val="yellow"/>
        </w:rPr>
        <w:br w:type="page"/>
      </w:r>
    </w:p>
    <w:p w14:paraId="302A060B" w14:textId="31F06E05" w:rsidR="00047AE7" w:rsidRPr="0097053A" w:rsidRDefault="00047AE7" w:rsidP="00723D21">
      <w:pPr>
        <w:pStyle w:val="Ttulosemindicativonumrico-textualepstextual"/>
        <w:spacing w:after="240"/>
        <w:rPr>
          <w:rFonts w:cs="Arial"/>
          <w:sz w:val="22"/>
          <w:szCs w:val="22"/>
          <w:highlight w:val="yellow"/>
        </w:rPr>
      </w:pPr>
      <w:r w:rsidRPr="0097053A">
        <w:rPr>
          <w:rFonts w:cs="Arial"/>
          <w:sz w:val="22"/>
          <w:szCs w:val="22"/>
          <w:highlight w:val="yellow"/>
        </w:rPr>
        <w:lastRenderedPageBreak/>
        <w:t>REFERÊNCIAS</w:t>
      </w:r>
    </w:p>
    <w:p w14:paraId="397EE479" w14:textId="00A7476E" w:rsidR="008F551F" w:rsidRPr="00A70C1F" w:rsidRDefault="008F551F" w:rsidP="00BD35AE">
      <w:pPr>
        <w:overflowPunct w:val="0"/>
        <w:spacing w:before="120" w:after="120"/>
        <w:ind w:firstLine="0"/>
        <w:textAlignment w:val="baseline"/>
      </w:pPr>
      <w:bookmarkStart w:id="74" w:name="_Toc36652453"/>
      <w:bookmarkEnd w:id="74"/>
    </w:p>
    <w:sectPr w:rsidR="008F551F" w:rsidRPr="00A70C1F" w:rsidSect="00D6709F">
      <w:headerReference w:type="default" r:id="rId13"/>
      <w:footerReference w:type="default" r:id="rId14"/>
      <w:pgSz w:w="11906" w:h="16838"/>
      <w:pgMar w:top="1417" w:right="1701" w:bottom="1417" w:left="1701"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8C3E" w14:textId="77777777" w:rsidR="00734513" w:rsidRDefault="00734513" w:rsidP="0017129D">
      <w:r>
        <w:separator/>
      </w:r>
    </w:p>
    <w:p w14:paraId="0C650B3B" w14:textId="77777777" w:rsidR="00734513" w:rsidRDefault="00734513" w:rsidP="0017129D"/>
  </w:endnote>
  <w:endnote w:type="continuationSeparator" w:id="0">
    <w:p w14:paraId="2EAB790A" w14:textId="77777777" w:rsidR="00734513" w:rsidRDefault="00734513" w:rsidP="0017129D">
      <w:r>
        <w:continuationSeparator/>
      </w:r>
    </w:p>
    <w:p w14:paraId="034F52D2" w14:textId="77777777" w:rsidR="00734513" w:rsidRDefault="00734513" w:rsidP="0017129D"/>
  </w:endnote>
  <w:endnote w:type="continuationNotice" w:id="1">
    <w:p w14:paraId="61437C89" w14:textId="77777777" w:rsidR="00734513" w:rsidRDefault="00734513" w:rsidP="0017129D"/>
    <w:p w14:paraId="750D8EB9" w14:textId="77777777" w:rsidR="00734513" w:rsidRDefault="00734513" w:rsidP="0017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erif">
    <w:altName w:val="MS Gothic"/>
    <w:charset w:val="80"/>
    <w:family w:val="roman"/>
    <w:pitch w:val="variable"/>
  </w:font>
  <w:font w:name="Futura Md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82642"/>
      <w:docPartObj>
        <w:docPartGallery w:val="Page Numbers (Bottom of Page)"/>
        <w:docPartUnique/>
      </w:docPartObj>
    </w:sdtPr>
    <w:sdtEndPr>
      <w:rPr>
        <w:rFonts w:ascii="Arial" w:hAnsi="Arial" w:cs="Arial"/>
        <w:sz w:val="20"/>
        <w:szCs w:val="20"/>
      </w:rPr>
    </w:sdtEndPr>
    <w:sdtContent>
      <w:p w14:paraId="41A3C2FC" w14:textId="5080E4F2" w:rsidR="002D6E41" w:rsidRPr="002620AD" w:rsidRDefault="002D6E41">
        <w:pPr>
          <w:pStyle w:val="Rodap"/>
          <w:jc w:val="right"/>
          <w:rPr>
            <w:rFonts w:ascii="Arial" w:hAnsi="Arial" w:cs="Arial"/>
            <w:sz w:val="20"/>
            <w:szCs w:val="20"/>
          </w:rPr>
        </w:pPr>
        <w:r w:rsidRPr="002620AD">
          <w:rPr>
            <w:rFonts w:ascii="Arial" w:hAnsi="Arial" w:cs="Arial"/>
            <w:sz w:val="20"/>
            <w:szCs w:val="20"/>
          </w:rPr>
          <w:fldChar w:fldCharType="begin"/>
        </w:r>
        <w:r>
          <w:instrText>PAGE   \* MERGEFORMAT</w:instrText>
        </w:r>
        <w:r w:rsidRPr="002620AD">
          <w:rPr>
            <w:rFonts w:ascii="Arial" w:hAnsi="Arial" w:cs="Arial"/>
            <w:sz w:val="20"/>
            <w:szCs w:val="20"/>
          </w:rPr>
          <w:fldChar w:fldCharType="separate"/>
        </w:r>
        <w:r w:rsidR="00810171">
          <w:rPr>
            <w:noProof/>
          </w:rPr>
          <w:t>27</w:t>
        </w:r>
        <w:r w:rsidRPr="002620AD">
          <w:rPr>
            <w:rFonts w:ascii="Arial" w:hAnsi="Arial" w:cs="Arial"/>
            <w:sz w:val="20"/>
            <w:szCs w:val="20"/>
          </w:rPr>
          <w:fldChar w:fldCharType="end"/>
        </w:r>
      </w:p>
    </w:sdtContent>
  </w:sdt>
  <w:p w14:paraId="417D1978" w14:textId="77777777" w:rsidR="002D6E41" w:rsidRDefault="002D6E41" w:rsidP="006C2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BD1B" w14:textId="77777777" w:rsidR="00734513" w:rsidRDefault="00734513" w:rsidP="004268BF">
      <w:r>
        <w:separator/>
      </w:r>
    </w:p>
    <w:p w14:paraId="6B4669DB" w14:textId="77777777" w:rsidR="00734513" w:rsidRDefault="00734513" w:rsidP="004268BF"/>
  </w:footnote>
  <w:footnote w:type="continuationSeparator" w:id="0">
    <w:p w14:paraId="525802F8" w14:textId="77777777" w:rsidR="00734513" w:rsidRDefault="00734513" w:rsidP="0017129D">
      <w:r>
        <w:continuationSeparator/>
      </w:r>
    </w:p>
    <w:p w14:paraId="1576C128" w14:textId="77777777" w:rsidR="00734513" w:rsidRDefault="00734513" w:rsidP="0017129D"/>
  </w:footnote>
  <w:footnote w:type="continuationNotice" w:id="1">
    <w:p w14:paraId="406DE9D3" w14:textId="77777777" w:rsidR="00734513" w:rsidRDefault="00734513" w:rsidP="0017129D"/>
    <w:p w14:paraId="53B021FC" w14:textId="77777777" w:rsidR="00734513" w:rsidRDefault="00734513" w:rsidP="00171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2" w:type="pct"/>
      <w:tblCellMar>
        <w:left w:w="113" w:type="dxa"/>
        <w:right w:w="113" w:type="dxa"/>
      </w:tblCellMar>
      <w:tblLook w:val="0000" w:firstRow="0" w:lastRow="0" w:firstColumn="0" w:lastColumn="0" w:noHBand="0" w:noVBand="0"/>
    </w:tblPr>
    <w:tblGrid>
      <w:gridCol w:w="1992"/>
      <w:gridCol w:w="5266"/>
      <w:gridCol w:w="1872"/>
    </w:tblGrid>
    <w:tr w:rsidR="001B79EB" w14:paraId="73FFC59C" w14:textId="77777777" w:rsidTr="001B79EB">
      <w:trPr>
        <w:cantSplit/>
        <w:trHeight w:val="524"/>
      </w:trPr>
      <w:tc>
        <w:tcPr>
          <w:tcW w:w="1091" w:type="pct"/>
          <w:vMerge w:val="restart"/>
          <w:vAlign w:val="center"/>
        </w:tcPr>
        <w:p w14:paraId="58439BFD" w14:textId="2EDF5A96" w:rsidR="001B79EB" w:rsidRDefault="001B79EB" w:rsidP="001B79EB">
          <w:pPr>
            <w:pStyle w:val="Cabealho"/>
          </w:pPr>
        </w:p>
      </w:tc>
      <w:tc>
        <w:tcPr>
          <w:tcW w:w="2883" w:type="pct"/>
          <w:vMerge w:val="restart"/>
          <w:vAlign w:val="center"/>
        </w:tcPr>
        <w:p w14:paraId="34C416DF" w14:textId="77777777" w:rsidR="001B79EB" w:rsidRPr="0073388D" w:rsidRDefault="001B79EB" w:rsidP="001B79EB"/>
      </w:tc>
      <w:tc>
        <w:tcPr>
          <w:tcW w:w="1025" w:type="pct"/>
          <w:vMerge w:val="restart"/>
        </w:tcPr>
        <w:p w14:paraId="61AE3A4F" w14:textId="348428D6" w:rsidR="001B79EB" w:rsidRPr="00EF75C8" w:rsidRDefault="001B79EB" w:rsidP="001B79EB">
          <w:pPr>
            <w:pStyle w:val="Cabealho"/>
            <w:rPr>
              <w:highlight w:val="yellow"/>
            </w:rPr>
          </w:pPr>
        </w:p>
      </w:tc>
    </w:tr>
    <w:tr w:rsidR="001B79EB" w14:paraId="3FB08F62" w14:textId="77777777" w:rsidTr="001B79EB">
      <w:trPr>
        <w:cantSplit/>
        <w:trHeight w:val="656"/>
      </w:trPr>
      <w:tc>
        <w:tcPr>
          <w:tcW w:w="1091" w:type="pct"/>
          <w:vMerge/>
          <w:vAlign w:val="center"/>
        </w:tcPr>
        <w:p w14:paraId="364CD481" w14:textId="77777777" w:rsidR="001B79EB" w:rsidRPr="00047F44" w:rsidRDefault="001B79EB" w:rsidP="001B79EB">
          <w:pPr>
            <w:pStyle w:val="Cabealho"/>
            <w:rPr>
              <w:noProof/>
            </w:rPr>
          </w:pPr>
        </w:p>
      </w:tc>
      <w:tc>
        <w:tcPr>
          <w:tcW w:w="2883" w:type="pct"/>
          <w:vMerge/>
          <w:vAlign w:val="center"/>
        </w:tcPr>
        <w:p w14:paraId="3C8122D1" w14:textId="77777777" w:rsidR="001B79EB" w:rsidRPr="00D70757" w:rsidRDefault="001B79EB" w:rsidP="001B79EB"/>
      </w:tc>
      <w:tc>
        <w:tcPr>
          <w:tcW w:w="1025" w:type="pct"/>
          <w:vMerge/>
        </w:tcPr>
        <w:p w14:paraId="4121907B" w14:textId="77777777" w:rsidR="001B79EB" w:rsidRDefault="001B79EB" w:rsidP="001B79EB">
          <w:pPr>
            <w:pStyle w:val="Cabealho"/>
          </w:pPr>
        </w:p>
      </w:tc>
    </w:tr>
  </w:tbl>
  <w:p w14:paraId="3E57AD41" w14:textId="3A899B1C" w:rsidR="002D6E41" w:rsidRDefault="002D6E41" w:rsidP="001B79EB">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3" w:type="dxa"/>
        <w:right w:w="113" w:type="dxa"/>
      </w:tblCellMar>
      <w:tblLook w:val="0000" w:firstRow="0" w:lastRow="0" w:firstColumn="0" w:lastColumn="0" w:noHBand="0" w:noVBand="0"/>
    </w:tblPr>
    <w:tblGrid>
      <w:gridCol w:w="1981"/>
      <w:gridCol w:w="5231"/>
      <w:gridCol w:w="1860"/>
    </w:tblGrid>
    <w:tr w:rsidR="002D6E41" w14:paraId="03AC8675" w14:textId="77777777" w:rsidTr="36C09FBF">
      <w:trPr>
        <w:cantSplit/>
        <w:trHeight w:val="680"/>
      </w:trPr>
      <w:tc>
        <w:tcPr>
          <w:tcW w:w="1092" w:type="pct"/>
          <w:vMerge w:val="restart"/>
          <w:vAlign w:val="center"/>
        </w:tcPr>
        <w:p w14:paraId="00CF2207" w14:textId="49667302" w:rsidR="002D6E41" w:rsidRDefault="002D6E41" w:rsidP="00CA7775">
          <w:pPr>
            <w:pStyle w:val="Cabealho"/>
            <w:ind w:firstLine="22"/>
            <w:jc w:val="center"/>
          </w:pPr>
        </w:p>
      </w:tc>
      <w:tc>
        <w:tcPr>
          <w:tcW w:w="2883" w:type="pct"/>
          <w:vMerge w:val="restart"/>
          <w:vAlign w:val="center"/>
        </w:tcPr>
        <w:p w14:paraId="25591261" w14:textId="77777777" w:rsidR="002D6E41" w:rsidRPr="0073388D" w:rsidRDefault="002D6E41" w:rsidP="00CA7775">
          <w:pPr>
            <w:ind w:firstLine="0"/>
            <w:jc w:val="center"/>
            <w:rPr>
              <w:b/>
              <w:color w:val="FF0000"/>
            </w:rPr>
          </w:pPr>
        </w:p>
      </w:tc>
      <w:tc>
        <w:tcPr>
          <w:tcW w:w="1025" w:type="pct"/>
          <w:vMerge w:val="restart"/>
        </w:tcPr>
        <w:p w14:paraId="6522D0AE" w14:textId="771D93B6" w:rsidR="002D6E41" w:rsidRPr="00EF75C8" w:rsidRDefault="002D6E41" w:rsidP="00CA7775">
          <w:pPr>
            <w:pStyle w:val="Cabealho"/>
            <w:rPr>
              <w:color w:val="FF0000"/>
              <w:highlight w:val="yellow"/>
            </w:rPr>
          </w:pPr>
        </w:p>
      </w:tc>
    </w:tr>
    <w:tr w:rsidR="002D6E41" w14:paraId="68165E38" w14:textId="77777777" w:rsidTr="36C09FBF">
      <w:trPr>
        <w:cantSplit/>
        <w:trHeight w:val="850"/>
      </w:trPr>
      <w:tc>
        <w:tcPr>
          <w:tcW w:w="1092" w:type="pct"/>
          <w:vMerge/>
          <w:vAlign w:val="center"/>
        </w:tcPr>
        <w:p w14:paraId="0CAEED34" w14:textId="77777777" w:rsidR="002D6E41" w:rsidRPr="00047F44" w:rsidRDefault="002D6E41" w:rsidP="00CA7775">
          <w:pPr>
            <w:pStyle w:val="Cabealho"/>
            <w:jc w:val="center"/>
            <w:rPr>
              <w:noProof/>
            </w:rPr>
          </w:pPr>
        </w:p>
      </w:tc>
      <w:tc>
        <w:tcPr>
          <w:tcW w:w="2883" w:type="pct"/>
          <w:vMerge/>
          <w:vAlign w:val="center"/>
        </w:tcPr>
        <w:p w14:paraId="2DCEAE4C" w14:textId="77777777" w:rsidR="002D6E41" w:rsidRPr="00D70757" w:rsidRDefault="002D6E41" w:rsidP="00CA7775">
          <w:pPr>
            <w:jc w:val="center"/>
            <w:rPr>
              <w:b/>
            </w:rPr>
          </w:pPr>
        </w:p>
      </w:tc>
      <w:tc>
        <w:tcPr>
          <w:tcW w:w="1025" w:type="pct"/>
          <w:vMerge/>
        </w:tcPr>
        <w:p w14:paraId="6D015B3E" w14:textId="77777777" w:rsidR="002D6E41" w:rsidRDefault="002D6E41" w:rsidP="00CA7775">
          <w:pPr>
            <w:pStyle w:val="Cabealho"/>
            <w:jc w:val="center"/>
          </w:pPr>
        </w:p>
      </w:tc>
    </w:tr>
  </w:tbl>
  <w:p w14:paraId="4D9572DE" w14:textId="77777777" w:rsidR="002D6E41" w:rsidRDefault="002D6E41" w:rsidP="00D6709F">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4FDD"/>
    <w:multiLevelType w:val="multilevel"/>
    <w:tmpl w:val="891EA39A"/>
    <w:styleLink w:val="Estilo2"/>
    <w:lvl w:ilvl="0">
      <w:start w:val="1"/>
      <w:numFmt w:val="decimal"/>
      <w:lvlText w:val="%1.1."/>
      <w:lvlJc w:val="left"/>
      <w:pPr>
        <w:ind w:left="786"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373722"/>
    <w:multiLevelType w:val="multilevel"/>
    <w:tmpl w:val="DD20D050"/>
    <w:lvl w:ilvl="0">
      <w:start w:val="1"/>
      <w:numFmt w:val="decimal"/>
      <w:pStyle w:val="Normal1"/>
      <w:lvlText w:val="%1 "/>
      <w:lvlJc w:val="left"/>
      <w:pPr>
        <w:tabs>
          <w:tab w:val="num" w:pos="360"/>
        </w:tabs>
        <w:ind w:left="0" w:firstLine="0"/>
      </w:pPr>
      <w:rPr>
        <w:rFonts w:ascii="Arial" w:hAnsi="Arial" w:hint="default"/>
        <w:b/>
        <w:i w:val="0"/>
        <w:color w:val="0000FF"/>
        <w:sz w:val="18"/>
      </w:rPr>
    </w:lvl>
    <w:lvl w:ilvl="1">
      <w:start w:val="1"/>
      <w:numFmt w:val="decimal"/>
      <w:pStyle w:val="Normal2"/>
      <w:lvlText w:val="%1.%2 "/>
      <w:lvlJc w:val="left"/>
      <w:pPr>
        <w:tabs>
          <w:tab w:val="num" w:pos="360"/>
        </w:tabs>
        <w:ind w:left="0" w:firstLine="0"/>
      </w:pPr>
      <w:rPr>
        <w:rFonts w:ascii="Arial" w:hAnsi="Arial" w:hint="default"/>
        <w:b/>
        <w:i w:val="0"/>
        <w:color w:val="0000FF"/>
        <w:sz w:val="18"/>
      </w:rPr>
    </w:lvl>
    <w:lvl w:ilvl="2">
      <w:start w:val="1"/>
      <w:numFmt w:val="decimal"/>
      <w:pStyle w:val="Normal3"/>
      <w:lvlText w:val="%1.%2.%3 "/>
      <w:lvlJc w:val="left"/>
      <w:pPr>
        <w:tabs>
          <w:tab w:val="num" w:pos="720"/>
        </w:tabs>
        <w:ind w:left="0" w:firstLine="0"/>
      </w:pPr>
      <w:rPr>
        <w:rFonts w:ascii="Arial" w:hAnsi="Arial" w:hint="default"/>
        <w:b/>
        <w:i w:val="0"/>
        <w:color w:val="0000FF"/>
        <w:sz w:val="18"/>
      </w:rPr>
    </w:lvl>
    <w:lvl w:ilvl="3">
      <w:start w:val="1"/>
      <w:numFmt w:val="decimal"/>
      <w:pStyle w:val="Normal4"/>
      <w:lvlText w:val="%1.%2.%3.%4 "/>
      <w:lvlJc w:val="left"/>
      <w:pPr>
        <w:tabs>
          <w:tab w:val="num" w:pos="720"/>
        </w:tabs>
        <w:ind w:left="0" w:firstLine="0"/>
      </w:pPr>
      <w:rPr>
        <w:rFonts w:ascii="Arial" w:hAnsi="Arial" w:hint="default"/>
        <w:b/>
        <w:i w:val="0"/>
        <w:color w:val="0000FF"/>
        <w:sz w:val="18"/>
      </w:rPr>
    </w:lvl>
    <w:lvl w:ilvl="4">
      <w:start w:val="1"/>
      <w:numFmt w:val="decimal"/>
      <w:pStyle w:val="Normal5"/>
      <w:lvlText w:val="%1.%2.%3.%4.%5 "/>
      <w:lvlJc w:val="left"/>
      <w:pPr>
        <w:tabs>
          <w:tab w:val="num" w:pos="1080"/>
        </w:tabs>
        <w:ind w:left="0" w:firstLine="0"/>
      </w:pPr>
      <w:rPr>
        <w:rFonts w:ascii="Arial" w:hAnsi="Arial" w:hint="default"/>
        <w:b/>
        <w:i w:val="0"/>
        <w:color w:val="0000FF"/>
        <w:sz w:val="18"/>
      </w:rPr>
    </w:lvl>
    <w:lvl w:ilvl="5">
      <w:start w:val="1"/>
      <w:numFmt w:val="decimal"/>
      <w:pStyle w:val="Normal6"/>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2" w15:restartNumberingAfterBreak="0">
    <w:nsid w:val="15227188"/>
    <w:multiLevelType w:val="hybridMultilevel"/>
    <w:tmpl w:val="A6BAC9B6"/>
    <w:lvl w:ilvl="0" w:tplc="FCC816F4">
      <w:start w:val="1"/>
      <w:numFmt w:val="bullet"/>
      <w:pStyle w:val="ListaemQuadro"/>
      <w:lvlText w:val=""/>
      <w:lvlJc w:val="left"/>
      <w:pPr>
        <w:tabs>
          <w:tab w:val="num" w:pos="142"/>
        </w:tabs>
        <w:ind w:left="142" w:hanging="142"/>
      </w:pPr>
      <w:rPr>
        <w:rFonts w:ascii="Symbol" w:hAnsi="Symbol" w:hint="default"/>
        <w:color w:val="auto"/>
      </w:rPr>
    </w:lvl>
    <w:lvl w:ilvl="1" w:tplc="DD92B348">
      <w:start w:val="1"/>
      <w:numFmt w:val="bullet"/>
      <w:lvlText w:val="­"/>
      <w:lvlJc w:val="left"/>
      <w:pPr>
        <w:tabs>
          <w:tab w:val="num" w:pos="284"/>
        </w:tabs>
        <w:ind w:left="284" w:hanging="142"/>
      </w:pPr>
      <w:rPr>
        <w:rFonts w:ascii="Times New Roman" w:hAnsi="Times New Roman" w:cs="Times New Roman" w:hint="default"/>
      </w:rPr>
    </w:lvl>
    <w:lvl w:ilvl="2" w:tplc="7C96E750">
      <w:start w:val="1"/>
      <w:numFmt w:val="bullet"/>
      <w:lvlText w:val="-"/>
      <w:lvlJc w:val="left"/>
      <w:pPr>
        <w:tabs>
          <w:tab w:val="num" w:pos="567"/>
        </w:tabs>
        <w:ind w:left="567" w:hanging="567"/>
      </w:pPr>
      <w:rPr>
        <w:rFonts w:ascii="Arial" w:hAnsi="Arial" w:hint="default"/>
      </w:rPr>
    </w:lvl>
    <w:lvl w:ilvl="3" w:tplc="76B45A7E">
      <w:start w:val="1"/>
      <w:numFmt w:val="bullet"/>
      <w:lvlText w:val=""/>
      <w:lvlJc w:val="left"/>
      <w:pPr>
        <w:tabs>
          <w:tab w:val="num" w:pos="923"/>
        </w:tabs>
        <w:ind w:left="923" w:hanging="360"/>
      </w:pPr>
      <w:rPr>
        <w:rFonts w:ascii="Symbol" w:hAnsi="Symbol" w:hint="default"/>
      </w:rPr>
    </w:lvl>
    <w:lvl w:ilvl="4" w:tplc="EA8EDD1C">
      <w:start w:val="1"/>
      <w:numFmt w:val="bullet"/>
      <w:lvlText w:val=""/>
      <w:lvlJc w:val="left"/>
      <w:pPr>
        <w:tabs>
          <w:tab w:val="num" w:pos="1283"/>
        </w:tabs>
        <w:ind w:left="1283" w:hanging="360"/>
      </w:pPr>
      <w:rPr>
        <w:rFonts w:ascii="Symbol" w:hAnsi="Symbol" w:hint="default"/>
      </w:rPr>
    </w:lvl>
    <w:lvl w:ilvl="5" w:tplc="01A80190">
      <w:start w:val="1"/>
      <w:numFmt w:val="bullet"/>
      <w:lvlText w:val=""/>
      <w:lvlJc w:val="left"/>
      <w:pPr>
        <w:tabs>
          <w:tab w:val="num" w:pos="1643"/>
        </w:tabs>
        <w:ind w:left="1643" w:hanging="360"/>
      </w:pPr>
      <w:rPr>
        <w:rFonts w:ascii="Wingdings" w:hAnsi="Wingdings" w:hint="default"/>
      </w:rPr>
    </w:lvl>
    <w:lvl w:ilvl="6" w:tplc="443661F0">
      <w:start w:val="1"/>
      <w:numFmt w:val="bullet"/>
      <w:lvlText w:val=""/>
      <w:lvlJc w:val="left"/>
      <w:pPr>
        <w:tabs>
          <w:tab w:val="num" w:pos="2003"/>
        </w:tabs>
        <w:ind w:left="2003" w:hanging="360"/>
      </w:pPr>
      <w:rPr>
        <w:rFonts w:ascii="Wingdings" w:hAnsi="Wingdings" w:hint="default"/>
      </w:rPr>
    </w:lvl>
    <w:lvl w:ilvl="7" w:tplc="98486D62">
      <w:start w:val="1"/>
      <w:numFmt w:val="bullet"/>
      <w:lvlText w:val=""/>
      <w:lvlJc w:val="left"/>
      <w:pPr>
        <w:tabs>
          <w:tab w:val="num" w:pos="2363"/>
        </w:tabs>
        <w:ind w:left="2363" w:hanging="360"/>
      </w:pPr>
      <w:rPr>
        <w:rFonts w:ascii="Symbol" w:hAnsi="Symbol" w:hint="default"/>
      </w:rPr>
    </w:lvl>
    <w:lvl w:ilvl="8" w:tplc="BBC043BE">
      <w:start w:val="1"/>
      <w:numFmt w:val="bullet"/>
      <w:lvlText w:val=""/>
      <w:lvlJc w:val="left"/>
      <w:pPr>
        <w:tabs>
          <w:tab w:val="num" w:pos="2723"/>
        </w:tabs>
        <w:ind w:left="2723" w:hanging="360"/>
      </w:pPr>
      <w:rPr>
        <w:rFonts w:ascii="Symbol" w:hAnsi="Symbol" w:hint="default"/>
      </w:rPr>
    </w:lvl>
  </w:abstractNum>
  <w:abstractNum w:abstractNumId="3" w15:restartNumberingAfterBreak="0">
    <w:nsid w:val="1EE85D01"/>
    <w:multiLevelType w:val="multilevel"/>
    <w:tmpl w:val="510A774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E834D5"/>
    <w:multiLevelType w:val="hybridMultilevel"/>
    <w:tmpl w:val="4000A6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8B0705"/>
    <w:multiLevelType w:val="hybridMultilevel"/>
    <w:tmpl w:val="5CE406FE"/>
    <w:lvl w:ilvl="0" w:tplc="7A741A7C">
      <w:start w:val="1"/>
      <w:numFmt w:val="bullet"/>
      <w:pStyle w:val="Marcadores"/>
      <w:lvlText w:val=""/>
      <w:lvlJc w:val="left"/>
      <w:pPr>
        <w:ind w:left="833" w:hanging="360"/>
      </w:pPr>
      <w:rPr>
        <w:rFonts w:ascii="Wingdings" w:hAnsi="Wingdings" w:hint="default"/>
      </w:rPr>
    </w:lvl>
    <w:lvl w:ilvl="1" w:tplc="04160003">
      <w:start w:val="1"/>
      <w:numFmt w:val="bullet"/>
      <w:lvlText w:val="o"/>
      <w:lvlJc w:val="left"/>
      <w:pPr>
        <w:ind w:left="1553" w:hanging="360"/>
      </w:pPr>
      <w:rPr>
        <w:rFonts w:ascii="Courier New" w:hAnsi="Courier New" w:cs="Courier New" w:hint="default"/>
      </w:rPr>
    </w:lvl>
    <w:lvl w:ilvl="2" w:tplc="04160005">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6" w15:restartNumberingAfterBreak="0">
    <w:nsid w:val="344E542E"/>
    <w:multiLevelType w:val="hybridMultilevel"/>
    <w:tmpl w:val="3D427358"/>
    <w:lvl w:ilvl="0" w:tplc="5D805012">
      <w:numFmt w:val="bullet"/>
      <w:lvlText w:val="–"/>
      <w:lvlJc w:val="left"/>
      <w:pPr>
        <w:ind w:left="822" w:hanging="360"/>
      </w:pPr>
      <w:rPr>
        <w:rFonts w:ascii="Calibri" w:eastAsia="Calibri" w:hAnsi="Calibri" w:cs="Calibri" w:hint="default"/>
        <w:w w:val="100"/>
        <w:sz w:val="24"/>
        <w:szCs w:val="24"/>
        <w:lang w:val="pt-PT" w:eastAsia="en-US" w:bidi="ar-SA"/>
      </w:rPr>
    </w:lvl>
    <w:lvl w:ilvl="1" w:tplc="29EEDBA0">
      <w:numFmt w:val="bullet"/>
      <w:lvlText w:val="•"/>
      <w:lvlJc w:val="left"/>
      <w:pPr>
        <w:ind w:left="1327" w:hanging="360"/>
      </w:pPr>
      <w:rPr>
        <w:rFonts w:hint="default"/>
        <w:lang w:val="pt-PT" w:eastAsia="en-US" w:bidi="ar-SA"/>
      </w:rPr>
    </w:lvl>
    <w:lvl w:ilvl="2" w:tplc="4A3C5AF0">
      <w:numFmt w:val="bullet"/>
      <w:lvlText w:val="•"/>
      <w:lvlJc w:val="left"/>
      <w:pPr>
        <w:ind w:left="1835" w:hanging="360"/>
      </w:pPr>
      <w:rPr>
        <w:rFonts w:hint="default"/>
        <w:lang w:val="pt-PT" w:eastAsia="en-US" w:bidi="ar-SA"/>
      </w:rPr>
    </w:lvl>
    <w:lvl w:ilvl="3" w:tplc="3974AA5E">
      <w:numFmt w:val="bullet"/>
      <w:lvlText w:val="•"/>
      <w:lvlJc w:val="left"/>
      <w:pPr>
        <w:ind w:left="2342" w:hanging="360"/>
      </w:pPr>
      <w:rPr>
        <w:rFonts w:hint="default"/>
        <w:lang w:val="pt-PT" w:eastAsia="en-US" w:bidi="ar-SA"/>
      </w:rPr>
    </w:lvl>
    <w:lvl w:ilvl="4" w:tplc="427E3DDE">
      <w:numFmt w:val="bullet"/>
      <w:lvlText w:val="•"/>
      <w:lvlJc w:val="left"/>
      <w:pPr>
        <w:ind w:left="2850" w:hanging="360"/>
      </w:pPr>
      <w:rPr>
        <w:rFonts w:hint="default"/>
        <w:lang w:val="pt-PT" w:eastAsia="en-US" w:bidi="ar-SA"/>
      </w:rPr>
    </w:lvl>
    <w:lvl w:ilvl="5" w:tplc="CB72752A">
      <w:numFmt w:val="bullet"/>
      <w:lvlText w:val="•"/>
      <w:lvlJc w:val="left"/>
      <w:pPr>
        <w:ind w:left="3358" w:hanging="360"/>
      </w:pPr>
      <w:rPr>
        <w:rFonts w:hint="default"/>
        <w:lang w:val="pt-PT" w:eastAsia="en-US" w:bidi="ar-SA"/>
      </w:rPr>
    </w:lvl>
    <w:lvl w:ilvl="6" w:tplc="403A8016">
      <w:numFmt w:val="bullet"/>
      <w:lvlText w:val="•"/>
      <w:lvlJc w:val="left"/>
      <w:pPr>
        <w:ind w:left="3865" w:hanging="360"/>
      </w:pPr>
      <w:rPr>
        <w:rFonts w:hint="default"/>
        <w:lang w:val="pt-PT" w:eastAsia="en-US" w:bidi="ar-SA"/>
      </w:rPr>
    </w:lvl>
    <w:lvl w:ilvl="7" w:tplc="2EA6E404">
      <w:numFmt w:val="bullet"/>
      <w:lvlText w:val="•"/>
      <w:lvlJc w:val="left"/>
      <w:pPr>
        <w:ind w:left="4373" w:hanging="360"/>
      </w:pPr>
      <w:rPr>
        <w:rFonts w:hint="default"/>
        <w:lang w:val="pt-PT" w:eastAsia="en-US" w:bidi="ar-SA"/>
      </w:rPr>
    </w:lvl>
    <w:lvl w:ilvl="8" w:tplc="1EB6A612">
      <w:numFmt w:val="bullet"/>
      <w:lvlText w:val="•"/>
      <w:lvlJc w:val="left"/>
      <w:pPr>
        <w:ind w:left="4880" w:hanging="360"/>
      </w:pPr>
      <w:rPr>
        <w:rFonts w:hint="default"/>
        <w:lang w:val="pt-PT" w:eastAsia="en-US" w:bidi="ar-SA"/>
      </w:rPr>
    </w:lvl>
  </w:abstractNum>
  <w:abstractNum w:abstractNumId="7" w15:restartNumberingAfterBreak="0">
    <w:nsid w:val="37D81B08"/>
    <w:multiLevelType w:val="hybridMultilevel"/>
    <w:tmpl w:val="77706AF6"/>
    <w:lvl w:ilvl="0" w:tplc="4948C1EE">
      <w:numFmt w:val="bullet"/>
      <w:lvlText w:val="–"/>
      <w:lvlJc w:val="left"/>
      <w:pPr>
        <w:ind w:left="1094" w:hanging="360"/>
      </w:pPr>
      <w:rPr>
        <w:rFonts w:ascii="Calibri" w:eastAsia="Calibri" w:hAnsi="Calibri" w:cs="Calibri" w:hint="default"/>
        <w:w w:val="100"/>
        <w:sz w:val="24"/>
        <w:szCs w:val="24"/>
        <w:lang w:val="pt-PT" w:eastAsia="en-US" w:bidi="ar-SA"/>
      </w:rPr>
    </w:lvl>
    <w:lvl w:ilvl="1" w:tplc="04160003" w:tentative="1">
      <w:start w:val="1"/>
      <w:numFmt w:val="bullet"/>
      <w:lvlText w:val="o"/>
      <w:lvlJc w:val="left"/>
      <w:pPr>
        <w:ind w:left="1814" w:hanging="360"/>
      </w:pPr>
      <w:rPr>
        <w:rFonts w:ascii="Courier New" w:hAnsi="Courier New" w:cs="Courier New" w:hint="default"/>
      </w:rPr>
    </w:lvl>
    <w:lvl w:ilvl="2" w:tplc="04160005" w:tentative="1">
      <w:start w:val="1"/>
      <w:numFmt w:val="bullet"/>
      <w:lvlText w:val=""/>
      <w:lvlJc w:val="left"/>
      <w:pPr>
        <w:ind w:left="2534" w:hanging="360"/>
      </w:pPr>
      <w:rPr>
        <w:rFonts w:ascii="Wingdings" w:hAnsi="Wingdings" w:hint="default"/>
      </w:rPr>
    </w:lvl>
    <w:lvl w:ilvl="3" w:tplc="04160001" w:tentative="1">
      <w:start w:val="1"/>
      <w:numFmt w:val="bullet"/>
      <w:lvlText w:val=""/>
      <w:lvlJc w:val="left"/>
      <w:pPr>
        <w:ind w:left="3254" w:hanging="360"/>
      </w:pPr>
      <w:rPr>
        <w:rFonts w:ascii="Symbol" w:hAnsi="Symbol" w:hint="default"/>
      </w:rPr>
    </w:lvl>
    <w:lvl w:ilvl="4" w:tplc="04160003" w:tentative="1">
      <w:start w:val="1"/>
      <w:numFmt w:val="bullet"/>
      <w:lvlText w:val="o"/>
      <w:lvlJc w:val="left"/>
      <w:pPr>
        <w:ind w:left="3974" w:hanging="360"/>
      </w:pPr>
      <w:rPr>
        <w:rFonts w:ascii="Courier New" w:hAnsi="Courier New" w:cs="Courier New" w:hint="default"/>
      </w:rPr>
    </w:lvl>
    <w:lvl w:ilvl="5" w:tplc="04160005" w:tentative="1">
      <w:start w:val="1"/>
      <w:numFmt w:val="bullet"/>
      <w:lvlText w:val=""/>
      <w:lvlJc w:val="left"/>
      <w:pPr>
        <w:ind w:left="4694" w:hanging="360"/>
      </w:pPr>
      <w:rPr>
        <w:rFonts w:ascii="Wingdings" w:hAnsi="Wingdings" w:hint="default"/>
      </w:rPr>
    </w:lvl>
    <w:lvl w:ilvl="6" w:tplc="04160001" w:tentative="1">
      <w:start w:val="1"/>
      <w:numFmt w:val="bullet"/>
      <w:lvlText w:val=""/>
      <w:lvlJc w:val="left"/>
      <w:pPr>
        <w:ind w:left="5414" w:hanging="360"/>
      </w:pPr>
      <w:rPr>
        <w:rFonts w:ascii="Symbol" w:hAnsi="Symbol" w:hint="default"/>
      </w:rPr>
    </w:lvl>
    <w:lvl w:ilvl="7" w:tplc="04160003" w:tentative="1">
      <w:start w:val="1"/>
      <w:numFmt w:val="bullet"/>
      <w:lvlText w:val="o"/>
      <w:lvlJc w:val="left"/>
      <w:pPr>
        <w:ind w:left="6134" w:hanging="360"/>
      </w:pPr>
      <w:rPr>
        <w:rFonts w:ascii="Courier New" w:hAnsi="Courier New" w:cs="Courier New" w:hint="default"/>
      </w:rPr>
    </w:lvl>
    <w:lvl w:ilvl="8" w:tplc="04160005" w:tentative="1">
      <w:start w:val="1"/>
      <w:numFmt w:val="bullet"/>
      <w:lvlText w:val=""/>
      <w:lvlJc w:val="left"/>
      <w:pPr>
        <w:ind w:left="6854" w:hanging="360"/>
      </w:pPr>
      <w:rPr>
        <w:rFonts w:ascii="Wingdings" w:hAnsi="Wingdings" w:hint="default"/>
      </w:rPr>
    </w:lvl>
  </w:abstractNum>
  <w:abstractNum w:abstractNumId="8" w15:restartNumberingAfterBreak="0">
    <w:nsid w:val="39B7651F"/>
    <w:multiLevelType w:val="hybridMultilevel"/>
    <w:tmpl w:val="5B1CC0EC"/>
    <w:lvl w:ilvl="0" w:tplc="D2E41800">
      <w:numFmt w:val="bullet"/>
      <w:lvlText w:val=""/>
      <w:lvlJc w:val="left"/>
      <w:pPr>
        <w:ind w:left="393" w:hanging="360"/>
      </w:pPr>
      <w:rPr>
        <w:rFonts w:ascii="Wingdings" w:eastAsia="Wingdings" w:hAnsi="Wingdings" w:cs="Wingdings" w:hint="default"/>
        <w:w w:val="100"/>
        <w:sz w:val="24"/>
        <w:szCs w:val="24"/>
        <w:lang w:val="pt-PT" w:eastAsia="en-US" w:bidi="ar-SA"/>
      </w:rPr>
    </w:lvl>
    <w:lvl w:ilvl="1" w:tplc="3E74492C">
      <w:numFmt w:val="bullet"/>
      <w:lvlText w:val="•"/>
      <w:lvlJc w:val="left"/>
      <w:pPr>
        <w:ind w:left="811" w:hanging="360"/>
      </w:pPr>
      <w:rPr>
        <w:rFonts w:hint="default"/>
        <w:lang w:val="pt-PT" w:eastAsia="en-US" w:bidi="ar-SA"/>
      </w:rPr>
    </w:lvl>
    <w:lvl w:ilvl="2" w:tplc="B5AE6480">
      <w:numFmt w:val="bullet"/>
      <w:lvlText w:val="•"/>
      <w:lvlJc w:val="left"/>
      <w:pPr>
        <w:ind w:left="1222" w:hanging="360"/>
      </w:pPr>
      <w:rPr>
        <w:rFonts w:hint="default"/>
        <w:lang w:val="pt-PT" w:eastAsia="en-US" w:bidi="ar-SA"/>
      </w:rPr>
    </w:lvl>
    <w:lvl w:ilvl="3" w:tplc="F3E8A254">
      <w:numFmt w:val="bullet"/>
      <w:lvlText w:val="•"/>
      <w:lvlJc w:val="left"/>
      <w:pPr>
        <w:ind w:left="1633" w:hanging="360"/>
      </w:pPr>
      <w:rPr>
        <w:rFonts w:hint="default"/>
        <w:lang w:val="pt-PT" w:eastAsia="en-US" w:bidi="ar-SA"/>
      </w:rPr>
    </w:lvl>
    <w:lvl w:ilvl="4" w:tplc="122220DE">
      <w:numFmt w:val="bullet"/>
      <w:lvlText w:val="•"/>
      <w:lvlJc w:val="left"/>
      <w:pPr>
        <w:ind w:left="2044" w:hanging="360"/>
      </w:pPr>
      <w:rPr>
        <w:rFonts w:hint="default"/>
        <w:lang w:val="pt-PT" w:eastAsia="en-US" w:bidi="ar-SA"/>
      </w:rPr>
    </w:lvl>
    <w:lvl w:ilvl="5" w:tplc="348C5A88">
      <w:numFmt w:val="bullet"/>
      <w:lvlText w:val="•"/>
      <w:lvlJc w:val="left"/>
      <w:pPr>
        <w:ind w:left="2456" w:hanging="360"/>
      </w:pPr>
      <w:rPr>
        <w:rFonts w:hint="default"/>
        <w:lang w:val="pt-PT" w:eastAsia="en-US" w:bidi="ar-SA"/>
      </w:rPr>
    </w:lvl>
    <w:lvl w:ilvl="6" w:tplc="9AECB916">
      <w:numFmt w:val="bullet"/>
      <w:lvlText w:val="•"/>
      <w:lvlJc w:val="left"/>
      <w:pPr>
        <w:ind w:left="2867" w:hanging="360"/>
      </w:pPr>
      <w:rPr>
        <w:rFonts w:hint="default"/>
        <w:lang w:val="pt-PT" w:eastAsia="en-US" w:bidi="ar-SA"/>
      </w:rPr>
    </w:lvl>
    <w:lvl w:ilvl="7" w:tplc="F946861A">
      <w:numFmt w:val="bullet"/>
      <w:lvlText w:val="•"/>
      <w:lvlJc w:val="left"/>
      <w:pPr>
        <w:ind w:left="3278" w:hanging="360"/>
      </w:pPr>
      <w:rPr>
        <w:rFonts w:hint="default"/>
        <w:lang w:val="pt-PT" w:eastAsia="en-US" w:bidi="ar-SA"/>
      </w:rPr>
    </w:lvl>
    <w:lvl w:ilvl="8" w:tplc="313C204E">
      <w:numFmt w:val="bullet"/>
      <w:lvlText w:val="•"/>
      <w:lvlJc w:val="left"/>
      <w:pPr>
        <w:ind w:left="3689" w:hanging="360"/>
      </w:pPr>
      <w:rPr>
        <w:rFonts w:hint="default"/>
        <w:lang w:val="pt-PT" w:eastAsia="en-US" w:bidi="ar-SA"/>
      </w:rPr>
    </w:lvl>
  </w:abstractNum>
  <w:abstractNum w:abstractNumId="9" w15:restartNumberingAfterBreak="0">
    <w:nsid w:val="3B433057"/>
    <w:multiLevelType w:val="hybridMultilevel"/>
    <w:tmpl w:val="5F5EEDF4"/>
    <w:lvl w:ilvl="0" w:tplc="04160003">
      <w:start w:val="1"/>
      <w:numFmt w:val="bullet"/>
      <w:lvlText w:val="o"/>
      <w:lvlJc w:val="left"/>
      <w:pPr>
        <w:ind w:left="830" w:hanging="360"/>
      </w:pPr>
      <w:rPr>
        <w:rFonts w:ascii="Courier New" w:hAnsi="Courier New" w:cs="Courier New" w:hint="default"/>
        <w:w w:val="100"/>
        <w:lang w:val="pt-PT" w:eastAsia="en-US" w:bidi="ar-SA"/>
      </w:rPr>
    </w:lvl>
    <w:lvl w:ilvl="1" w:tplc="DB028F70">
      <w:numFmt w:val="bullet"/>
      <w:lvlText w:val="•"/>
      <w:lvlJc w:val="left"/>
      <w:pPr>
        <w:ind w:left="1152" w:hanging="360"/>
      </w:pPr>
      <w:rPr>
        <w:rFonts w:hint="default"/>
        <w:lang w:val="pt-PT" w:eastAsia="en-US" w:bidi="ar-SA"/>
      </w:rPr>
    </w:lvl>
    <w:lvl w:ilvl="2" w:tplc="2E000584">
      <w:numFmt w:val="bullet"/>
      <w:lvlText w:val="•"/>
      <w:lvlJc w:val="left"/>
      <w:pPr>
        <w:ind w:left="1465" w:hanging="360"/>
      </w:pPr>
      <w:rPr>
        <w:rFonts w:hint="default"/>
        <w:lang w:val="pt-PT" w:eastAsia="en-US" w:bidi="ar-SA"/>
      </w:rPr>
    </w:lvl>
    <w:lvl w:ilvl="3" w:tplc="E5B28BE0">
      <w:numFmt w:val="bullet"/>
      <w:lvlText w:val="•"/>
      <w:lvlJc w:val="left"/>
      <w:pPr>
        <w:ind w:left="1777" w:hanging="360"/>
      </w:pPr>
      <w:rPr>
        <w:rFonts w:hint="default"/>
        <w:lang w:val="pt-PT" w:eastAsia="en-US" w:bidi="ar-SA"/>
      </w:rPr>
    </w:lvl>
    <w:lvl w:ilvl="4" w:tplc="A490ABDA">
      <w:numFmt w:val="bullet"/>
      <w:lvlText w:val="•"/>
      <w:lvlJc w:val="left"/>
      <w:pPr>
        <w:ind w:left="2090" w:hanging="360"/>
      </w:pPr>
      <w:rPr>
        <w:rFonts w:hint="default"/>
        <w:lang w:val="pt-PT" w:eastAsia="en-US" w:bidi="ar-SA"/>
      </w:rPr>
    </w:lvl>
    <w:lvl w:ilvl="5" w:tplc="5D1091D2">
      <w:numFmt w:val="bullet"/>
      <w:lvlText w:val="•"/>
      <w:lvlJc w:val="left"/>
      <w:pPr>
        <w:ind w:left="2403" w:hanging="360"/>
      </w:pPr>
      <w:rPr>
        <w:rFonts w:hint="default"/>
        <w:lang w:val="pt-PT" w:eastAsia="en-US" w:bidi="ar-SA"/>
      </w:rPr>
    </w:lvl>
    <w:lvl w:ilvl="6" w:tplc="C5944790">
      <w:numFmt w:val="bullet"/>
      <w:lvlText w:val="•"/>
      <w:lvlJc w:val="left"/>
      <w:pPr>
        <w:ind w:left="2715" w:hanging="360"/>
      </w:pPr>
      <w:rPr>
        <w:rFonts w:hint="default"/>
        <w:lang w:val="pt-PT" w:eastAsia="en-US" w:bidi="ar-SA"/>
      </w:rPr>
    </w:lvl>
    <w:lvl w:ilvl="7" w:tplc="E3FAAEC6">
      <w:numFmt w:val="bullet"/>
      <w:lvlText w:val="•"/>
      <w:lvlJc w:val="left"/>
      <w:pPr>
        <w:ind w:left="3028" w:hanging="360"/>
      </w:pPr>
      <w:rPr>
        <w:rFonts w:hint="default"/>
        <w:lang w:val="pt-PT" w:eastAsia="en-US" w:bidi="ar-SA"/>
      </w:rPr>
    </w:lvl>
    <w:lvl w:ilvl="8" w:tplc="951A8DD4">
      <w:numFmt w:val="bullet"/>
      <w:lvlText w:val="•"/>
      <w:lvlJc w:val="left"/>
      <w:pPr>
        <w:ind w:left="3340" w:hanging="360"/>
      </w:pPr>
      <w:rPr>
        <w:rFonts w:hint="default"/>
        <w:lang w:val="pt-PT" w:eastAsia="en-US" w:bidi="ar-SA"/>
      </w:rPr>
    </w:lvl>
  </w:abstractNum>
  <w:abstractNum w:abstractNumId="10" w15:restartNumberingAfterBreak="0">
    <w:nsid w:val="42F31857"/>
    <w:multiLevelType w:val="hybridMultilevel"/>
    <w:tmpl w:val="FBBE569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4E30841"/>
    <w:multiLevelType w:val="hybridMultilevel"/>
    <w:tmpl w:val="C2AE04E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65A288E"/>
    <w:multiLevelType w:val="hybridMultilevel"/>
    <w:tmpl w:val="03DEB5D6"/>
    <w:lvl w:ilvl="0" w:tplc="4948C1EE">
      <w:numFmt w:val="bullet"/>
      <w:lvlText w:val="–"/>
      <w:lvlJc w:val="left"/>
      <w:pPr>
        <w:ind w:left="822" w:hanging="360"/>
      </w:pPr>
      <w:rPr>
        <w:rFonts w:ascii="Calibri" w:eastAsia="Calibri" w:hAnsi="Calibri" w:cs="Calibri" w:hint="default"/>
        <w:w w:val="100"/>
        <w:sz w:val="24"/>
        <w:szCs w:val="24"/>
        <w:lang w:val="pt-PT" w:eastAsia="en-US" w:bidi="ar-SA"/>
      </w:rPr>
    </w:lvl>
    <w:lvl w:ilvl="1" w:tplc="46B4FE5E">
      <w:numFmt w:val="bullet"/>
      <w:lvlText w:val="•"/>
      <w:lvlJc w:val="left"/>
      <w:pPr>
        <w:ind w:left="1327" w:hanging="360"/>
      </w:pPr>
      <w:rPr>
        <w:rFonts w:hint="default"/>
        <w:lang w:val="pt-PT" w:eastAsia="en-US" w:bidi="ar-SA"/>
      </w:rPr>
    </w:lvl>
    <w:lvl w:ilvl="2" w:tplc="EBA6DFA4">
      <w:numFmt w:val="bullet"/>
      <w:lvlText w:val="•"/>
      <w:lvlJc w:val="left"/>
      <w:pPr>
        <w:ind w:left="1835" w:hanging="360"/>
      </w:pPr>
      <w:rPr>
        <w:rFonts w:hint="default"/>
        <w:lang w:val="pt-PT" w:eastAsia="en-US" w:bidi="ar-SA"/>
      </w:rPr>
    </w:lvl>
    <w:lvl w:ilvl="3" w:tplc="12688C5E">
      <w:numFmt w:val="bullet"/>
      <w:lvlText w:val="•"/>
      <w:lvlJc w:val="left"/>
      <w:pPr>
        <w:ind w:left="2342" w:hanging="360"/>
      </w:pPr>
      <w:rPr>
        <w:rFonts w:hint="default"/>
        <w:lang w:val="pt-PT" w:eastAsia="en-US" w:bidi="ar-SA"/>
      </w:rPr>
    </w:lvl>
    <w:lvl w:ilvl="4" w:tplc="7EE0F2F2">
      <w:numFmt w:val="bullet"/>
      <w:lvlText w:val="•"/>
      <w:lvlJc w:val="left"/>
      <w:pPr>
        <w:ind w:left="2850" w:hanging="360"/>
      </w:pPr>
      <w:rPr>
        <w:rFonts w:hint="default"/>
        <w:lang w:val="pt-PT" w:eastAsia="en-US" w:bidi="ar-SA"/>
      </w:rPr>
    </w:lvl>
    <w:lvl w:ilvl="5" w:tplc="F3664584">
      <w:numFmt w:val="bullet"/>
      <w:lvlText w:val="•"/>
      <w:lvlJc w:val="left"/>
      <w:pPr>
        <w:ind w:left="3358" w:hanging="360"/>
      </w:pPr>
      <w:rPr>
        <w:rFonts w:hint="default"/>
        <w:lang w:val="pt-PT" w:eastAsia="en-US" w:bidi="ar-SA"/>
      </w:rPr>
    </w:lvl>
    <w:lvl w:ilvl="6" w:tplc="435237AE">
      <w:numFmt w:val="bullet"/>
      <w:lvlText w:val="•"/>
      <w:lvlJc w:val="left"/>
      <w:pPr>
        <w:ind w:left="3865" w:hanging="360"/>
      </w:pPr>
      <w:rPr>
        <w:rFonts w:hint="default"/>
        <w:lang w:val="pt-PT" w:eastAsia="en-US" w:bidi="ar-SA"/>
      </w:rPr>
    </w:lvl>
    <w:lvl w:ilvl="7" w:tplc="931617E0">
      <w:numFmt w:val="bullet"/>
      <w:lvlText w:val="•"/>
      <w:lvlJc w:val="left"/>
      <w:pPr>
        <w:ind w:left="4373" w:hanging="360"/>
      </w:pPr>
      <w:rPr>
        <w:rFonts w:hint="default"/>
        <w:lang w:val="pt-PT" w:eastAsia="en-US" w:bidi="ar-SA"/>
      </w:rPr>
    </w:lvl>
    <w:lvl w:ilvl="8" w:tplc="507AE9F0">
      <w:numFmt w:val="bullet"/>
      <w:lvlText w:val="•"/>
      <w:lvlJc w:val="left"/>
      <w:pPr>
        <w:ind w:left="4880" w:hanging="360"/>
      </w:pPr>
      <w:rPr>
        <w:rFonts w:hint="default"/>
        <w:lang w:val="pt-PT" w:eastAsia="en-US" w:bidi="ar-SA"/>
      </w:rPr>
    </w:lvl>
  </w:abstractNum>
  <w:abstractNum w:abstractNumId="13" w15:restartNumberingAfterBreak="0">
    <w:nsid w:val="494512F2"/>
    <w:multiLevelType w:val="hybridMultilevel"/>
    <w:tmpl w:val="0EC85830"/>
    <w:lvl w:ilvl="0" w:tplc="AE08EF4E">
      <w:numFmt w:val="bullet"/>
      <w:lvlText w:val="–"/>
      <w:lvlJc w:val="left"/>
      <w:pPr>
        <w:ind w:left="822" w:hanging="360"/>
      </w:pPr>
      <w:rPr>
        <w:rFonts w:ascii="Calibri" w:eastAsia="Calibri" w:hAnsi="Calibri" w:cs="Calibri" w:hint="default"/>
        <w:w w:val="100"/>
        <w:sz w:val="24"/>
        <w:szCs w:val="24"/>
        <w:lang w:val="pt-PT" w:eastAsia="en-US" w:bidi="ar-SA"/>
      </w:rPr>
    </w:lvl>
    <w:lvl w:ilvl="1" w:tplc="0E540318">
      <w:numFmt w:val="bullet"/>
      <w:lvlText w:val="•"/>
      <w:lvlJc w:val="left"/>
      <w:pPr>
        <w:ind w:left="1327" w:hanging="360"/>
      </w:pPr>
      <w:rPr>
        <w:rFonts w:hint="default"/>
        <w:lang w:val="pt-PT" w:eastAsia="en-US" w:bidi="ar-SA"/>
      </w:rPr>
    </w:lvl>
    <w:lvl w:ilvl="2" w:tplc="001EB980">
      <w:numFmt w:val="bullet"/>
      <w:lvlText w:val="•"/>
      <w:lvlJc w:val="left"/>
      <w:pPr>
        <w:ind w:left="1835" w:hanging="360"/>
      </w:pPr>
      <w:rPr>
        <w:rFonts w:hint="default"/>
        <w:lang w:val="pt-PT" w:eastAsia="en-US" w:bidi="ar-SA"/>
      </w:rPr>
    </w:lvl>
    <w:lvl w:ilvl="3" w:tplc="07CA4076">
      <w:numFmt w:val="bullet"/>
      <w:lvlText w:val="•"/>
      <w:lvlJc w:val="left"/>
      <w:pPr>
        <w:ind w:left="2342" w:hanging="360"/>
      </w:pPr>
      <w:rPr>
        <w:rFonts w:hint="default"/>
        <w:lang w:val="pt-PT" w:eastAsia="en-US" w:bidi="ar-SA"/>
      </w:rPr>
    </w:lvl>
    <w:lvl w:ilvl="4" w:tplc="49886D5E">
      <w:numFmt w:val="bullet"/>
      <w:lvlText w:val="•"/>
      <w:lvlJc w:val="left"/>
      <w:pPr>
        <w:ind w:left="2850" w:hanging="360"/>
      </w:pPr>
      <w:rPr>
        <w:rFonts w:hint="default"/>
        <w:lang w:val="pt-PT" w:eastAsia="en-US" w:bidi="ar-SA"/>
      </w:rPr>
    </w:lvl>
    <w:lvl w:ilvl="5" w:tplc="3C60C30E">
      <w:numFmt w:val="bullet"/>
      <w:lvlText w:val="•"/>
      <w:lvlJc w:val="left"/>
      <w:pPr>
        <w:ind w:left="3358" w:hanging="360"/>
      </w:pPr>
      <w:rPr>
        <w:rFonts w:hint="default"/>
        <w:lang w:val="pt-PT" w:eastAsia="en-US" w:bidi="ar-SA"/>
      </w:rPr>
    </w:lvl>
    <w:lvl w:ilvl="6" w:tplc="6ED09E20">
      <w:numFmt w:val="bullet"/>
      <w:lvlText w:val="•"/>
      <w:lvlJc w:val="left"/>
      <w:pPr>
        <w:ind w:left="3865" w:hanging="360"/>
      </w:pPr>
      <w:rPr>
        <w:rFonts w:hint="default"/>
        <w:lang w:val="pt-PT" w:eastAsia="en-US" w:bidi="ar-SA"/>
      </w:rPr>
    </w:lvl>
    <w:lvl w:ilvl="7" w:tplc="9B882578">
      <w:numFmt w:val="bullet"/>
      <w:lvlText w:val="•"/>
      <w:lvlJc w:val="left"/>
      <w:pPr>
        <w:ind w:left="4373" w:hanging="360"/>
      </w:pPr>
      <w:rPr>
        <w:rFonts w:hint="default"/>
        <w:lang w:val="pt-PT" w:eastAsia="en-US" w:bidi="ar-SA"/>
      </w:rPr>
    </w:lvl>
    <w:lvl w:ilvl="8" w:tplc="BF3267D8">
      <w:numFmt w:val="bullet"/>
      <w:lvlText w:val="•"/>
      <w:lvlJc w:val="left"/>
      <w:pPr>
        <w:ind w:left="4880" w:hanging="360"/>
      </w:pPr>
      <w:rPr>
        <w:rFonts w:hint="default"/>
        <w:lang w:val="pt-PT" w:eastAsia="en-US" w:bidi="ar-SA"/>
      </w:rPr>
    </w:lvl>
  </w:abstractNum>
  <w:abstractNum w:abstractNumId="14" w15:restartNumberingAfterBreak="0">
    <w:nsid w:val="4AFD1323"/>
    <w:multiLevelType w:val="hybridMultilevel"/>
    <w:tmpl w:val="D89EBB3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55210D41"/>
    <w:multiLevelType w:val="multilevel"/>
    <w:tmpl w:val="B74C62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0E099C"/>
    <w:multiLevelType w:val="hybridMultilevel"/>
    <w:tmpl w:val="8FB8013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5F47BD9"/>
    <w:multiLevelType w:val="multilevel"/>
    <w:tmpl w:val="621EA086"/>
    <w:lvl w:ilvl="0">
      <w:start w:val="1"/>
      <w:numFmt w:val="decimal"/>
      <w:pStyle w:val="Ttulo1"/>
      <w:lvlText w:val="%1"/>
      <w:lvlJc w:val="left"/>
      <w:pPr>
        <w:ind w:left="360" w:hanging="360"/>
      </w:pPr>
      <w:rPr>
        <w:rFonts w:hint="default"/>
      </w:rPr>
    </w:lvl>
    <w:lvl w:ilvl="1">
      <w:start w:val="1"/>
      <w:numFmt w:val="decimal"/>
      <w:pStyle w:val="Ttulo2"/>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rPr>
        <w:rFonts w:ascii="Arial" w:hAnsi="Arial" w:cs="Arial" w:hint="default"/>
        <w:b/>
        <w:bCs/>
        <w:i w:val="0"/>
        <w:iCs w:val="0"/>
        <w:caps w:val="0"/>
        <w:smallCaps w:val="0"/>
        <w:strike w:val="0"/>
        <w:dstrike w:val="0"/>
        <w:noProof w:val="0"/>
        <w:vanish w:val="0"/>
        <w:color w:val="auto"/>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i w:val="0"/>
        <w:iCs w:val="0"/>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66715C01"/>
    <w:multiLevelType w:val="hybridMultilevel"/>
    <w:tmpl w:val="38E29B7C"/>
    <w:lvl w:ilvl="0" w:tplc="04160001">
      <w:start w:val="1"/>
      <w:numFmt w:val="bullet"/>
      <w:pStyle w:val="XBullet1"/>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34913"/>
    <w:multiLevelType w:val="hybridMultilevel"/>
    <w:tmpl w:val="26F2808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7B5C5138"/>
    <w:multiLevelType w:val="hybridMultilevel"/>
    <w:tmpl w:val="1F40645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7DCF4A33"/>
    <w:multiLevelType w:val="hybridMultilevel"/>
    <w:tmpl w:val="B5CE387C"/>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7F1943B7"/>
    <w:multiLevelType w:val="multilevel"/>
    <w:tmpl w:val="C59455D6"/>
    <w:lvl w:ilvl="0">
      <w:start w:val="1"/>
      <w:numFmt w:val="lowerLetter"/>
      <w:pStyle w:val="itemizao"/>
      <w:lvlText w:val="%1)"/>
      <w:lvlJc w:val="left"/>
      <w:pPr>
        <w:ind w:left="757" w:hanging="360"/>
      </w:pPr>
      <w:rPr>
        <w:rFonts w:hint="default"/>
        <w:b w:val="0"/>
        <w:i w:val="0"/>
        <w:iCs w:val="0"/>
        <w:caps w:val="0"/>
        <w:strike w:val="0"/>
        <w:dstrike w:val="0"/>
        <w:vanish w:val="0"/>
        <w:color w:val="auto"/>
        <w:sz w:val="22"/>
        <w:vertAlign w:val="baseline"/>
      </w:rPr>
    </w:lvl>
    <w:lvl w:ilvl="1">
      <w:start w:val="2"/>
      <w:numFmt w:val="decimal"/>
      <w:lvlText w:val="%1.%2."/>
      <w:lvlJc w:val="left"/>
      <w:pPr>
        <w:ind w:left="922" w:hanging="525"/>
      </w:pPr>
    </w:lvl>
    <w:lvl w:ilvl="2">
      <w:start w:val="1"/>
      <w:numFmt w:val="decimal"/>
      <w:lvlText w:val="%1.%2.%3."/>
      <w:lvlJc w:val="left"/>
      <w:pPr>
        <w:ind w:left="1117" w:hanging="720"/>
      </w:pPr>
      <w:rPr>
        <w:color w:val="000000" w:themeColor="text1"/>
      </w:rPr>
    </w:lvl>
    <w:lvl w:ilvl="3">
      <w:start w:val="1"/>
      <w:numFmt w:val="decimal"/>
      <w:lvlText w:val="%1.%2.%3.%4."/>
      <w:lvlJc w:val="left"/>
      <w:pPr>
        <w:ind w:left="720" w:hanging="720"/>
      </w:pPr>
      <w:rPr>
        <w:b/>
        <w:sz w:val="22"/>
        <w:szCs w:val="22"/>
      </w:rPr>
    </w:lvl>
    <w:lvl w:ilvl="4">
      <w:start w:val="1"/>
      <w:numFmt w:val="decimal"/>
      <w:lvlText w:val="%1.%2.%3.%4.%5."/>
      <w:lvlJc w:val="left"/>
      <w:pPr>
        <w:ind w:left="1477" w:hanging="1080"/>
      </w:pPr>
    </w:lvl>
    <w:lvl w:ilvl="5">
      <w:start w:val="1"/>
      <w:numFmt w:val="decimal"/>
      <w:lvlText w:val="%1.%2.%3.%4.%5.%6."/>
      <w:lvlJc w:val="left"/>
      <w:pPr>
        <w:ind w:left="1477" w:hanging="1080"/>
      </w:pPr>
    </w:lvl>
    <w:lvl w:ilvl="6">
      <w:start w:val="1"/>
      <w:numFmt w:val="decimal"/>
      <w:lvlText w:val="%1.%2.%3.%4.%5.%6.%7."/>
      <w:lvlJc w:val="left"/>
      <w:pPr>
        <w:ind w:left="1837" w:hanging="1440"/>
      </w:pPr>
    </w:lvl>
    <w:lvl w:ilvl="7">
      <w:start w:val="1"/>
      <w:numFmt w:val="decimal"/>
      <w:lvlText w:val="%1.%2.%3.%4.%5.%6.%7.%8."/>
      <w:lvlJc w:val="left"/>
      <w:pPr>
        <w:ind w:left="1837" w:hanging="1440"/>
      </w:pPr>
    </w:lvl>
    <w:lvl w:ilvl="8">
      <w:start w:val="1"/>
      <w:numFmt w:val="decimal"/>
      <w:lvlText w:val="%1.%2.%3.%4.%5.%6.%7.%8.%9."/>
      <w:lvlJc w:val="left"/>
      <w:pPr>
        <w:ind w:left="2197" w:hanging="1800"/>
      </w:pPr>
    </w:lvl>
  </w:abstractNum>
  <w:num w:numId="1" w16cid:durableId="392966592">
    <w:abstractNumId w:val="1"/>
  </w:num>
  <w:num w:numId="2" w16cid:durableId="272790301">
    <w:abstractNumId w:val="5"/>
  </w:num>
  <w:num w:numId="3" w16cid:durableId="958030818">
    <w:abstractNumId w:val="2"/>
  </w:num>
  <w:num w:numId="4" w16cid:durableId="668410600">
    <w:abstractNumId w:val="18"/>
  </w:num>
  <w:num w:numId="5" w16cid:durableId="2114547256">
    <w:abstractNumId w:val="0"/>
  </w:num>
  <w:num w:numId="6" w16cid:durableId="1804496939">
    <w:abstractNumId w:val="17"/>
  </w:num>
  <w:num w:numId="7" w16cid:durableId="371538166">
    <w:abstractNumId w:val="22"/>
  </w:num>
  <w:num w:numId="8" w16cid:durableId="156305314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77435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6738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49191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938536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83092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745600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6902625">
    <w:abstractNumId w:val="20"/>
  </w:num>
  <w:num w:numId="16" w16cid:durableId="319894228">
    <w:abstractNumId w:val="19"/>
  </w:num>
  <w:num w:numId="17" w16cid:durableId="190145015">
    <w:abstractNumId w:val="10"/>
  </w:num>
  <w:num w:numId="18" w16cid:durableId="946426106">
    <w:abstractNumId w:val="3"/>
  </w:num>
  <w:num w:numId="19" w16cid:durableId="2053771776">
    <w:abstractNumId w:val="11"/>
  </w:num>
  <w:num w:numId="20" w16cid:durableId="2079546821">
    <w:abstractNumId w:val="14"/>
  </w:num>
  <w:num w:numId="21" w16cid:durableId="558899418">
    <w:abstractNumId w:val="16"/>
  </w:num>
  <w:num w:numId="22" w16cid:durableId="73211850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0268618">
    <w:abstractNumId w:val="21"/>
  </w:num>
  <w:num w:numId="24" w16cid:durableId="670108883">
    <w:abstractNumId w:val="4"/>
  </w:num>
  <w:num w:numId="25" w16cid:durableId="116533882">
    <w:abstractNumId w:val="17"/>
  </w:num>
  <w:num w:numId="26" w16cid:durableId="142939256">
    <w:abstractNumId w:val="17"/>
  </w:num>
  <w:num w:numId="27" w16cid:durableId="2036540985">
    <w:abstractNumId w:val="17"/>
  </w:num>
  <w:num w:numId="28" w16cid:durableId="839542218">
    <w:abstractNumId w:val="17"/>
  </w:num>
  <w:num w:numId="29" w16cid:durableId="1500081426">
    <w:abstractNumId w:val="13"/>
  </w:num>
  <w:num w:numId="30" w16cid:durableId="760104200">
    <w:abstractNumId w:val="6"/>
  </w:num>
  <w:num w:numId="31" w16cid:durableId="2124571432">
    <w:abstractNumId w:val="12"/>
  </w:num>
  <w:num w:numId="32" w16cid:durableId="674650405">
    <w:abstractNumId w:val="17"/>
  </w:num>
  <w:num w:numId="33" w16cid:durableId="730615053">
    <w:abstractNumId w:val="7"/>
  </w:num>
  <w:num w:numId="34" w16cid:durableId="1646473504">
    <w:abstractNumId w:val="8"/>
  </w:num>
  <w:num w:numId="35" w16cid:durableId="1458333053">
    <w:abstractNumId w:val="9"/>
  </w:num>
  <w:num w:numId="36" w16cid:durableId="836843011">
    <w:abstractNumId w:val="15"/>
  </w:num>
  <w:num w:numId="37" w16cid:durableId="48921482">
    <w:abstractNumId w:val="17"/>
  </w:num>
  <w:num w:numId="38" w16cid:durableId="1628244968">
    <w:abstractNumId w:val="17"/>
  </w:num>
  <w:num w:numId="39" w16cid:durableId="134297257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9E"/>
    <w:rsid w:val="000015F8"/>
    <w:rsid w:val="000026B3"/>
    <w:rsid w:val="00004B27"/>
    <w:rsid w:val="00005420"/>
    <w:rsid w:val="00005486"/>
    <w:rsid w:val="00006E91"/>
    <w:rsid w:val="00007328"/>
    <w:rsid w:val="0001148E"/>
    <w:rsid w:val="000114A2"/>
    <w:rsid w:val="00011A08"/>
    <w:rsid w:val="00011CD4"/>
    <w:rsid w:val="000125E6"/>
    <w:rsid w:val="000130DA"/>
    <w:rsid w:val="0001399A"/>
    <w:rsid w:val="00015F59"/>
    <w:rsid w:val="00016394"/>
    <w:rsid w:val="00016691"/>
    <w:rsid w:val="000168AB"/>
    <w:rsid w:val="00016D82"/>
    <w:rsid w:val="0001778F"/>
    <w:rsid w:val="000204D4"/>
    <w:rsid w:val="00022122"/>
    <w:rsid w:val="000234CC"/>
    <w:rsid w:val="000236E8"/>
    <w:rsid w:val="00023773"/>
    <w:rsid w:val="000241FE"/>
    <w:rsid w:val="00025359"/>
    <w:rsid w:val="00026727"/>
    <w:rsid w:val="00026854"/>
    <w:rsid w:val="00026D70"/>
    <w:rsid w:val="00027423"/>
    <w:rsid w:val="00027DD9"/>
    <w:rsid w:val="00027FD3"/>
    <w:rsid w:val="00030C83"/>
    <w:rsid w:val="000333B5"/>
    <w:rsid w:val="0003354E"/>
    <w:rsid w:val="000343E7"/>
    <w:rsid w:val="0003497A"/>
    <w:rsid w:val="00034DFF"/>
    <w:rsid w:val="0003711F"/>
    <w:rsid w:val="00037206"/>
    <w:rsid w:val="0003759E"/>
    <w:rsid w:val="000401AF"/>
    <w:rsid w:val="00040CA1"/>
    <w:rsid w:val="00041A2B"/>
    <w:rsid w:val="00041F44"/>
    <w:rsid w:val="00042DE6"/>
    <w:rsid w:val="0004356A"/>
    <w:rsid w:val="0004378D"/>
    <w:rsid w:val="00043A88"/>
    <w:rsid w:val="00043CC3"/>
    <w:rsid w:val="00043E8E"/>
    <w:rsid w:val="00044423"/>
    <w:rsid w:val="0004476A"/>
    <w:rsid w:val="0004715E"/>
    <w:rsid w:val="0004724A"/>
    <w:rsid w:val="0004747A"/>
    <w:rsid w:val="00047AE7"/>
    <w:rsid w:val="000502C5"/>
    <w:rsid w:val="00050798"/>
    <w:rsid w:val="00050C1D"/>
    <w:rsid w:val="000515ED"/>
    <w:rsid w:val="0005253E"/>
    <w:rsid w:val="00052D91"/>
    <w:rsid w:val="00053C60"/>
    <w:rsid w:val="0005510B"/>
    <w:rsid w:val="0005705F"/>
    <w:rsid w:val="00060214"/>
    <w:rsid w:val="0006172B"/>
    <w:rsid w:val="00062B15"/>
    <w:rsid w:val="00063709"/>
    <w:rsid w:val="0006423C"/>
    <w:rsid w:val="00064A79"/>
    <w:rsid w:val="0006645A"/>
    <w:rsid w:val="00066ACB"/>
    <w:rsid w:val="00066B6B"/>
    <w:rsid w:val="00066BC0"/>
    <w:rsid w:val="00066E3B"/>
    <w:rsid w:val="00067B14"/>
    <w:rsid w:val="00067F9B"/>
    <w:rsid w:val="00070669"/>
    <w:rsid w:val="00072057"/>
    <w:rsid w:val="0007237B"/>
    <w:rsid w:val="00072551"/>
    <w:rsid w:val="00072A32"/>
    <w:rsid w:val="00072C02"/>
    <w:rsid w:val="00072C97"/>
    <w:rsid w:val="00072D97"/>
    <w:rsid w:val="0007375B"/>
    <w:rsid w:val="00073995"/>
    <w:rsid w:val="00076D88"/>
    <w:rsid w:val="000806DE"/>
    <w:rsid w:val="0008085F"/>
    <w:rsid w:val="000825F3"/>
    <w:rsid w:val="00082C2C"/>
    <w:rsid w:val="0008381D"/>
    <w:rsid w:val="000838C9"/>
    <w:rsid w:val="00086F87"/>
    <w:rsid w:val="00087CBC"/>
    <w:rsid w:val="00090E6A"/>
    <w:rsid w:val="000913D7"/>
    <w:rsid w:val="000917B3"/>
    <w:rsid w:val="0009276D"/>
    <w:rsid w:val="000927E9"/>
    <w:rsid w:val="000929E7"/>
    <w:rsid w:val="00093EE6"/>
    <w:rsid w:val="00095DB6"/>
    <w:rsid w:val="000960AB"/>
    <w:rsid w:val="000974FF"/>
    <w:rsid w:val="00097F25"/>
    <w:rsid w:val="000A01F5"/>
    <w:rsid w:val="000A080A"/>
    <w:rsid w:val="000A0D58"/>
    <w:rsid w:val="000A1DEC"/>
    <w:rsid w:val="000A270A"/>
    <w:rsid w:val="000A31AD"/>
    <w:rsid w:val="000A3286"/>
    <w:rsid w:val="000A4208"/>
    <w:rsid w:val="000A466C"/>
    <w:rsid w:val="000A5547"/>
    <w:rsid w:val="000A6818"/>
    <w:rsid w:val="000A68AC"/>
    <w:rsid w:val="000A6A76"/>
    <w:rsid w:val="000A6BCF"/>
    <w:rsid w:val="000A7726"/>
    <w:rsid w:val="000A7B1F"/>
    <w:rsid w:val="000A7B86"/>
    <w:rsid w:val="000A7CD0"/>
    <w:rsid w:val="000B0B07"/>
    <w:rsid w:val="000B1A3E"/>
    <w:rsid w:val="000B1E92"/>
    <w:rsid w:val="000B3BC6"/>
    <w:rsid w:val="000B4E60"/>
    <w:rsid w:val="000B7352"/>
    <w:rsid w:val="000C0816"/>
    <w:rsid w:val="000C0FAB"/>
    <w:rsid w:val="000C1445"/>
    <w:rsid w:val="000C1945"/>
    <w:rsid w:val="000C1D5D"/>
    <w:rsid w:val="000C2354"/>
    <w:rsid w:val="000C28AC"/>
    <w:rsid w:val="000C4678"/>
    <w:rsid w:val="000C4A9A"/>
    <w:rsid w:val="000C7AAE"/>
    <w:rsid w:val="000D0560"/>
    <w:rsid w:val="000D0A7E"/>
    <w:rsid w:val="000D319A"/>
    <w:rsid w:val="000D3BF5"/>
    <w:rsid w:val="000D670F"/>
    <w:rsid w:val="000D78D3"/>
    <w:rsid w:val="000D7A0C"/>
    <w:rsid w:val="000E0574"/>
    <w:rsid w:val="000E0F8E"/>
    <w:rsid w:val="000E100A"/>
    <w:rsid w:val="000E1251"/>
    <w:rsid w:val="000E125C"/>
    <w:rsid w:val="000E25A2"/>
    <w:rsid w:val="000E335F"/>
    <w:rsid w:val="000E33A7"/>
    <w:rsid w:val="000E3529"/>
    <w:rsid w:val="000E3E90"/>
    <w:rsid w:val="000E4822"/>
    <w:rsid w:val="000F051A"/>
    <w:rsid w:val="000F07DF"/>
    <w:rsid w:val="000F0978"/>
    <w:rsid w:val="000F1F0B"/>
    <w:rsid w:val="000F22F4"/>
    <w:rsid w:val="000F29F5"/>
    <w:rsid w:val="000F3CD3"/>
    <w:rsid w:val="000F5818"/>
    <w:rsid w:val="000F5ADE"/>
    <w:rsid w:val="000F73E0"/>
    <w:rsid w:val="00100BC6"/>
    <w:rsid w:val="00100FCA"/>
    <w:rsid w:val="00101FBD"/>
    <w:rsid w:val="001025FF"/>
    <w:rsid w:val="001033F4"/>
    <w:rsid w:val="00105543"/>
    <w:rsid w:val="0010578C"/>
    <w:rsid w:val="00107E86"/>
    <w:rsid w:val="001112B8"/>
    <w:rsid w:val="0011209D"/>
    <w:rsid w:val="00113154"/>
    <w:rsid w:val="0011362E"/>
    <w:rsid w:val="00113C8C"/>
    <w:rsid w:val="00113C9B"/>
    <w:rsid w:val="00114FA5"/>
    <w:rsid w:val="00115C4E"/>
    <w:rsid w:val="00115F50"/>
    <w:rsid w:val="00117AB2"/>
    <w:rsid w:val="00120DAC"/>
    <w:rsid w:val="00123AF9"/>
    <w:rsid w:val="00123B1F"/>
    <w:rsid w:val="00124757"/>
    <w:rsid w:val="001247B4"/>
    <w:rsid w:val="00124990"/>
    <w:rsid w:val="0012514D"/>
    <w:rsid w:val="00125C2E"/>
    <w:rsid w:val="00125D92"/>
    <w:rsid w:val="001262CB"/>
    <w:rsid w:val="001271F2"/>
    <w:rsid w:val="0013031B"/>
    <w:rsid w:val="001324A9"/>
    <w:rsid w:val="00132885"/>
    <w:rsid w:val="00133328"/>
    <w:rsid w:val="001335A2"/>
    <w:rsid w:val="00135C7F"/>
    <w:rsid w:val="00137952"/>
    <w:rsid w:val="0014030C"/>
    <w:rsid w:val="00140898"/>
    <w:rsid w:val="0014094E"/>
    <w:rsid w:val="00140DE6"/>
    <w:rsid w:val="00141BBB"/>
    <w:rsid w:val="00141CB5"/>
    <w:rsid w:val="00141DF3"/>
    <w:rsid w:val="00141F3F"/>
    <w:rsid w:val="0014228A"/>
    <w:rsid w:val="001435FF"/>
    <w:rsid w:val="001438E5"/>
    <w:rsid w:val="001449CF"/>
    <w:rsid w:val="00145A0A"/>
    <w:rsid w:val="0014699E"/>
    <w:rsid w:val="001475D3"/>
    <w:rsid w:val="00151438"/>
    <w:rsid w:val="00151A11"/>
    <w:rsid w:val="0015334D"/>
    <w:rsid w:val="00153A34"/>
    <w:rsid w:val="00154924"/>
    <w:rsid w:val="00154B90"/>
    <w:rsid w:val="00154EBE"/>
    <w:rsid w:val="001553CC"/>
    <w:rsid w:val="00155EC0"/>
    <w:rsid w:val="001607C1"/>
    <w:rsid w:val="00160A4C"/>
    <w:rsid w:val="00160D24"/>
    <w:rsid w:val="00161785"/>
    <w:rsid w:val="00161F44"/>
    <w:rsid w:val="00162130"/>
    <w:rsid w:val="00162808"/>
    <w:rsid w:val="00163802"/>
    <w:rsid w:val="00164770"/>
    <w:rsid w:val="001659EB"/>
    <w:rsid w:val="0017129D"/>
    <w:rsid w:val="00173491"/>
    <w:rsid w:val="00175716"/>
    <w:rsid w:val="00176073"/>
    <w:rsid w:val="001778D0"/>
    <w:rsid w:val="001779A4"/>
    <w:rsid w:val="001803B5"/>
    <w:rsid w:val="0018134E"/>
    <w:rsid w:val="001816F2"/>
    <w:rsid w:val="0018270D"/>
    <w:rsid w:val="00183A1E"/>
    <w:rsid w:val="00184BAD"/>
    <w:rsid w:val="00184FDB"/>
    <w:rsid w:val="00185AA7"/>
    <w:rsid w:val="001879C1"/>
    <w:rsid w:val="001902D6"/>
    <w:rsid w:val="0019093E"/>
    <w:rsid w:val="00192711"/>
    <w:rsid w:val="00192CA4"/>
    <w:rsid w:val="00192E71"/>
    <w:rsid w:val="0019378B"/>
    <w:rsid w:val="001945E2"/>
    <w:rsid w:val="001946CC"/>
    <w:rsid w:val="00194DDF"/>
    <w:rsid w:val="00194FC2"/>
    <w:rsid w:val="001957A6"/>
    <w:rsid w:val="00195E8C"/>
    <w:rsid w:val="00196BAD"/>
    <w:rsid w:val="00196DAB"/>
    <w:rsid w:val="001974A7"/>
    <w:rsid w:val="001976F0"/>
    <w:rsid w:val="001A38AA"/>
    <w:rsid w:val="001A45BE"/>
    <w:rsid w:val="001A4A2E"/>
    <w:rsid w:val="001A4B5E"/>
    <w:rsid w:val="001A4EE4"/>
    <w:rsid w:val="001A7627"/>
    <w:rsid w:val="001B0187"/>
    <w:rsid w:val="001B0ED0"/>
    <w:rsid w:val="001B100C"/>
    <w:rsid w:val="001B1F50"/>
    <w:rsid w:val="001B317B"/>
    <w:rsid w:val="001B3B33"/>
    <w:rsid w:val="001B3EB3"/>
    <w:rsid w:val="001B4E80"/>
    <w:rsid w:val="001B7638"/>
    <w:rsid w:val="001B79EB"/>
    <w:rsid w:val="001B7E4F"/>
    <w:rsid w:val="001C087F"/>
    <w:rsid w:val="001C1152"/>
    <w:rsid w:val="001C2620"/>
    <w:rsid w:val="001C2BBA"/>
    <w:rsid w:val="001C316E"/>
    <w:rsid w:val="001C350D"/>
    <w:rsid w:val="001C37FF"/>
    <w:rsid w:val="001C4598"/>
    <w:rsid w:val="001C597D"/>
    <w:rsid w:val="001C5E45"/>
    <w:rsid w:val="001D0F19"/>
    <w:rsid w:val="001D1DAC"/>
    <w:rsid w:val="001D3190"/>
    <w:rsid w:val="001D53F7"/>
    <w:rsid w:val="001D6615"/>
    <w:rsid w:val="001E21A7"/>
    <w:rsid w:val="001E25D8"/>
    <w:rsid w:val="001E2E3D"/>
    <w:rsid w:val="001E4439"/>
    <w:rsid w:val="001E4535"/>
    <w:rsid w:val="001E459E"/>
    <w:rsid w:val="001E66BD"/>
    <w:rsid w:val="001E7BC8"/>
    <w:rsid w:val="001F189E"/>
    <w:rsid w:val="001F1C5A"/>
    <w:rsid w:val="001F3025"/>
    <w:rsid w:val="001F3CD8"/>
    <w:rsid w:val="001F507D"/>
    <w:rsid w:val="001F7C6B"/>
    <w:rsid w:val="00200FD0"/>
    <w:rsid w:val="00201809"/>
    <w:rsid w:val="00201D0A"/>
    <w:rsid w:val="00202A7F"/>
    <w:rsid w:val="00203118"/>
    <w:rsid w:val="00203BF3"/>
    <w:rsid w:val="00206F0F"/>
    <w:rsid w:val="002101DE"/>
    <w:rsid w:val="00213117"/>
    <w:rsid w:val="0021319C"/>
    <w:rsid w:val="002132A0"/>
    <w:rsid w:val="00214503"/>
    <w:rsid w:val="00214928"/>
    <w:rsid w:val="00216F55"/>
    <w:rsid w:val="0021740E"/>
    <w:rsid w:val="0021799E"/>
    <w:rsid w:val="00220DB6"/>
    <w:rsid w:val="0022145F"/>
    <w:rsid w:val="00221AFD"/>
    <w:rsid w:val="002227FF"/>
    <w:rsid w:val="00222DAB"/>
    <w:rsid w:val="00224054"/>
    <w:rsid w:val="00224CAB"/>
    <w:rsid w:val="0022525C"/>
    <w:rsid w:val="00225517"/>
    <w:rsid w:val="002268BA"/>
    <w:rsid w:val="00227C25"/>
    <w:rsid w:val="00227D5B"/>
    <w:rsid w:val="002304A3"/>
    <w:rsid w:val="00231326"/>
    <w:rsid w:val="00231F66"/>
    <w:rsid w:val="002320AE"/>
    <w:rsid w:val="0023212F"/>
    <w:rsid w:val="00233ECB"/>
    <w:rsid w:val="002342C8"/>
    <w:rsid w:val="0023609C"/>
    <w:rsid w:val="002364F7"/>
    <w:rsid w:val="00236EE3"/>
    <w:rsid w:val="002404ED"/>
    <w:rsid w:val="00240845"/>
    <w:rsid w:val="002408CC"/>
    <w:rsid w:val="00240EA4"/>
    <w:rsid w:val="00241471"/>
    <w:rsid w:val="0024150C"/>
    <w:rsid w:val="00241E1D"/>
    <w:rsid w:val="0024509D"/>
    <w:rsid w:val="00245B90"/>
    <w:rsid w:val="0024673C"/>
    <w:rsid w:val="0024770A"/>
    <w:rsid w:val="00250114"/>
    <w:rsid w:val="00250189"/>
    <w:rsid w:val="00250870"/>
    <w:rsid w:val="002510C5"/>
    <w:rsid w:val="00251B74"/>
    <w:rsid w:val="00252C3D"/>
    <w:rsid w:val="002530CC"/>
    <w:rsid w:val="002534FD"/>
    <w:rsid w:val="00253A0D"/>
    <w:rsid w:val="00253B53"/>
    <w:rsid w:val="0025407F"/>
    <w:rsid w:val="00254E36"/>
    <w:rsid w:val="002562A7"/>
    <w:rsid w:val="00260179"/>
    <w:rsid w:val="00260218"/>
    <w:rsid w:val="00260CEF"/>
    <w:rsid w:val="0026205A"/>
    <w:rsid w:val="002620AD"/>
    <w:rsid w:val="00263394"/>
    <w:rsid w:val="00263AD2"/>
    <w:rsid w:val="0026449B"/>
    <w:rsid w:val="00265659"/>
    <w:rsid w:val="00265BEA"/>
    <w:rsid w:val="00266A01"/>
    <w:rsid w:val="00266A85"/>
    <w:rsid w:val="002674DA"/>
    <w:rsid w:val="0026750F"/>
    <w:rsid w:val="00270A07"/>
    <w:rsid w:val="00270C70"/>
    <w:rsid w:val="00271108"/>
    <w:rsid w:val="00272339"/>
    <w:rsid w:val="002747A8"/>
    <w:rsid w:val="0027748E"/>
    <w:rsid w:val="00283590"/>
    <w:rsid w:val="002846A9"/>
    <w:rsid w:val="002853D6"/>
    <w:rsid w:val="00286085"/>
    <w:rsid w:val="00287A3E"/>
    <w:rsid w:val="00287C21"/>
    <w:rsid w:val="00290071"/>
    <w:rsid w:val="0029103C"/>
    <w:rsid w:val="00296167"/>
    <w:rsid w:val="00296753"/>
    <w:rsid w:val="00296855"/>
    <w:rsid w:val="00297CFD"/>
    <w:rsid w:val="002A305A"/>
    <w:rsid w:val="002A476A"/>
    <w:rsid w:val="002A54BA"/>
    <w:rsid w:val="002A5993"/>
    <w:rsid w:val="002A5CA7"/>
    <w:rsid w:val="002A637A"/>
    <w:rsid w:val="002A6A05"/>
    <w:rsid w:val="002A6CAA"/>
    <w:rsid w:val="002A6F44"/>
    <w:rsid w:val="002B07AC"/>
    <w:rsid w:val="002B0939"/>
    <w:rsid w:val="002B1468"/>
    <w:rsid w:val="002B1E30"/>
    <w:rsid w:val="002B1EAB"/>
    <w:rsid w:val="002B221B"/>
    <w:rsid w:val="002B24FD"/>
    <w:rsid w:val="002B2D8B"/>
    <w:rsid w:val="002B30D4"/>
    <w:rsid w:val="002B41B1"/>
    <w:rsid w:val="002B5719"/>
    <w:rsid w:val="002B5FCF"/>
    <w:rsid w:val="002B635C"/>
    <w:rsid w:val="002B6B51"/>
    <w:rsid w:val="002B6E45"/>
    <w:rsid w:val="002B7453"/>
    <w:rsid w:val="002C15DE"/>
    <w:rsid w:val="002C15E7"/>
    <w:rsid w:val="002C2578"/>
    <w:rsid w:val="002C3A0F"/>
    <w:rsid w:val="002C4768"/>
    <w:rsid w:val="002C4A2B"/>
    <w:rsid w:val="002C5DBA"/>
    <w:rsid w:val="002C616E"/>
    <w:rsid w:val="002C66BD"/>
    <w:rsid w:val="002C6DCA"/>
    <w:rsid w:val="002C6F73"/>
    <w:rsid w:val="002D042E"/>
    <w:rsid w:val="002D0916"/>
    <w:rsid w:val="002D0F56"/>
    <w:rsid w:val="002D14F8"/>
    <w:rsid w:val="002D4E7F"/>
    <w:rsid w:val="002D6E41"/>
    <w:rsid w:val="002D6FE8"/>
    <w:rsid w:val="002D762A"/>
    <w:rsid w:val="002D7F8F"/>
    <w:rsid w:val="002E1450"/>
    <w:rsid w:val="002E1ADA"/>
    <w:rsid w:val="002E23A7"/>
    <w:rsid w:val="002E3018"/>
    <w:rsid w:val="002E3036"/>
    <w:rsid w:val="002E35B0"/>
    <w:rsid w:val="002E3A68"/>
    <w:rsid w:val="002E6511"/>
    <w:rsid w:val="002E6D00"/>
    <w:rsid w:val="002E7834"/>
    <w:rsid w:val="002E7E45"/>
    <w:rsid w:val="002F06F0"/>
    <w:rsid w:val="002F0CA2"/>
    <w:rsid w:val="002F1DCD"/>
    <w:rsid w:val="002F224D"/>
    <w:rsid w:val="002F459F"/>
    <w:rsid w:val="002F4949"/>
    <w:rsid w:val="002F4E34"/>
    <w:rsid w:val="002F5EC7"/>
    <w:rsid w:val="002F7E16"/>
    <w:rsid w:val="003004C7"/>
    <w:rsid w:val="00300DCF"/>
    <w:rsid w:val="00302108"/>
    <w:rsid w:val="00305093"/>
    <w:rsid w:val="00306948"/>
    <w:rsid w:val="0030731F"/>
    <w:rsid w:val="00307726"/>
    <w:rsid w:val="00307E52"/>
    <w:rsid w:val="0031057E"/>
    <w:rsid w:val="00310779"/>
    <w:rsid w:val="00310C92"/>
    <w:rsid w:val="00310E03"/>
    <w:rsid w:val="00310F58"/>
    <w:rsid w:val="00312784"/>
    <w:rsid w:val="0031335A"/>
    <w:rsid w:val="00314D51"/>
    <w:rsid w:val="00315AEA"/>
    <w:rsid w:val="0031651D"/>
    <w:rsid w:val="00321342"/>
    <w:rsid w:val="003215F8"/>
    <w:rsid w:val="003224F8"/>
    <w:rsid w:val="003228BC"/>
    <w:rsid w:val="003251A5"/>
    <w:rsid w:val="00325732"/>
    <w:rsid w:val="003267EF"/>
    <w:rsid w:val="00327B74"/>
    <w:rsid w:val="00331015"/>
    <w:rsid w:val="003314C7"/>
    <w:rsid w:val="00331D56"/>
    <w:rsid w:val="00333DAB"/>
    <w:rsid w:val="00335264"/>
    <w:rsid w:val="00335506"/>
    <w:rsid w:val="00335B7D"/>
    <w:rsid w:val="0033619F"/>
    <w:rsid w:val="00340050"/>
    <w:rsid w:val="00340116"/>
    <w:rsid w:val="0034020E"/>
    <w:rsid w:val="00341E9A"/>
    <w:rsid w:val="00342E48"/>
    <w:rsid w:val="003433F4"/>
    <w:rsid w:val="00343596"/>
    <w:rsid w:val="003449DC"/>
    <w:rsid w:val="00344B71"/>
    <w:rsid w:val="00346D28"/>
    <w:rsid w:val="003502FF"/>
    <w:rsid w:val="00350DDA"/>
    <w:rsid w:val="00350FB5"/>
    <w:rsid w:val="00351D03"/>
    <w:rsid w:val="00351D1D"/>
    <w:rsid w:val="0035234A"/>
    <w:rsid w:val="00353511"/>
    <w:rsid w:val="00353F53"/>
    <w:rsid w:val="003545BE"/>
    <w:rsid w:val="00355798"/>
    <w:rsid w:val="003563E8"/>
    <w:rsid w:val="00356614"/>
    <w:rsid w:val="00356EDB"/>
    <w:rsid w:val="00357271"/>
    <w:rsid w:val="00357D99"/>
    <w:rsid w:val="00360E8F"/>
    <w:rsid w:val="003628CA"/>
    <w:rsid w:val="003628D3"/>
    <w:rsid w:val="00362FAC"/>
    <w:rsid w:val="00364113"/>
    <w:rsid w:val="00366413"/>
    <w:rsid w:val="0036714A"/>
    <w:rsid w:val="00370B81"/>
    <w:rsid w:val="00371283"/>
    <w:rsid w:val="00371723"/>
    <w:rsid w:val="00373622"/>
    <w:rsid w:val="0037376F"/>
    <w:rsid w:val="0037557D"/>
    <w:rsid w:val="0037603E"/>
    <w:rsid w:val="00376EA9"/>
    <w:rsid w:val="0038004B"/>
    <w:rsid w:val="003807CD"/>
    <w:rsid w:val="0038186A"/>
    <w:rsid w:val="00383100"/>
    <w:rsid w:val="00383691"/>
    <w:rsid w:val="00384BEE"/>
    <w:rsid w:val="003854F2"/>
    <w:rsid w:val="003858C9"/>
    <w:rsid w:val="003869FF"/>
    <w:rsid w:val="003879F0"/>
    <w:rsid w:val="00390769"/>
    <w:rsid w:val="0039112A"/>
    <w:rsid w:val="00392D13"/>
    <w:rsid w:val="0039394D"/>
    <w:rsid w:val="00393B01"/>
    <w:rsid w:val="00393CC7"/>
    <w:rsid w:val="00394584"/>
    <w:rsid w:val="003945EF"/>
    <w:rsid w:val="00395D77"/>
    <w:rsid w:val="00396859"/>
    <w:rsid w:val="00397D86"/>
    <w:rsid w:val="003A00D9"/>
    <w:rsid w:val="003A0106"/>
    <w:rsid w:val="003A089B"/>
    <w:rsid w:val="003A1189"/>
    <w:rsid w:val="003A128B"/>
    <w:rsid w:val="003A1774"/>
    <w:rsid w:val="003A30C1"/>
    <w:rsid w:val="003A3C50"/>
    <w:rsid w:val="003A3DFF"/>
    <w:rsid w:val="003A4329"/>
    <w:rsid w:val="003A4675"/>
    <w:rsid w:val="003A4CE6"/>
    <w:rsid w:val="003A563A"/>
    <w:rsid w:val="003A60C7"/>
    <w:rsid w:val="003A74E9"/>
    <w:rsid w:val="003A796A"/>
    <w:rsid w:val="003A7AA2"/>
    <w:rsid w:val="003A7C63"/>
    <w:rsid w:val="003A7CB2"/>
    <w:rsid w:val="003B16C1"/>
    <w:rsid w:val="003B1802"/>
    <w:rsid w:val="003B19CA"/>
    <w:rsid w:val="003B1D22"/>
    <w:rsid w:val="003B1D38"/>
    <w:rsid w:val="003B338A"/>
    <w:rsid w:val="003B3588"/>
    <w:rsid w:val="003B35EA"/>
    <w:rsid w:val="003B3E5D"/>
    <w:rsid w:val="003B546A"/>
    <w:rsid w:val="003B5933"/>
    <w:rsid w:val="003B6EB8"/>
    <w:rsid w:val="003C0FC2"/>
    <w:rsid w:val="003C126B"/>
    <w:rsid w:val="003C1631"/>
    <w:rsid w:val="003C1F8A"/>
    <w:rsid w:val="003C28E9"/>
    <w:rsid w:val="003C2B7F"/>
    <w:rsid w:val="003C3175"/>
    <w:rsid w:val="003C34DC"/>
    <w:rsid w:val="003C35A8"/>
    <w:rsid w:val="003C3F71"/>
    <w:rsid w:val="003C3F8A"/>
    <w:rsid w:val="003C4538"/>
    <w:rsid w:val="003C6820"/>
    <w:rsid w:val="003C6950"/>
    <w:rsid w:val="003C6B18"/>
    <w:rsid w:val="003C7847"/>
    <w:rsid w:val="003D02D8"/>
    <w:rsid w:val="003D08E9"/>
    <w:rsid w:val="003D0B04"/>
    <w:rsid w:val="003D1C7F"/>
    <w:rsid w:val="003D2235"/>
    <w:rsid w:val="003D2B2B"/>
    <w:rsid w:val="003D2DD7"/>
    <w:rsid w:val="003D3DDC"/>
    <w:rsid w:val="003D656C"/>
    <w:rsid w:val="003D713C"/>
    <w:rsid w:val="003E0615"/>
    <w:rsid w:val="003E1092"/>
    <w:rsid w:val="003E15DD"/>
    <w:rsid w:val="003E1602"/>
    <w:rsid w:val="003E2AE6"/>
    <w:rsid w:val="003E3FEC"/>
    <w:rsid w:val="003E4BE7"/>
    <w:rsid w:val="003E5459"/>
    <w:rsid w:val="003E6986"/>
    <w:rsid w:val="003E6B34"/>
    <w:rsid w:val="003E789E"/>
    <w:rsid w:val="003E7AB6"/>
    <w:rsid w:val="003E7B6C"/>
    <w:rsid w:val="003F01B2"/>
    <w:rsid w:val="003F03F1"/>
    <w:rsid w:val="003F1522"/>
    <w:rsid w:val="003F2142"/>
    <w:rsid w:val="003F3CBD"/>
    <w:rsid w:val="003F48F3"/>
    <w:rsid w:val="003F4AEC"/>
    <w:rsid w:val="003F4CD4"/>
    <w:rsid w:val="003F4EA8"/>
    <w:rsid w:val="003F59CD"/>
    <w:rsid w:val="003F5C8A"/>
    <w:rsid w:val="003F618A"/>
    <w:rsid w:val="003F6302"/>
    <w:rsid w:val="003F712A"/>
    <w:rsid w:val="004015E4"/>
    <w:rsid w:val="00401F94"/>
    <w:rsid w:val="0040303E"/>
    <w:rsid w:val="00403082"/>
    <w:rsid w:val="0040337B"/>
    <w:rsid w:val="0040351F"/>
    <w:rsid w:val="00405007"/>
    <w:rsid w:val="00406CC0"/>
    <w:rsid w:val="00406F03"/>
    <w:rsid w:val="00406F45"/>
    <w:rsid w:val="00410D4B"/>
    <w:rsid w:val="00410ECA"/>
    <w:rsid w:val="004116DB"/>
    <w:rsid w:val="00412661"/>
    <w:rsid w:val="00413A5E"/>
    <w:rsid w:val="00413C97"/>
    <w:rsid w:val="004143B2"/>
    <w:rsid w:val="004145AD"/>
    <w:rsid w:val="00415AAA"/>
    <w:rsid w:val="0041704C"/>
    <w:rsid w:val="0041751D"/>
    <w:rsid w:val="00417A23"/>
    <w:rsid w:val="004205AE"/>
    <w:rsid w:val="004209DD"/>
    <w:rsid w:val="00421304"/>
    <w:rsid w:val="0042155F"/>
    <w:rsid w:val="0042221E"/>
    <w:rsid w:val="004225B4"/>
    <w:rsid w:val="00422BFF"/>
    <w:rsid w:val="00422CD1"/>
    <w:rsid w:val="00422DF5"/>
    <w:rsid w:val="0042410B"/>
    <w:rsid w:val="004250B7"/>
    <w:rsid w:val="004251D4"/>
    <w:rsid w:val="004267C6"/>
    <w:rsid w:val="004268BF"/>
    <w:rsid w:val="004315F4"/>
    <w:rsid w:val="00431BBF"/>
    <w:rsid w:val="00433A85"/>
    <w:rsid w:val="004345B6"/>
    <w:rsid w:val="00434607"/>
    <w:rsid w:val="00434B39"/>
    <w:rsid w:val="00435D46"/>
    <w:rsid w:val="00436A73"/>
    <w:rsid w:val="004372E9"/>
    <w:rsid w:val="004378C9"/>
    <w:rsid w:val="00437C98"/>
    <w:rsid w:val="00437DAC"/>
    <w:rsid w:val="00440E32"/>
    <w:rsid w:val="0044173B"/>
    <w:rsid w:val="004427E8"/>
    <w:rsid w:val="00442F83"/>
    <w:rsid w:val="00444F0C"/>
    <w:rsid w:val="00445433"/>
    <w:rsid w:val="00445E0D"/>
    <w:rsid w:val="004469A6"/>
    <w:rsid w:val="00446CCC"/>
    <w:rsid w:val="004478AC"/>
    <w:rsid w:val="00450475"/>
    <w:rsid w:val="00450D55"/>
    <w:rsid w:val="004514D8"/>
    <w:rsid w:val="004542EC"/>
    <w:rsid w:val="00455EEC"/>
    <w:rsid w:val="00456C82"/>
    <w:rsid w:val="004575FF"/>
    <w:rsid w:val="0046316F"/>
    <w:rsid w:val="00463C77"/>
    <w:rsid w:val="004648B6"/>
    <w:rsid w:val="00464A78"/>
    <w:rsid w:val="00464B2D"/>
    <w:rsid w:val="00464F86"/>
    <w:rsid w:val="00464FFC"/>
    <w:rsid w:val="00465FAB"/>
    <w:rsid w:val="0046656C"/>
    <w:rsid w:val="004666BE"/>
    <w:rsid w:val="00466992"/>
    <w:rsid w:val="00467056"/>
    <w:rsid w:val="004714E5"/>
    <w:rsid w:val="004729E3"/>
    <w:rsid w:val="00472C2F"/>
    <w:rsid w:val="004744D8"/>
    <w:rsid w:val="00474D26"/>
    <w:rsid w:val="00474FB3"/>
    <w:rsid w:val="00476970"/>
    <w:rsid w:val="00480216"/>
    <w:rsid w:val="004808DB"/>
    <w:rsid w:val="00481250"/>
    <w:rsid w:val="00481536"/>
    <w:rsid w:val="00483473"/>
    <w:rsid w:val="00483850"/>
    <w:rsid w:val="004839E6"/>
    <w:rsid w:val="00483E8C"/>
    <w:rsid w:val="004849B1"/>
    <w:rsid w:val="00485AD3"/>
    <w:rsid w:val="00485F61"/>
    <w:rsid w:val="00486494"/>
    <w:rsid w:val="00487CFB"/>
    <w:rsid w:val="00487E7D"/>
    <w:rsid w:val="00487FFB"/>
    <w:rsid w:val="004901D3"/>
    <w:rsid w:val="004903E4"/>
    <w:rsid w:val="00490C53"/>
    <w:rsid w:val="00491AA5"/>
    <w:rsid w:val="00492B85"/>
    <w:rsid w:val="00492E2D"/>
    <w:rsid w:val="0049345D"/>
    <w:rsid w:val="004942B9"/>
    <w:rsid w:val="004950AE"/>
    <w:rsid w:val="00495EB2"/>
    <w:rsid w:val="00496D4E"/>
    <w:rsid w:val="00496FA6"/>
    <w:rsid w:val="004A0246"/>
    <w:rsid w:val="004A0CB5"/>
    <w:rsid w:val="004A3B35"/>
    <w:rsid w:val="004A443C"/>
    <w:rsid w:val="004A45DA"/>
    <w:rsid w:val="004A55B3"/>
    <w:rsid w:val="004A5A5E"/>
    <w:rsid w:val="004B064F"/>
    <w:rsid w:val="004B0B4C"/>
    <w:rsid w:val="004B1621"/>
    <w:rsid w:val="004B2917"/>
    <w:rsid w:val="004B29F5"/>
    <w:rsid w:val="004B3B74"/>
    <w:rsid w:val="004B442E"/>
    <w:rsid w:val="004B4F21"/>
    <w:rsid w:val="004B6557"/>
    <w:rsid w:val="004C009F"/>
    <w:rsid w:val="004C024C"/>
    <w:rsid w:val="004C0603"/>
    <w:rsid w:val="004C175A"/>
    <w:rsid w:val="004C2F2C"/>
    <w:rsid w:val="004C3A2D"/>
    <w:rsid w:val="004C3FE0"/>
    <w:rsid w:val="004C4862"/>
    <w:rsid w:val="004C5100"/>
    <w:rsid w:val="004C6510"/>
    <w:rsid w:val="004C6D6C"/>
    <w:rsid w:val="004C777E"/>
    <w:rsid w:val="004D09B4"/>
    <w:rsid w:val="004D0ADE"/>
    <w:rsid w:val="004D0CE5"/>
    <w:rsid w:val="004D1831"/>
    <w:rsid w:val="004D2FDD"/>
    <w:rsid w:val="004D326F"/>
    <w:rsid w:val="004D56B6"/>
    <w:rsid w:val="004D5AD8"/>
    <w:rsid w:val="004D5B32"/>
    <w:rsid w:val="004D5F59"/>
    <w:rsid w:val="004D60C0"/>
    <w:rsid w:val="004D66D4"/>
    <w:rsid w:val="004D7992"/>
    <w:rsid w:val="004E1BCA"/>
    <w:rsid w:val="004E236F"/>
    <w:rsid w:val="004E3171"/>
    <w:rsid w:val="004E5840"/>
    <w:rsid w:val="004F0343"/>
    <w:rsid w:val="004F07EE"/>
    <w:rsid w:val="004F1998"/>
    <w:rsid w:val="004F26CF"/>
    <w:rsid w:val="004F2748"/>
    <w:rsid w:val="004F40DE"/>
    <w:rsid w:val="004F4DF1"/>
    <w:rsid w:val="004F5F02"/>
    <w:rsid w:val="004F6BEF"/>
    <w:rsid w:val="004F7601"/>
    <w:rsid w:val="005020B7"/>
    <w:rsid w:val="00502DFC"/>
    <w:rsid w:val="00504B89"/>
    <w:rsid w:val="00506605"/>
    <w:rsid w:val="005103F0"/>
    <w:rsid w:val="0051085D"/>
    <w:rsid w:val="005118D9"/>
    <w:rsid w:val="00512262"/>
    <w:rsid w:val="005129AA"/>
    <w:rsid w:val="00513C51"/>
    <w:rsid w:val="00514BF5"/>
    <w:rsid w:val="00515417"/>
    <w:rsid w:val="00515865"/>
    <w:rsid w:val="00516543"/>
    <w:rsid w:val="00516C3D"/>
    <w:rsid w:val="00517E9D"/>
    <w:rsid w:val="00520946"/>
    <w:rsid w:val="00522090"/>
    <w:rsid w:val="00522FA3"/>
    <w:rsid w:val="00523505"/>
    <w:rsid w:val="00523FD1"/>
    <w:rsid w:val="0052400F"/>
    <w:rsid w:val="00525047"/>
    <w:rsid w:val="00525B07"/>
    <w:rsid w:val="00527D58"/>
    <w:rsid w:val="00531D0D"/>
    <w:rsid w:val="00532725"/>
    <w:rsid w:val="00532A6E"/>
    <w:rsid w:val="00532C5D"/>
    <w:rsid w:val="00532E5D"/>
    <w:rsid w:val="005332C6"/>
    <w:rsid w:val="00533760"/>
    <w:rsid w:val="00537531"/>
    <w:rsid w:val="00541B4B"/>
    <w:rsid w:val="00543605"/>
    <w:rsid w:val="00544C6B"/>
    <w:rsid w:val="0054662E"/>
    <w:rsid w:val="00547321"/>
    <w:rsid w:val="0055139A"/>
    <w:rsid w:val="005514C5"/>
    <w:rsid w:val="00551754"/>
    <w:rsid w:val="00551DC1"/>
    <w:rsid w:val="00555A9F"/>
    <w:rsid w:val="00555DBF"/>
    <w:rsid w:val="00556317"/>
    <w:rsid w:val="005605BE"/>
    <w:rsid w:val="00560DB9"/>
    <w:rsid w:val="005610C1"/>
    <w:rsid w:val="00561AED"/>
    <w:rsid w:val="005637EC"/>
    <w:rsid w:val="00564D99"/>
    <w:rsid w:val="005659D0"/>
    <w:rsid w:val="00566495"/>
    <w:rsid w:val="0056658B"/>
    <w:rsid w:val="00566A0B"/>
    <w:rsid w:val="00566F84"/>
    <w:rsid w:val="0057004D"/>
    <w:rsid w:val="00570C5D"/>
    <w:rsid w:val="00571A93"/>
    <w:rsid w:val="005725C9"/>
    <w:rsid w:val="005728C4"/>
    <w:rsid w:val="0057341F"/>
    <w:rsid w:val="00573C92"/>
    <w:rsid w:val="005740C0"/>
    <w:rsid w:val="0058053D"/>
    <w:rsid w:val="00580FF1"/>
    <w:rsid w:val="005815EB"/>
    <w:rsid w:val="00583EC4"/>
    <w:rsid w:val="00585137"/>
    <w:rsid w:val="005854B3"/>
    <w:rsid w:val="00586081"/>
    <w:rsid w:val="00586468"/>
    <w:rsid w:val="0058660C"/>
    <w:rsid w:val="005875CC"/>
    <w:rsid w:val="00587D5E"/>
    <w:rsid w:val="005900E1"/>
    <w:rsid w:val="005915C6"/>
    <w:rsid w:val="005928C0"/>
    <w:rsid w:val="00595C10"/>
    <w:rsid w:val="00597846"/>
    <w:rsid w:val="005A075A"/>
    <w:rsid w:val="005A0ABF"/>
    <w:rsid w:val="005A367B"/>
    <w:rsid w:val="005A4ADB"/>
    <w:rsid w:val="005A686E"/>
    <w:rsid w:val="005A79E8"/>
    <w:rsid w:val="005B030C"/>
    <w:rsid w:val="005B095E"/>
    <w:rsid w:val="005B1DB1"/>
    <w:rsid w:val="005B280B"/>
    <w:rsid w:val="005B2CBC"/>
    <w:rsid w:val="005B3DEE"/>
    <w:rsid w:val="005B5688"/>
    <w:rsid w:val="005B62A0"/>
    <w:rsid w:val="005B6759"/>
    <w:rsid w:val="005B6AA7"/>
    <w:rsid w:val="005B6B0E"/>
    <w:rsid w:val="005B701B"/>
    <w:rsid w:val="005B72E7"/>
    <w:rsid w:val="005C0009"/>
    <w:rsid w:val="005C001F"/>
    <w:rsid w:val="005C09F0"/>
    <w:rsid w:val="005C1CCA"/>
    <w:rsid w:val="005C1DC7"/>
    <w:rsid w:val="005C1F73"/>
    <w:rsid w:val="005C2146"/>
    <w:rsid w:val="005C4224"/>
    <w:rsid w:val="005C4827"/>
    <w:rsid w:val="005C60F1"/>
    <w:rsid w:val="005C684C"/>
    <w:rsid w:val="005C6C83"/>
    <w:rsid w:val="005C6D43"/>
    <w:rsid w:val="005C7978"/>
    <w:rsid w:val="005D05FF"/>
    <w:rsid w:val="005D0E48"/>
    <w:rsid w:val="005D128C"/>
    <w:rsid w:val="005D290C"/>
    <w:rsid w:val="005D2F9F"/>
    <w:rsid w:val="005D5766"/>
    <w:rsid w:val="005D6684"/>
    <w:rsid w:val="005D6E86"/>
    <w:rsid w:val="005D7118"/>
    <w:rsid w:val="005D7597"/>
    <w:rsid w:val="005E0C56"/>
    <w:rsid w:val="005E1FA3"/>
    <w:rsid w:val="005E2AE2"/>
    <w:rsid w:val="005E5278"/>
    <w:rsid w:val="005E53E3"/>
    <w:rsid w:val="005E5D3B"/>
    <w:rsid w:val="005E6A03"/>
    <w:rsid w:val="005E7ABC"/>
    <w:rsid w:val="005F0031"/>
    <w:rsid w:val="005F1002"/>
    <w:rsid w:val="005F1051"/>
    <w:rsid w:val="005F17B4"/>
    <w:rsid w:val="005F1FDC"/>
    <w:rsid w:val="005F41FB"/>
    <w:rsid w:val="005F528B"/>
    <w:rsid w:val="005F554F"/>
    <w:rsid w:val="005F6E01"/>
    <w:rsid w:val="005F77D7"/>
    <w:rsid w:val="005F7BF0"/>
    <w:rsid w:val="00602083"/>
    <w:rsid w:val="00602615"/>
    <w:rsid w:val="00603B2B"/>
    <w:rsid w:val="00603B6A"/>
    <w:rsid w:val="00604DA9"/>
    <w:rsid w:val="0060528D"/>
    <w:rsid w:val="006057FB"/>
    <w:rsid w:val="00605EAF"/>
    <w:rsid w:val="0060603E"/>
    <w:rsid w:val="00611EC8"/>
    <w:rsid w:val="0061243D"/>
    <w:rsid w:val="006128E5"/>
    <w:rsid w:val="00612F1A"/>
    <w:rsid w:val="00613946"/>
    <w:rsid w:val="00614CCD"/>
    <w:rsid w:val="00616F81"/>
    <w:rsid w:val="00617D0C"/>
    <w:rsid w:val="006200EA"/>
    <w:rsid w:val="006206B5"/>
    <w:rsid w:val="00620890"/>
    <w:rsid w:val="006209ED"/>
    <w:rsid w:val="00620CFE"/>
    <w:rsid w:val="00621194"/>
    <w:rsid w:val="006217D0"/>
    <w:rsid w:val="00622E27"/>
    <w:rsid w:val="00625925"/>
    <w:rsid w:val="00625FDC"/>
    <w:rsid w:val="006261CB"/>
    <w:rsid w:val="00626216"/>
    <w:rsid w:val="00626749"/>
    <w:rsid w:val="00626C1A"/>
    <w:rsid w:val="00626EF8"/>
    <w:rsid w:val="00626F38"/>
    <w:rsid w:val="006272B8"/>
    <w:rsid w:val="0063008C"/>
    <w:rsid w:val="00630421"/>
    <w:rsid w:val="006309B3"/>
    <w:rsid w:val="00631361"/>
    <w:rsid w:val="006375BE"/>
    <w:rsid w:val="00637F89"/>
    <w:rsid w:val="00640504"/>
    <w:rsid w:val="00640750"/>
    <w:rsid w:val="00640833"/>
    <w:rsid w:val="006411F4"/>
    <w:rsid w:val="00641533"/>
    <w:rsid w:val="006418F8"/>
    <w:rsid w:val="0064318F"/>
    <w:rsid w:val="00643B86"/>
    <w:rsid w:val="00643CD3"/>
    <w:rsid w:val="00644161"/>
    <w:rsid w:val="00644426"/>
    <w:rsid w:val="00644746"/>
    <w:rsid w:val="006447F2"/>
    <w:rsid w:val="00645844"/>
    <w:rsid w:val="00645A9D"/>
    <w:rsid w:val="00650322"/>
    <w:rsid w:val="00652B2D"/>
    <w:rsid w:val="00653550"/>
    <w:rsid w:val="00653CDF"/>
    <w:rsid w:val="006541FA"/>
    <w:rsid w:val="006543A5"/>
    <w:rsid w:val="0065516B"/>
    <w:rsid w:val="0065672F"/>
    <w:rsid w:val="00657217"/>
    <w:rsid w:val="006600A8"/>
    <w:rsid w:val="00660BDF"/>
    <w:rsid w:val="00660EDF"/>
    <w:rsid w:val="006614C0"/>
    <w:rsid w:val="006622A0"/>
    <w:rsid w:val="0066323E"/>
    <w:rsid w:val="00664511"/>
    <w:rsid w:val="0066517F"/>
    <w:rsid w:val="00665BF2"/>
    <w:rsid w:val="00665EC5"/>
    <w:rsid w:val="00665F8C"/>
    <w:rsid w:val="0066720E"/>
    <w:rsid w:val="0067038B"/>
    <w:rsid w:val="00672629"/>
    <w:rsid w:val="00673698"/>
    <w:rsid w:val="006737D0"/>
    <w:rsid w:val="00674C59"/>
    <w:rsid w:val="00674EF7"/>
    <w:rsid w:val="006754B3"/>
    <w:rsid w:val="006754D6"/>
    <w:rsid w:val="006758CE"/>
    <w:rsid w:val="00675972"/>
    <w:rsid w:val="00675FA9"/>
    <w:rsid w:val="006762E4"/>
    <w:rsid w:val="00680170"/>
    <w:rsid w:val="006802F0"/>
    <w:rsid w:val="00680E87"/>
    <w:rsid w:val="00681004"/>
    <w:rsid w:val="006813FC"/>
    <w:rsid w:val="0068159F"/>
    <w:rsid w:val="00681E79"/>
    <w:rsid w:val="00683940"/>
    <w:rsid w:val="006842CC"/>
    <w:rsid w:val="0068530C"/>
    <w:rsid w:val="0068545A"/>
    <w:rsid w:val="00685476"/>
    <w:rsid w:val="00685A53"/>
    <w:rsid w:val="00685D9E"/>
    <w:rsid w:val="0068677A"/>
    <w:rsid w:val="00686B62"/>
    <w:rsid w:val="0068759E"/>
    <w:rsid w:val="00687F13"/>
    <w:rsid w:val="006905EC"/>
    <w:rsid w:val="006915FD"/>
    <w:rsid w:val="006934A6"/>
    <w:rsid w:val="00694C60"/>
    <w:rsid w:val="00695D70"/>
    <w:rsid w:val="006961D6"/>
    <w:rsid w:val="006963F6"/>
    <w:rsid w:val="00696599"/>
    <w:rsid w:val="006965CF"/>
    <w:rsid w:val="00696705"/>
    <w:rsid w:val="0069727A"/>
    <w:rsid w:val="006A16D3"/>
    <w:rsid w:val="006A205A"/>
    <w:rsid w:val="006A2D6B"/>
    <w:rsid w:val="006A2EEF"/>
    <w:rsid w:val="006A5A61"/>
    <w:rsid w:val="006A5AF6"/>
    <w:rsid w:val="006A779A"/>
    <w:rsid w:val="006B1735"/>
    <w:rsid w:val="006B1DE5"/>
    <w:rsid w:val="006B41E1"/>
    <w:rsid w:val="006B47FC"/>
    <w:rsid w:val="006B53EC"/>
    <w:rsid w:val="006B563A"/>
    <w:rsid w:val="006B668F"/>
    <w:rsid w:val="006B7195"/>
    <w:rsid w:val="006B71EC"/>
    <w:rsid w:val="006B7DA7"/>
    <w:rsid w:val="006C2C1D"/>
    <w:rsid w:val="006C3186"/>
    <w:rsid w:val="006C3436"/>
    <w:rsid w:val="006C4031"/>
    <w:rsid w:val="006C4FAD"/>
    <w:rsid w:val="006C5E31"/>
    <w:rsid w:val="006C67CE"/>
    <w:rsid w:val="006C6911"/>
    <w:rsid w:val="006C6EAC"/>
    <w:rsid w:val="006C734D"/>
    <w:rsid w:val="006D04C7"/>
    <w:rsid w:val="006D0D59"/>
    <w:rsid w:val="006D1DF2"/>
    <w:rsid w:val="006D1FDE"/>
    <w:rsid w:val="006D3D0E"/>
    <w:rsid w:val="006D4289"/>
    <w:rsid w:val="006D4AA9"/>
    <w:rsid w:val="006D5781"/>
    <w:rsid w:val="006D5D68"/>
    <w:rsid w:val="006D663F"/>
    <w:rsid w:val="006D69CA"/>
    <w:rsid w:val="006D6AEE"/>
    <w:rsid w:val="006D6D6A"/>
    <w:rsid w:val="006E0173"/>
    <w:rsid w:val="006E02D3"/>
    <w:rsid w:val="006E32E4"/>
    <w:rsid w:val="006E4052"/>
    <w:rsid w:val="006E4CA5"/>
    <w:rsid w:val="006E725C"/>
    <w:rsid w:val="006E7CB0"/>
    <w:rsid w:val="006F02B5"/>
    <w:rsid w:val="006F208D"/>
    <w:rsid w:val="006F2ED1"/>
    <w:rsid w:val="006F5879"/>
    <w:rsid w:val="006F6516"/>
    <w:rsid w:val="006F7329"/>
    <w:rsid w:val="00701359"/>
    <w:rsid w:val="00701847"/>
    <w:rsid w:val="00701D7D"/>
    <w:rsid w:val="00703538"/>
    <w:rsid w:val="00703B7D"/>
    <w:rsid w:val="00703F83"/>
    <w:rsid w:val="007052C0"/>
    <w:rsid w:val="007052F0"/>
    <w:rsid w:val="00705E03"/>
    <w:rsid w:val="00707CC1"/>
    <w:rsid w:val="00707D5B"/>
    <w:rsid w:val="00707DF2"/>
    <w:rsid w:val="00707DF8"/>
    <w:rsid w:val="00707F5A"/>
    <w:rsid w:val="007113EA"/>
    <w:rsid w:val="0071184D"/>
    <w:rsid w:val="00711ADF"/>
    <w:rsid w:val="00712C79"/>
    <w:rsid w:val="00713691"/>
    <w:rsid w:val="00715FC5"/>
    <w:rsid w:val="007160E8"/>
    <w:rsid w:val="007163A4"/>
    <w:rsid w:val="00716D1D"/>
    <w:rsid w:val="00716D9F"/>
    <w:rsid w:val="00716DEA"/>
    <w:rsid w:val="007171FA"/>
    <w:rsid w:val="0071787F"/>
    <w:rsid w:val="0071788F"/>
    <w:rsid w:val="007206E7"/>
    <w:rsid w:val="00721243"/>
    <w:rsid w:val="007213C3"/>
    <w:rsid w:val="007227CB"/>
    <w:rsid w:val="00722B9A"/>
    <w:rsid w:val="00723D21"/>
    <w:rsid w:val="00724F2D"/>
    <w:rsid w:val="00725DB3"/>
    <w:rsid w:val="00726E41"/>
    <w:rsid w:val="00731CB9"/>
    <w:rsid w:val="00731DA9"/>
    <w:rsid w:val="00731F94"/>
    <w:rsid w:val="007337BB"/>
    <w:rsid w:val="00734094"/>
    <w:rsid w:val="007342B7"/>
    <w:rsid w:val="00734513"/>
    <w:rsid w:val="00735AEE"/>
    <w:rsid w:val="007370BB"/>
    <w:rsid w:val="00737F64"/>
    <w:rsid w:val="007414BF"/>
    <w:rsid w:val="00741F7C"/>
    <w:rsid w:val="00741FB4"/>
    <w:rsid w:val="00742C3B"/>
    <w:rsid w:val="00744B75"/>
    <w:rsid w:val="00745B82"/>
    <w:rsid w:val="0074666E"/>
    <w:rsid w:val="00746AE4"/>
    <w:rsid w:val="00746DEE"/>
    <w:rsid w:val="00747710"/>
    <w:rsid w:val="00750721"/>
    <w:rsid w:val="00751DE3"/>
    <w:rsid w:val="00751E46"/>
    <w:rsid w:val="00752378"/>
    <w:rsid w:val="007537AD"/>
    <w:rsid w:val="00753EBE"/>
    <w:rsid w:val="007540FF"/>
    <w:rsid w:val="00754943"/>
    <w:rsid w:val="00754B31"/>
    <w:rsid w:val="00754F6D"/>
    <w:rsid w:val="00754FB7"/>
    <w:rsid w:val="00755551"/>
    <w:rsid w:val="00755735"/>
    <w:rsid w:val="007557E6"/>
    <w:rsid w:val="00755BF0"/>
    <w:rsid w:val="00756E72"/>
    <w:rsid w:val="007579B5"/>
    <w:rsid w:val="007613AD"/>
    <w:rsid w:val="007618D4"/>
    <w:rsid w:val="00761ECC"/>
    <w:rsid w:val="00762058"/>
    <w:rsid w:val="0076208B"/>
    <w:rsid w:val="0076247C"/>
    <w:rsid w:val="00762589"/>
    <w:rsid w:val="00763DE5"/>
    <w:rsid w:val="00764815"/>
    <w:rsid w:val="00764B96"/>
    <w:rsid w:val="0076596A"/>
    <w:rsid w:val="007675B0"/>
    <w:rsid w:val="00774B69"/>
    <w:rsid w:val="007750D8"/>
    <w:rsid w:val="00775310"/>
    <w:rsid w:val="00775505"/>
    <w:rsid w:val="007759E9"/>
    <w:rsid w:val="007766ED"/>
    <w:rsid w:val="007779E7"/>
    <w:rsid w:val="007813AB"/>
    <w:rsid w:val="007819A3"/>
    <w:rsid w:val="00781B0F"/>
    <w:rsid w:val="0078261E"/>
    <w:rsid w:val="00783372"/>
    <w:rsid w:val="0078353F"/>
    <w:rsid w:val="007845E5"/>
    <w:rsid w:val="00785CCE"/>
    <w:rsid w:val="0078670F"/>
    <w:rsid w:val="007868B4"/>
    <w:rsid w:val="00787627"/>
    <w:rsid w:val="00787C8D"/>
    <w:rsid w:val="00791B80"/>
    <w:rsid w:val="00791CAB"/>
    <w:rsid w:val="00792788"/>
    <w:rsid w:val="00794906"/>
    <w:rsid w:val="0079534A"/>
    <w:rsid w:val="007953BC"/>
    <w:rsid w:val="00795EBE"/>
    <w:rsid w:val="00796435"/>
    <w:rsid w:val="007964C9"/>
    <w:rsid w:val="0079655A"/>
    <w:rsid w:val="00796D7A"/>
    <w:rsid w:val="0079726E"/>
    <w:rsid w:val="00797C42"/>
    <w:rsid w:val="00797CC3"/>
    <w:rsid w:val="007A0B13"/>
    <w:rsid w:val="007A0F49"/>
    <w:rsid w:val="007A1468"/>
    <w:rsid w:val="007A1A6D"/>
    <w:rsid w:val="007A4156"/>
    <w:rsid w:val="007A46FA"/>
    <w:rsid w:val="007A5EDB"/>
    <w:rsid w:val="007A6047"/>
    <w:rsid w:val="007A706C"/>
    <w:rsid w:val="007A7720"/>
    <w:rsid w:val="007B1198"/>
    <w:rsid w:val="007B122A"/>
    <w:rsid w:val="007B162F"/>
    <w:rsid w:val="007B2142"/>
    <w:rsid w:val="007B24B4"/>
    <w:rsid w:val="007B5347"/>
    <w:rsid w:val="007B5383"/>
    <w:rsid w:val="007B5476"/>
    <w:rsid w:val="007B5607"/>
    <w:rsid w:val="007B619F"/>
    <w:rsid w:val="007B7B36"/>
    <w:rsid w:val="007C172C"/>
    <w:rsid w:val="007C1BB5"/>
    <w:rsid w:val="007C213C"/>
    <w:rsid w:val="007C2715"/>
    <w:rsid w:val="007C3BBD"/>
    <w:rsid w:val="007C4447"/>
    <w:rsid w:val="007C6424"/>
    <w:rsid w:val="007C6A61"/>
    <w:rsid w:val="007C7205"/>
    <w:rsid w:val="007C751E"/>
    <w:rsid w:val="007C798F"/>
    <w:rsid w:val="007D102E"/>
    <w:rsid w:val="007D1D19"/>
    <w:rsid w:val="007D2FEA"/>
    <w:rsid w:val="007D36D1"/>
    <w:rsid w:val="007D47CD"/>
    <w:rsid w:val="007D486C"/>
    <w:rsid w:val="007D5472"/>
    <w:rsid w:val="007D61A1"/>
    <w:rsid w:val="007E06E2"/>
    <w:rsid w:val="007E0DB7"/>
    <w:rsid w:val="007E1755"/>
    <w:rsid w:val="007E18D1"/>
    <w:rsid w:val="007E1CED"/>
    <w:rsid w:val="007E2A36"/>
    <w:rsid w:val="007E2FD7"/>
    <w:rsid w:val="007E39A8"/>
    <w:rsid w:val="007E41D3"/>
    <w:rsid w:val="007E562D"/>
    <w:rsid w:val="007E5E88"/>
    <w:rsid w:val="007E5EA1"/>
    <w:rsid w:val="007E7A30"/>
    <w:rsid w:val="007F02B4"/>
    <w:rsid w:val="007F0921"/>
    <w:rsid w:val="007F2C73"/>
    <w:rsid w:val="007F3753"/>
    <w:rsid w:val="007F4D2F"/>
    <w:rsid w:val="007F5834"/>
    <w:rsid w:val="007F627F"/>
    <w:rsid w:val="007F6B77"/>
    <w:rsid w:val="007F76D5"/>
    <w:rsid w:val="007F7948"/>
    <w:rsid w:val="00800650"/>
    <w:rsid w:val="00800890"/>
    <w:rsid w:val="0080172C"/>
    <w:rsid w:val="0080355E"/>
    <w:rsid w:val="008049AE"/>
    <w:rsid w:val="00804AA5"/>
    <w:rsid w:val="00806622"/>
    <w:rsid w:val="00810171"/>
    <w:rsid w:val="008111C1"/>
    <w:rsid w:val="0081167B"/>
    <w:rsid w:val="0081169D"/>
    <w:rsid w:val="008118F4"/>
    <w:rsid w:val="00811D55"/>
    <w:rsid w:val="0081206D"/>
    <w:rsid w:val="008129D6"/>
    <w:rsid w:val="00813188"/>
    <w:rsid w:val="00813F37"/>
    <w:rsid w:val="0081412B"/>
    <w:rsid w:val="008156EF"/>
    <w:rsid w:val="00815B42"/>
    <w:rsid w:val="00816197"/>
    <w:rsid w:val="00816606"/>
    <w:rsid w:val="00817881"/>
    <w:rsid w:val="00821E91"/>
    <w:rsid w:val="00822415"/>
    <w:rsid w:val="008225FA"/>
    <w:rsid w:val="008228DA"/>
    <w:rsid w:val="00822C28"/>
    <w:rsid w:val="00824664"/>
    <w:rsid w:val="00824B13"/>
    <w:rsid w:val="00825ACF"/>
    <w:rsid w:val="0082650A"/>
    <w:rsid w:val="00826A8C"/>
    <w:rsid w:val="00826E08"/>
    <w:rsid w:val="00827D37"/>
    <w:rsid w:val="00830ACB"/>
    <w:rsid w:val="00830B7C"/>
    <w:rsid w:val="00830CA7"/>
    <w:rsid w:val="00832E0C"/>
    <w:rsid w:val="00833FB1"/>
    <w:rsid w:val="00836790"/>
    <w:rsid w:val="00836D01"/>
    <w:rsid w:val="00837D0D"/>
    <w:rsid w:val="008407DD"/>
    <w:rsid w:val="00841D38"/>
    <w:rsid w:val="008422F4"/>
    <w:rsid w:val="0084300C"/>
    <w:rsid w:val="00843CBF"/>
    <w:rsid w:val="00843D89"/>
    <w:rsid w:val="00844563"/>
    <w:rsid w:val="00844B73"/>
    <w:rsid w:val="00844F3D"/>
    <w:rsid w:val="008471EA"/>
    <w:rsid w:val="00847320"/>
    <w:rsid w:val="00850DF1"/>
    <w:rsid w:val="008519D9"/>
    <w:rsid w:val="00852240"/>
    <w:rsid w:val="008537B6"/>
    <w:rsid w:val="00853BC6"/>
    <w:rsid w:val="00853CA1"/>
    <w:rsid w:val="008545FD"/>
    <w:rsid w:val="00855636"/>
    <w:rsid w:val="00855F20"/>
    <w:rsid w:val="00856424"/>
    <w:rsid w:val="00857389"/>
    <w:rsid w:val="00860FA4"/>
    <w:rsid w:val="00862204"/>
    <w:rsid w:val="008625F4"/>
    <w:rsid w:val="00862D2D"/>
    <w:rsid w:val="00863052"/>
    <w:rsid w:val="00863D92"/>
    <w:rsid w:val="008641AD"/>
    <w:rsid w:val="00864F0C"/>
    <w:rsid w:val="00866297"/>
    <w:rsid w:val="00866B30"/>
    <w:rsid w:val="0086712E"/>
    <w:rsid w:val="00867CD8"/>
    <w:rsid w:val="00867D66"/>
    <w:rsid w:val="00867DD5"/>
    <w:rsid w:val="00870280"/>
    <w:rsid w:val="008702F7"/>
    <w:rsid w:val="00871E91"/>
    <w:rsid w:val="00872B61"/>
    <w:rsid w:val="00873D8F"/>
    <w:rsid w:val="00873F98"/>
    <w:rsid w:val="00875A5C"/>
    <w:rsid w:val="00876C6E"/>
    <w:rsid w:val="00876D82"/>
    <w:rsid w:val="00877110"/>
    <w:rsid w:val="008800A5"/>
    <w:rsid w:val="0088153C"/>
    <w:rsid w:val="00881E94"/>
    <w:rsid w:val="0088232D"/>
    <w:rsid w:val="008828A1"/>
    <w:rsid w:val="00885C5A"/>
    <w:rsid w:val="00886E47"/>
    <w:rsid w:val="00886F73"/>
    <w:rsid w:val="008919CD"/>
    <w:rsid w:val="00891B0D"/>
    <w:rsid w:val="0089329A"/>
    <w:rsid w:val="008958C7"/>
    <w:rsid w:val="00895F91"/>
    <w:rsid w:val="00896328"/>
    <w:rsid w:val="008969EF"/>
    <w:rsid w:val="00896D0D"/>
    <w:rsid w:val="00896D47"/>
    <w:rsid w:val="008978DB"/>
    <w:rsid w:val="00897F1D"/>
    <w:rsid w:val="008A0D8C"/>
    <w:rsid w:val="008A10B8"/>
    <w:rsid w:val="008A16B5"/>
    <w:rsid w:val="008A3675"/>
    <w:rsid w:val="008A3B1D"/>
    <w:rsid w:val="008A45D2"/>
    <w:rsid w:val="008A4B1C"/>
    <w:rsid w:val="008A4D18"/>
    <w:rsid w:val="008A533F"/>
    <w:rsid w:val="008A5EC6"/>
    <w:rsid w:val="008A7ED0"/>
    <w:rsid w:val="008B039F"/>
    <w:rsid w:val="008B0852"/>
    <w:rsid w:val="008B1776"/>
    <w:rsid w:val="008B1BB0"/>
    <w:rsid w:val="008B2B19"/>
    <w:rsid w:val="008B385F"/>
    <w:rsid w:val="008B41B5"/>
    <w:rsid w:val="008B4A6C"/>
    <w:rsid w:val="008B50DA"/>
    <w:rsid w:val="008B5313"/>
    <w:rsid w:val="008C0D2E"/>
    <w:rsid w:val="008C22CE"/>
    <w:rsid w:val="008C2320"/>
    <w:rsid w:val="008C2D77"/>
    <w:rsid w:val="008C36F6"/>
    <w:rsid w:val="008C41A9"/>
    <w:rsid w:val="008C4C05"/>
    <w:rsid w:val="008C505F"/>
    <w:rsid w:val="008C582A"/>
    <w:rsid w:val="008C6DB2"/>
    <w:rsid w:val="008C747B"/>
    <w:rsid w:val="008D0174"/>
    <w:rsid w:val="008D0D6C"/>
    <w:rsid w:val="008D0E6E"/>
    <w:rsid w:val="008D0FBA"/>
    <w:rsid w:val="008D1205"/>
    <w:rsid w:val="008D2B8E"/>
    <w:rsid w:val="008D30F5"/>
    <w:rsid w:val="008D3EF9"/>
    <w:rsid w:val="008D4BA6"/>
    <w:rsid w:val="008D503C"/>
    <w:rsid w:val="008D6D11"/>
    <w:rsid w:val="008D74F1"/>
    <w:rsid w:val="008D7A94"/>
    <w:rsid w:val="008E0497"/>
    <w:rsid w:val="008E0E20"/>
    <w:rsid w:val="008E1910"/>
    <w:rsid w:val="008E2109"/>
    <w:rsid w:val="008E434A"/>
    <w:rsid w:val="008E5577"/>
    <w:rsid w:val="008E5935"/>
    <w:rsid w:val="008E63A2"/>
    <w:rsid w:val="008E64A7"/>
    <w:rsid w:val="008E7555"/>
    <w:rsid w:val="008E7860"/>
    <w:rsid w:val="008E7FBB"/>
    <w:rsid w:val="008F11D2"/>
    <w:rsid w:val="008F1BB6"/>
    <w:rsid w:val="008F244C"/>
    <w:rsid w:val="008F2DBA"/>
    <w:rsid w:val="008F4C24"/>
    <w:rsid w:val="008F4E8D"/>
    <w:rsid w:val="008F551F"/>
    <w:rsid w:val="008F63BE"/>
    <w:rsid w:val="008F6C5F"/>
    <w:rsid w:val="0090007C"/>
    <w:rsid w:val="009006E0"/>
    <w:rsid w:val="00900D43"/>
    <w:rsid w:val="00901716"/>
    <w:rsid w:val="00901863"/>
    <w:rsid w:val="0090273B"/>
    <w:rsid w:val="009028B9"/>
    <w:rsid w:val="0090294E"/>
    <w:rsid w:val="00902D53"/>
    <w:rsid w:val="00902F60"/>
    <w:rsid w:val="009035F3"/>
    <w:rsid w:val="009038EF"/>
    <w:rsid w:val="00903A7B"/>
    <w:rsid w:val="00903F75"/>
    <w:rsid w:val="00904C16"/>
    <w:rsid w:val="00904C2A"/>
    <w:rsid w:val="0090638C"/>
    <w:rsid w:val="00906C23"/>
    <w:rsid w:val="00910128"/>
    <w:rsid w:val="00912288"/>
    <w:rsid w:val="00914212"/>
    <w:rsid w:val="00914A98"/>
    <w:rsid w:val="0091692E"/>
    <w:rsid w:val="00917468"/>
    <w:rsid w:val="009177F9"/>
    <w:rsid w:val="009204AB"/>
    <w:rsid w:val="00920FC8"/>
    <w:rsid w:val="00921980"/>
    <w:rsid w:val="009219AA"/>
    <w:rsid w:val="0092319E"/>
    <w:rsid w:val="00926194"/>
    <w:rsid w:val="009262BA"/>
    <w:rsid w:val="00926720"/>
    <w:rsid w:val="00930065"/>
    <w:rsid w:val="009303F5"/>
    <w:rsid w:val="00930464"/>
    <w:rsid w:val="00930C5F"/>
    <w:rsid w:val="009315F5"/>
    <w:rsid w:val="009316DE"/>
    <w:rsid w:val="0093174E"/>
    <w:rsid w:val="0093286E"/>
    <w:rsid w:val="00933901"/>
    <w:rsid w:val="00933A1D"/>
    <w:rsid w:val="00934AD4"/>
    <w:rsid w:val="00934FA4"/>
    <w:rsid w:val="00934FDB"/>
    <w:rsid w:val="00935F49"/>
    <w:rsid w:val="009362B3"/>
    <w:rsid w:val="00936307"/>
    <w:rsid w:val="00936677"/>
    <w:rsid w:val="009368C1"/>
    <w:rsid w:val="009369FC"/>
    <w:rsid w:val="00937ACD"/>
    <w:rsid w:val="00937BF7"/>
    <w:rsid w:val="0094086B"/>
    <w:rsid w:val="009411B7"/>
    <w:rsid w:val="0094187A"/>
    <w:rsid w:val="00941A70"/>
    <w:rsid w:val="00942C3B"/>
    <w:rsid w:val="00942D6C"/>
    <w:rsid w:val="00943B5A"/>
    <w:rsid w:val="00943DA1"/>
    <w:rsid w:val="009446C5"/>
    <w:rsid w:val="009449FC"/>
    <w:rsid w:val="00944BF2"/>
    <w:rsid w:val="00944ED5"/>
    <w:rsid w:val="00945B1D"/>
    <w:rsid w:val="0094672D"/>
    <w:rsid w:val="00947172"/>
    <w:rsid w:val="00947857"/>
    <w:rsid w:val="00950381"/>
    <w:rsid w:val="009504CC"/>
    <w:rsid w:val="00950B0D"/>
    <w:rsid w:val="00950D65"/>
    <w:rsid w:val="009510B2"/>
    <w:rsid w:val="009520EA"/>
    <w:rsid w:val="009521AC"/>
    <w:rsid w:val="009524F3"/>
    <w:rsid w:val="00952B10"/>
    <w:rsid w:val="009558CE"/>
    <w:rsid w:val="00955CD4"/>
    <w:rsid w:val="00957D99"/>
    <w:rsid w:val="00961040"/>
    <w:rsid w:val="00962838"/>
    <w:rsid w:val="009628E4"/>
    <w:rsid w:val="00964031"/>
    <w:rsid w:val="00964F9F"/>
    <w:rsid w:val="009658B7"/>
    <w:rsid w:val="00965CA9"/>
    <w:rsid w:val="00966081"/>
    <w:rsid w:val="0096676D"/>
    <w:rsid w:val="00966A27"/>
    <w:rsid w:val="00966A6C"/>
    <w:rsid w:val="00966E71"/>
    <w:rsid w:val="0096714D"/>
    <w:rsid w:val="00967F2A"/>
    <w:rsid w:val="00967FAA"/>
    <w:rsid w:val="009700DC"/>
    <w:rsid w:val="0097053A"/>
    <w:rsid w:val="00971AFE"/>
    <w:rsid w:val="00974548"/>
    <w:rsid w:val="00981A9D"/>
    <w:rsid w:val="009820A7"/>
    <w:rsid w:val="009827EE"/>
    <w:rsid w:val="00983CD5"/>
    <w:rsid w:val="0098420B"/>
    <w:rsid w:val="009842AC"/>
    <w:rsid w:val="0098459E"/>
    <w:rsid w:val="00985674"/>
    <w:rsid w:val="0098626B"/>
    <w:rsid w:val="00986359"/>
    <w:rsid w:val="0098647E"/>
    <w:rsid w:val="0099087E"/>
    <w:rsid w:val="00990FAA"/>
    <w:rsid w:val="009920EF"/>
    <w:rsid w:val="009929C2"/>
    <w:rsid w:val="009937B6"/>
    <w:rsid w:val="00994062"/>
    <w:rsid w:val="00995166"/>
    <w:rsid w:val="00996B86"/>
    <w:rsid w:val="00997863"/>
    <w:rsid w:val="00997DF2"/>
    <w:rsid w:val="009A1399"/>
    <w:rsid w:val="009A1C57"/>
    <w:rsid w:val="009A202A"/>
    <w:rsid w:val="009A310E"/>
    <w:rsid w:val="009A34AC"/>
    <w:rsid w:val="009A4ADC"/>
    <w:rsid w:val="009A53CE"/>
    <w:rsid w:val="009A53EC"/>
    <w:rsid w:val="009B3436"/>
    <w:rsid w:val="009B51F4"/>
    <w:rsid w:val="009B522E"/>
    <w:rsid w:val="009B54EB"/>
    <w:rsid w:val="009B5775"/>
    <w:rsid w:val="009B5DA3"/>
    <w:rsid w:val="009B7F87"/>
    <w:rsid w:val="009C1D09"/>
    <w:rsid w:val="009C1F6C"/>
    <w:rsid w:val="009C23EF"/>
    <w:rsid w:val="009C2794"/>
    <w:rsid w:val="009C2EE5"/>
    <w:rsid w:val="009C42F0"/>
    <w:rsid w:val="009C50CC"/>
    <w:rsid w:val="009C51F7"/>
    <w:rsid w:val="009C5FE8"/>
    <w:rsid w:val="009C6032"/>
    <w:rsid w:val="009C644A"/>
    <w:rsid w:val="009C7237"/>
    <w:rsid w:val="009C7411"/>
    <w:rsid w:val="009D1761"/>
    <w:rsid w:val="009D2EED"/>
    <w:rsid w:val="009D3BA1"/>
    <w:rsid w:val="009D5056"/>
    <w:rsid w:val="009D52F3"/>
    <w:rsid w:val="009D578C"/>
    <w:rsid w:val="009D5941"/>
    <w:rsid w:val="009D61CC"/>
    <w:rsid w:val="009D71AD"/>
    <w:rsid w:val="009E04F7"/>
    <w:rsid w:val="009E1AE6"/>
    <w:rsid w:val="009E2589"/>
    <w:rsid w:val="009E38F8"/>
    <w:rsid w:val="009E422D"/>
    <w:rsid w:val="009E486D"/>
    <w:rsid w:val="009E572A"/>
    <w:rsid w:val="009E5BD5"/>
    <w:rsid w:val="009F1AB2"/>
    <w:rsid w:val="009F2AA9"/>
    <w:rsid w:val="009F341F"/>
    <w:rsid w:val="009F4758"/>
    <w:rsid w:val="00A00116"/>
    <w:rsid w:val="00A00CE9"/>
    <w:rsid w:val="00A0101C"/>
    <w:rsid w:val="00A0160B"/>
    <w:rsid w:val="00A0264A"/>
    <w:rsid w:val="00A032A3"/>
    <w:rsid w:val="00A049C1"/>
    <w:rsid w:val="00A051CF"/>
    <w:rsid w:val="00A054B2"/>
    <w:rsid w:val="00A059AA"/>
    <w:rsid w:val="00A065E0"/>
    <w:rsid w:val="00A073DD"/>
    <w:rsid w:val="00A116EE"/>
    <w:rsid w:val="00A14579"/>
    <w:rsid w:val="00A16B1E"/>
    <w:rsid w:val="00A174C8"/>
    <w:rsid w:val="00A176F2"/>
    <w:rsid w:val="00A17A5C"/>
    <w:rsid w:val="00A20CFD"/>
    <w:rsid w:val="00A21168"/>
    <w:rsid w:val="00A2165B"/>
    <w:rsid w:val="00A216FE"/>
    <w:rsid w:val="00A2224B"/>
    <w:rsid w:val="00A22987"/>
    <w:rsid w:val="00A22DEB"/>
    <w:rsid w:val="00A24730"/>
    <w:rsid w:val="00A25909"/>
    <w:rsid w:val="00A25924"/>
    <w:rsid w:val="00A25FCD"/>
    <w:rsid w:val="00A263B2"/>
    <w:rsid w:val="00A27AA6"/>
    <w:rsid w:val="00A301ED"/>
    <w:rsid w:val="00A3084E"/>
    <w:rsid w:val="00A31DC0"/>
    <w:rsid w:val="00A321F6"/>
    <w:rsid w:val="00A33770"/>
    <w:rsid w:val="00A34B84"/>
    <w:rsid w:val="00A34D43"/>
    <w:rsid w:val="00A35115"/>
    <w:rsid w:val="00A35FD7"/>
    <w:rsid w:val="00A36EC9"/>
    <w:rsid w:val="00A37EDA"/>
    <w:rsid w:val="00A400D5"/>
    <w:rsid w:val="00A40767"/>
    <w:rsid w:val="00A4093E"/>
    <w:rsid w:val="00A4111D"/>
    <w:rsid w:val="00A4139B"/>
    <w:rsid w:val="00A41428"/>
    <w:rsid w:val="00A41996"/>
    <w:rsid w:val="00A43217"/>
    <w:rsid w:val="00A4556F"/>
    <w:rsid w:val="00A46616"/>
    <w:rsid w:val="00A46D7B"/>
    <w:rsid w:val="00A474D5"/>
    <w:rsid w:val="00A478F8"/>
    <w:rsid w:val="00A501F1"/>
    <w:rsid w:val="00A502D2"/>
    <w:rsid w:val="00A50E70"/>
    <w:rsid w:val="00A5107A"/>
    <w:rsid w:val="00A5126D"/>
    <w:rsid w:val="00A51C6E"/>
    <w:rsid w:val="00A53931"/>
    <w:rsid w:val="00A54648"/>
    <w:rsid w:val="00A546EC"/>
    <w:rsid w:val="00A555EC"/>
    <w:rsid w:val="00A55672"/>
    <w:rsid w:val="00A55DC0"/>
    <w:rsid w:val="00A5748A"/>
    <w:rsid w:val="00A6117C"/>
    <w:rsid w:val="00A618B2"/>
    <w:rsid w:val="00A63A1D"/>
    <w:rsid w:val="00A63B97"/>
    <w:rsid w:val="00A63F4E"/>
    <w:rsid w:val="00A641AF"/>
    <w:rsid w:val="00A64A42"/>
    <w:rsid w:val="00A64F98"/>
    <w:rsid w:val="00A65A9A"/>
    <w:rsid w:val="00A67371"/>
    <w:rsid w:val="00A67C2D"/>
    <w:rsid w:val="00A7061A"/>
    <w:rsid w:val="00A70728"/>
    <w:rsid w:val="00A70C1F"/>
    <w:rsid w:val="00A71594"/>
    <w:rsid w:val="00A717B0"/>
    <w:rsid w:val="00A718D0"/>
    <w:rsid w:val="00A72927"/>
    <w:rsid w:val="00A73D77"/>
    <w:rsid w:val="00A74632"/>
    <w:rsid w:val="00A75BE5"/>
    <w:rsid w:val="00A75DB9"/>
    <w:rsid w:val="00A760D7"/>
    <w:rsid w:val="00A76E0A"/>
    <w:rsid w:val="00A80546"/>
    <w:rsid w:val="00A80CB9"/>
    <w:rsid w:val="00A80E7B"/>
    <w:rsid w:val="00A81DE8"/>
    <w:rsid w:val="00A82EAE"/>
    <w:rsid w:val="00A86AA6"/>
    <w:rsid w:val="00A86C19"/>
    <w:rsid w:val="00A870DE"/>
    <w:rsid w:val="00A87574"/>
    <w:rsid w:val="00A877C5"/>
    <w:rsid w:val="00A90E7F"/>
    <w:rsid w:val="00A90FA4"/>
    <w:rsid w:val="00A91267"/>
    <w:rsid w:val="00A916A8"/>
    <w:rsid w:val="00A91DDA"/>
    <w:rsid w:val="00A938FC"/>
    <w:rsid w:val="00A94705"/>
    <w:rsid w:val="00A973F2"/>
    <w:rsid w:val="00AA03D3"/>
    <w:rsid w:val="00AA1786"/>
    <w:rsid w:val="00AA21AD"/>
    <w:rsid w:val="00AA25ED"/>
    <w:rsid w:val="00AA2726"/>
    <w:rsid w:val="00AA2AE4"/>
    <w:rsid w:val="00AA2F70"/>
    <w:rsid w:val="00AA346D"/>
    <w:rsid w:val="00AA4658"/>
    <w:rsid w:val="00AA6578"/>
    <w:rsid w:val="00AA7228"/>
    <w:rsid w:val="00AB0143"/>
    <w:rsid w:val="00AB0A13"/>
    <w:rsid w:val="00AB0CCD"/>
    <w:rsid w:val="00AB0E92"/>
    <w:rsid w:val="00AB155B"/>
    <w:rsid w:val="00AB1DF9"/>
    <w:rsid w:val="00AB40ED"/>
    <w:rsid w:val="00AB46A2"/>
    <w:rsid w:val="00AB4DEB"/>
    <w:rsid w:val="00AB5233"/>
    <w:rsid w:val="00AB71FC"/>
    <w:rsid w:val="00AB79A3"/>
    <w:rsid w:val="00AC02E0"/>
    <w:rsid w:val="00AC05FC"/>
    <w:rsid w:val="00AC0FCB"/>
    <w:rsid w:val="00AC1B8B"/>
    <w:rsid w:val="00AC21FC"/>
    <w:rsid w:val="00AC245D"/>
    <w:rsid w:val="00AC286A"/>
    <w:rsid w:val="00AC39F9"/>
    <w:rsid w:val="00AC43BC"/>
    <w:rsid w:val="00AC5911"/>
    <w:rsid w:val="00AC5ACC"/>
    <w:rsid w:val="00AC6A4A"/>
    <w:rsid w:val="00AC6DB3"/>
    <w:rsid w:val="00AD0D28"/>
    <w:rsid w:val="00AD17A6"/>
    <w:rsid w:val="00AD18B9"/>
    <w:rsid w:val="00AD3A40"/>
    <w:rsid w:val="00AD3CD8"/>
    <w:rsid w:val="00AD3D53"/>
    <w:rsid w:val="00AD3FFC"/>
    <w:rsid w:val="00AD466A"/>
    <w:rsid w:val="00AD4DB0"/>
    <w:rsid w:val="00AD5292"/>
    <w:rsid w:val="00AE0417"/>
    <w:rsid w:val="00AE1B83"/>
    <w:rsid w:val="00AE1BD1"/>
    <w:rsid w:val="00AE254B"/>
    <w:rsid w:val="00AE288C"/>
    <w:rsid w:val="00AE4961"/>
    <w:rsid w:val="00AE5351"/>
    <w:rsid w:val="00AE7145"/>
    <w:rsid w:val="00AF0750"/>
    <w:rsid w:val="00AF2B7B"/>
    <w:rsid w:val="00AF341B"/>
    <w:rsid w:val="00AF38FE"/>
    <w:rsid w:val="00AF3D14"/>
    <w:rsid w:val="00AF3E32"/>
    <w:rsid w:val="00AF467F"/>
    <w:rsid w:val="00AF4869"/>
    <w:rsid w:val="00AF50BE"/>
    <w:rsid w:val="00B01175"/>
    <w:rsid w:val="00B023A4"/>
    <w:rsid w:val="00B03330"/>
    <w:rsid w:val="00B04174"/>
    <w:rsid w:val="00B042DB"/>
    <w:rsid w:val="00B043BA"/>
    <w:rsid w:val="00B043DE"/>
    <w:rsid w:val="00B06BA5"/>
    <w:rsid w:val="00B0786E"/>
    <w:rsid w:val="00B10277"/>
    <w:rsid w:val="00B10BC3"/>
    <w:rsid w:val="00B10E66"/>
    <w:rsid w:val="00B11152"/>
    <w:rsid w:val="00B11496"/>
    <w:rsid w:val="00B11AEC"/>
    <w:rsid w:val="00B136AF"/>
    <w:rsid w:val="00B15D28"/>
    <w:rsid w:val="00B1646F"/>
    <w:rsid w:val="00B1694C"/>
    <w:rsid w:val="00B169D6"/>
    <w:rsid w:val="00B16D34"/>
    <w:rsid w:val="00B16EBF"/>
    <w:rsid w:val="00B17996"/>
    <w:rsid w:val="00B17E32"/>
    <w:rsid w:val="00B2068A"/>
    <w:rsid w:val="00B22A39"/>
    <w:rsid w:val="00B234E5"/>
    <w:rsid w:val="00B23EF7"/>
    <w:rsid w:val="00B24738"/>
    <w:rsid w:val="00B254DA"/>
    <w:rsid w:val="00B257D3"/>
    <w:rsid w:val="00B258DF"/>
    <w:rsid w:val="00B2794E"/>
    <w:rsid w:val="00B306DD"/>
    <w:rsid w:val="00B30BE2"/>
    <w:rsid w:val="00B314FB"/>
    <w:rsid w:val="00B31B6D"/>
    <w:rsid w:val="00B32E7C"/>
    <w:rsid w:val="00B33261"/>
    <w:rsid w:val="00B33C58"/>
    <w:rsid w:val="00B33C77"/>
    <w:rsid w:val="00B3550B"/>
    <w:rsid w:val="00B365DC"/>
    <w:rsid w:val="00B365E8"/>
    <w:rsid w:val="00B3673C"/>
    <w:rsid w:val="00B36E6F"/>
    <w:rsid w:val="00B40207"/>
    <w:rsid w:val="00B41944"/>
    <w:rsid w:val="00B43325"/>
    <w:rsid w:val="00B46068"/>
    <w:rsid w:val="00B46CF0"/>
    <w:rsid w:val="00B47167"/>
    <w:rsid w:val="00B4778F"/>
    <w:rsid w:val="00B5138A"/>
    <w:rsid w:val="00B513AF"/>
    <w:rsid w:val="00B51863"/>
    <w:rsid w:val="00B52912"/>
    <w:rsid w:val="00B54FBB"/>
    <w:rsid w:val="00B558DC"/>
    <w:rsid w:val="00B56800"/>
    <w:rsid w:val="00B5783D"/>
    <w:rsid w:val="00B6012F"/>
    <w:rsid w:val="00B6019E"/>
    <w:rsid w:val="00B60457"/>
    <w:rsid w:val="00B6139F"/>
    <w:rsid w:val="00B62211"/>
    <w:rsid w:val="00B632B5"/>
    <w:rsid w:val="00B63A5E"/>
    <w:rsid w:val="00B652A0"/>
    <w:rsid w:val="00B653D1"/>
    <w:rsid w:val="00B6594C"/>
    <w:rsid w:val="00B6627A"/>
    <w:rsid w:val="00B669C8"/>
    <w:rsid w:val="00B71479"/>
    <w:rsid w:val="00B7231B"/>
    <w:rsid w:val="00B737AC"/>
    <w:rsid w:val="00B74BD6"/>
    <w:rsid w:val="00B7567D"/>
    <w:rsid w:val="00B75733"/>
    <w:rsid w:val="00B771C6"/>
    <w:rsid w:val="00B800D6"/>
    <w:rsid w:val="00B81602"/>
    <w:rsid w:val="00B816F8"/>
    <w:rsid w:val="00B81AE9"/>
    <w:rsid w:val="00B81B06"/>
    <w:rsid w:val="00B81D8B"/>
    <w:rsid w:val="00B83BD9"/>
    <w:rsid w:val="00B848B2"/>
    <w:rsid w:val="00B85DD9"/>
    <w:rsid w:val="00B85EC9"/>
    <w:rsid w:val="00B86E4D"/>
    <w:rsid w:val="00B87520"/>
    <w:rsid w:val="00B87CF1"/>
    <w:rsid w:val="00B90193"/>
    <w:rsid w:val="00B9229F"/>
    <w:rsid w:val="00B927F5"/>
    <w:rsid w:val="00B94B9E"/>
    <w:rsid w:val="00B952FC"/>
    <w:rsid w:val="00B97D0A"/>
    <w:rsid w:val="00BA067B"/>
    <w:rsid w:val="00BA0D2B"/>
    <w:rsid w:val="00BA13F3"/>
    <w:rsid w:val="00BA1793"/>
    <w:rsid w:val="00BA1B79"/>
    <w:rsid w:val="00BA1BE1"/>
    <w:rsid w:val="00BA1D5A"/>
    <w:rsid w:val="00BA2017"/>
    <w:rsid w:val="00BA20C1"/>
    <w:rsid w:val="00BA260B"/>
    <w:rsid w:val="00BA2BD5"/>
    <w:rsid w:val="00BA2ECE"/>
    <w:rsid w:val="00BA3E51"/>
    <w:rsid w:val="00BA3E82"/>
    <w:rsid w:val="00BA414D"/>
    <w:rsid w:val="00BA425E"/>
    <w:rsid w:val="00BA6B16"/>
    <w:rsid w:val="00BA74AD"/>
    <w:rsid w:val="00BA7761"/>
    <w:rsid w:val="00BA7E19"/>
    <w:rsid w:val="00BB01D3"/>
    <w:rsid w:val="00BB08A1"/>
    <w:rsid w:val="00BB1ED1"/>
    <w:rsid w:val="00BB3B7E"/>
    <w:rsid w:val="00BB4365"/>
    <w:rsid w:val="00BB4896"/>
    <w:rsid w:val="00BB4C73"/>
    <w:rsid w:val="00BB54AD"/>
    <w:rsid w:val="00BB6BF0"/>
    <w:rsid w:val="00BB7A28"/>
    <w:rsid w:val="00BC135E"/>
    <w:rsid w:val="00BC1399"/>
    <w:rsid w:val="00BC34FF"/>
    <w:rsid w:val="00BC388A"/>
    <w:rsid w:val="00BC4890"/>
    <w:rsid w:val="00BC4E14"/>
    <w:rsid w:val="00BC5060"/>
    <w:rsid w:val="00BC5BE1"/>
    <w:rsid w:val="00BC5D6C"/>
    <w:rsid w:val="00BC78D0"/>
    <w:rsid w:val="00BC7DB8"/>
    <w:rsid w:val="00BD2A3A"/>
    <w:rsid w:val="00BD3169"/>
    <w:rsid w:val="00BD355F"/>
    <w:rsid w:val="00BD35AE"/>
    <w:rsid w:val="00BD37F0"/>
    <w:rsid w:val="00BD423B"/>
    <w:rsid w:val="00BD4358"/>
    <w:rsid w:val="00BD4F64"/>
    <w:rsid w:val="00BD562B"/>
    <w:rsid w:val="00BD59F4"/>
    <w:rsid w:val="00BD5E50"/>
    <w:rsid w:val="00BD7173"/>
    <w:rsid w:val="00BD74D2"/>
    <w:rsid w:val="00BD76C6"/>
    <w:rsid w:val="00BD79C5"/>
    <w:rsid w:val="00BE10DE"/>
    <w:rsid w:val="00BE113C"/>
    <w:rsid w:val="00BE2529"/>
    <w:rsid w:val="00BE2AB5"/>
    <w:rsid w:val="00BE3B5A"/>
    <w:rsid w:val="00BE42AE"/>
    <w:rsid w:val="00BE46AA"/>
    <w:rsid w:val="00BE4997"/>
    <w:rsid w:val="00BE4DD8"/>
    <w:rsid w:val="00BE5185"/>
    <w:rsid w:val="00BE7D98"/>
    <w:rsid w:val="00BF0F34"/>
    <w:rsid w:val="00BF10E7"/>
    <w:rsid w:val="00BF1E44"/>
    <w:rsid w:val="00BF3F54"/>
    <w:rsid w:val="00BF4E2E"/>
    <w:rsid w:val="00BF59FA"/>
    <w:rsid w:val="00BF6510"/>
    <w:rsid w:val="00BF6AD0"/>
    <w:rsid w:val="00BF75BE"/>
    <w:rsid w:val="00C020BF"/>
    <w:rsid w:val="00C035F3"/>
    <w:rsid w:val="00C036BA"/>
    <w:rsid w:val="00C041C2"/>
    <w:rsid w:val="00C05F3F"/>
    <w:rsid w:val="00C07171"/>
    <w:rsid w:val="00C07FB7"/>
    <w:rsid w:val="00C107BC"/>
    <w:rsid w:val="00C10CC4"/>
    <w:rsid w:val="00C10E27"/>
    <w:rsid w:val="00C11694"/>
    <w:rsid w:val="00C1259D"/>
    <w:rsid w:val="00C12BCB"/>
    <w:rsid w:val="00C12EE2"/>
    <w:rsid w:val="00C13F61"/>
    <w:rsid w:val="00C14FC7"/>
    <w:rsid w:val="00C151D3"/>
    <w:rsid w:val="00C17ABE"/>
    <w:rsid w:val="00C21DA5"/>
    <w:rsid w:val="00C236FC"/>
    <w:rsid w:val="00C2521A"/>
    <w:rsid w:val="00C25320"/>
    <w:rsid w:val="00C27F1A"/>
    <w:rsid w:val="00C30283"/>
    <w:rsid w:val="00C327DC"/>
    <w:rsid w:val="00C336AE"/>
    <w:rsid w:val="00C33FC2"/>
    <w:rsid w:val="00C342E1"/>
    <w:rsid w:val="00C34AC6"/>
    <w:rsid w:val="00C34D7B"/>
    <w:rsid w:val="00C35452"/>
    <w:rsid w:val="00C36323"/>
    <w:rsid w:val="00C36490"/>
    <w:rsid w:val="00C368F6"/>
    <w:rsid w:val="00C371D7"/>
    <w:rsid w:val="00C376BB"/>
    <w:rsid w:val="00C376E2"/>
    <w:rsid w:val="00C3782A"/>
    <w:rsid w:val="00C37EE9"/>
    <w:rsid w:val="00C403E7"/>
    <w:rsid w:val="00C4184F"/>
    <w:rsid w:val="00C4272E"/>
    <w:rsid w:val="00C429CE"/>
    <w:rsid w:val="00C4386F"/>
    <w:rsid w:val="00C43BD9"/>
    <w:rsid w:val="00C44286"/>
    <w:rsid w:val="00C45B65"/>
    <w:rsid w:val="00C45EF2"/>
    <w:rsid w:val="00C46C15"/>
    <w:rsid w:val="00C5051A"/>
    <w:rsid w:val="00C505E7"/>
    <w:rsid w:val="00C507A5"/>
    <w:rsid w:val="00C5094F"/>
    <w:rsid w:val="00C50F76"/>
    <w:rsid w:val="00C51881"/>
    <w:rsid w:val="00C5430F"/>
    <w:rsid w:val="00C5434C"/>
    <w:rsid w:val="00C54F47"/>
    <w:rsid w:val="00C56296"/>
    <w:rsid w:val="00C61DB8"/>
    <w:rsid w:val="00C623B2"/>
    <w:rsid w:val="00C625DA"/>
    <w:rsid w:val="00C637C7"/>
    <w:rsid w:val="00C64009"/>
    <w:rsid w:val="00C65214"/>
    <w:rsid w:val="00C6707D"/>
    <w:rsid w:val="00C70238"/>
    <w:rsid w:val="00C705F3"/>
    <w:rsid w:val="00C71C67"/>
    <w:rsid w:val="00C72C0B"/>
    <w:rsid w:val="00C731B8"/>
    <w:rsid w:val="00C732F1"/>
    <w:rsid w:val="00C7368F"/>
    <w:rsid w:val="00C73C3E"/>
    <w:rsid w:val="00C74027"/>
    <w:rsid w:val="00C75130"/>
    <w:rsid w:val="00C769E2"/>
    <w:rsid w:val="00C77F07"/>
    <w:rsid w:val="00C80309"/>
    <w:rsid w:val="00C8112B"/>
    <w:rsid w:val="00C816F3"/>
    <w:rsid w:val="00C82010"/>
    <w:rsid w:val="00C826D7"/>
    <w:rsid w:val="00C828DC"/>
    <w:rsid w:val="00C82E1B"/>
    <w:rsid w:val="00C8383C"/>
    <w:rsid w:val="00C8463B"/>
    <w:rsid w:val="00C85CA0"/>
    <w:rsid w:val="00C862F8"/>
    <w:rsid w:val="00C863E8"/>
    <w:rsid w:val="00C90364"/>
    <w:rsid w:val="00C9155E"/>
    <w:rsid w:val="00C920B9"/>
    <w:rsid w:val="00C927AB"/>
    <w:rsid w:val="00C934A2"/>
    <w:rsid w:val="00C94119"/>
    <w:rsid w:val="00C9459C"/>
    <w:rsid w:val="00C95A41"/>
    <w:rsid w:val="00C978FB"/>
    <w:rsid w:val="00CA043A"/>
    <w:rsid w:val="00CA0764"/>
    <w:rsid w:val="00CA0ACD"/>
    <w:rsid w:val="00CA0B82"/>
    <w:rsid w:val="00CA2B83"/>
    <w:rsid w:val="00CA4969"/>
    <w:rsid w:val="00CA4B21"/>
    <w:rsid w:val="00CA517B"/>
    <w:rsid w:val="00CA5184"/>
    <w:rsid w:val="00CA51CB"/>
    <w:rsid w:val="00CA5410"/>
    <w:rsid w:val="00CA62E4"/>
    <w:rsid w:val="00CA74EC"/>
    <w:rsid w:val="00CA7775"/>
    <w:rsid w:val="00CA7817"/>
    <w:rsid w:val="00CB5D53"/>
    <w:rsid w:val="00CC093A"/>
    <w:rsid w:val="00CC2F21"/>
    <w:rsid w:val="00CC372F"/>
    <w:rsid w:val="00CC3C59"/>
    <w:rsid w:val="00CC4BDE"/>
    <w:rsid w:val="00CC5AE6"/>
    <w:rsid w:val="00CC6AC1"/>
    <w:rsid w:val="00CD07C7"/>
    <w:rsid w:val="00CD07FF"/>
    <w:rsid w:val="00CD0C7C"/>
    <w:rsid w:val="00CD207F"/>
    <w:rsid w:val="00CD2189"/>
    <w:rsid w:val="00CD2329"/>
    <w:rsid w:val="00CD32F5"/>
    <w:rsid w:val="00CD4C14"/>
    <w:rsid w:val="00CD6391"/>
    <w:rsid w:val="00CD747A"/>
    <w:rsid w:val="00CD74D6"/>
    <w:rsid w:val="00CD7609"/>
    <w:rsid w:val="00CD7898"/>
    <w:rsid w:val="00CE0B59"/>
    <w:rsid w:val="00CE0CE7"/>
    <w:rsid w:val="00CE1120"/>
    <w:rsid w:val="00CE1435"/>
    <w:rsid w:val="00CE1B85"/>
    <w:rsid w:val="00CE3E64"/>
    <w:rsid w:val="00CE4CB4"/>
    <w:rsid w:val="00CE697A"/>
    <w:rsid w:val="00CF0A5C"/>
    <w:rsid w:val="00CF258D"/>
    <w:rsid w:val="00CF2D20"/>
    <w:rsid w:val="00CF35AA"/>
    <w:rsid w:val="00CF3D1D"/>
    <w:rsid w:val="00CF600C"/>
    <w:rsid w:val="00CF608E"/>
    <w:rsid w:val="00CF7709"/>
    <w:rsid w:val="00D00653"/>
    <w:rsid w:val="00D01425"/>
    <w:rsid w:val="00D04163"/>
    <w:rsid w:val="00D0487B"/>
    <w:rsid w:val="00D05033"/>
    <w:rsid w:val="00D0520E"/>
    <w:rsid w:val="00D054A7"/>
    <w:rsid w:val="00D05D7C"/>
    <w:rsid w:val="00D067CF"/>
    <w:rsid w:val="00D1108C"/>
    <w:rsid w:val="00D1112C"/>
    <w:rsid w:val="00D113F9"/>
    <w:rsid w:val="00D11625"/>
    <w:rsid w:val="00D1190F"/>
    <w:rsid w:val="00D14B67"/>
    <w:rsid w:val="00D150CA"/>
    <w:rsid w:val="00D15E63"/>
    <w:rsid w:val="00D16A31"/>
    <w:rsid w:val="00D16C03"/>
    <w:rsid w:val="00D201A7"/>
    <w:rsid w:val="00D20FC6"/>
    <w:rsid w:val="00D2232E"/>
    <w:rsid w:val="00D223CB"/>
    <w:rsid w:val="00D2264A"/>
    <w:rsid w:val="00D24E95"/>
    <w:rsid w:val="00D2552F"/>
    <w:rsid w:val="00D26AA4"/>
    <w:rsid w:val="00D277CC"/>
    <w:rsid w:val="00D30114"/>
    <w:rsid w:val="00D309E9"/>
    <w:rsid w:val="00D31670"/>
    <w:rsid w:val="00D319F9"/>
    <w:rsid w:val="00D327F1"/>
    <w:rsid w:val="00D36B4C"/>
    <w:rsid w:val="00D37151"/>
    <w:rsid w:val="00D40230"/>
    <w:rsid w:val="00D40D2F"/>
    <w:rsid w:val="00D41668"/>
    <w:rsid w:val="00D43729"/>
    <w:rsid w:val="00D43EA8"/>
    <w:rsid w:val="00D46E11"/>
    <w:rsid w:val="00D47885"/>
    <w:rsid w:val="00D47F38"/>
    <w:rsid w:val="00D502CF"/>
    <w:rsid w:val="00D51D14"/>
    <w:rsid w:val="00D52872"/>
    <w:rsid w:val="00D53CFA"/>
    <w:rsid w:val="00D54947"/>
    <w:rsid w:val="00D55ACE"/>
    <w:rsid w:val="00D57296"/>
    <w:rsid w:val="00D6039A"/>
    <w:rsid w:val="00D60530"/>
    <w:rsid w:val="00D61F32"/>
    <w:rsid w:val="00D62504"/>
    <w:rsid w:val="00D62957"/>
    <w:rsid w:val="00D62E0D"/>
    <w:rsid w:val="00D6495C"/>
    <w:rsid w:val="00D64FAF"/>
    <w:rsid w:val="00D65274"/>
    <w:rsid w:val="00D654EB"/>
    <w:rsid w:val="00D6598D"/>
    <w:rsid w:val="00D66F0D"/>
    <w:rsid w:val="00D66FA5"/>
    <w:rsid w:val="00D6709F"/>
    <w:rsid w:val="00D672DA"/>
    <w:rsid w:val="00D6733F"/>
    <w:rsid w:val="00D675F3"/>
    <w:rsid w:val="00D6797D"/>
    <w:rsid w:val="00D707B2"/>
    <w:rsid w:val="00D7118C"/>
    <w:rsid w:val="00D71685"/>
    <w:rsid w:val="00D72148"/>
    <w:rsid w:val="00D72DAA"/>
    <w:rsid w:val="00D733F6"/>
    <w:rsid w:val="00D74440"/>
    <w:rsid w:val="00D7444B"/>
    <w:rsid w:val="00D74BC6"/>
    <w:rsid w:val="00D767F4"/>
    <w:rsid w:val="00D76A60"/>
    <w:rsid w:val="00D76CA0"/>
    <w:rsid w:val="00D76F1D"/>
    <w:rsid w:val="00D77FCC"/>
    <w:rsid w:val="00D8198C"/>
    <w:rsid w:val="00D829BE"/>
    <w:rsid w:val="00D82D74"/>
    <w:rsid w:val="00D83DAE"/>
    <w:rsid w:val="00D85B0C"/>
    <w:rsid w:val="00D86459"/>
    <w:rsid w:val="00D86CE5"/>
    <w:rsid w:val="00D90D6D"/>
    <w:rsid w:val="00D913D7"/>
    <w:rsid w:val="00D916F8"/>
    <w:rsid w:val="00D92C05"/>
    <w:rsid w:val="00D93C89"/>
    <w:rsid w:val="00D93E4F"/>
    <w:rsid w:val="00D940AF"/>
    <w:rsid w:val="00D943B3"/>
    <w:rsid w:val="00D946AA"/>
    <w:rsid w:val="00D94CF1"/>
    <w:rsid w:val="00D95429"/>
    <w:rsid w:val="00D95591"/>
    <w:rsid w:val="00D960DE"/>
    <w:rsid w:val="00D96102"/>
    <w:rsid w:val="00D969CF"/>
    <w:rsid w:val="00D96CAC"/>
    <w:rsid w:val="00D979CA"/>
    <w:rsid w:val="00D97AAF"/>
    <w:rsid w:val="00D97B08"/>
    <w:rsid w:val="00DA1E1D"/>
    <w:rsid w:val="00DA22A9"/>
    <w:rsid w:val="00DA3D69"/>
    <w:rsid w:val="00DA4C97"/>
    <w:rsid w:val="00DA4E1A"/>
    <w:rsid w:val="00DA501E"/>
    <w:rsid w:val="00DA67B5"/>
    <w:rsid w:val="00DA6ABD"/>
    <w:rsid w:val="00DA71FB"/>
    <w:rsid w:val="00DA7A92"/>
    <w:rsid w:val="00DA7D4B"/>
    <w:rsid w:val="00DA7E7F"/>
    <w:rsid w:val="00DB1DCD"/>
    <w:rsid w:val="00DB1E2B"/>
    <w:rsid w:val="00DB2173"/>
    <w:rsid w:val="00DB31BE"/>
    <w:rsid w:val="00DB358F"/>
    <w:rsid w:val="00DB61E3"/>
    <w:rsid w:val="00DB6C56"/>
    <w:rsid w:val="00DC0900"/>
    <w:rsid w:val="00DC15F3"/>
    <w:rsid w:val="00DC2006"/>
    <w:rsid w:val="00DC23B5"/>
    <w:rsid w:val="00DC2780"/>
    <w:rsid w:val="00DC45F4"/>
    <w:rsid w:val="00DC4606"/>
    <w:rsid w:val="00DC4F06"/>
    <w:rsid w:val="00DC53F8"/>
    <w:rsid w:val="00DC73B7"/>
    <w:rsid w:val="00DD073E"/>
    <w:rsid w:val="00DD0C30"/>
    <w:rsid w:val="00DD259E"/>
    <w:rsid w:val="00DD2B10"/>
    <w:rsid w:val="00DD674D"/>
    <w:rsid w:val="00DD6D5F"/>
    <w:rsid w:val="00DD7980"/>
    <w:rsid w:val="00DE0058"/>
    <w:rsid w:val="00DE08DF"/>
    <w:rsid w:val="00DE1043"/>
    <w:rsid w:val="00DE1E96"/>
    <w:rsid w:val="00DE2AF5"/>
    <w:rsid w:val="00DE557B"/>
    <w:rsid w:val="00DF26DC"/>
    <w:rsid w:val="00DF3E28"/>
    <w:rsid w:val="00DF490D"/>
    <w:rsid w:val="00DF51A4"/>
    <w:rsid w:val="00DF5BB1"/>
    <w:rsid w:val="00DF69E4"/>
    <w:rsid w:val="00DF792A"/>
    <w:rsid w:val="00DF7A15"/>
    <w:rsid w:val="00E00830"/>
    <w:rsid w:val="00E00B68"/>
    <w:rsid w:val="00E00D56"/>
    <w:rsid w:val="00E022B3"/>
    <w:rsid w:val="00E029B9"/>
    <w:rsid w:val="00E02F48"/>
    <w:rsid w:val="00E03D1C"/>
    <w:rsid w:val="00E04BE9"/>
    <w:rsid w:val="00E05424"/>
    <w:rsid w:val="00E0546B"/>
    <w:rsid w:val="00E0556C"/>
    <w:rsid w:val="00E068F5"/>
    <w:rsid w:val="00E06DDB"/>
    <w:rsid w:val="00E0703B"/>
    <w:rsid w:val="00E07F8C"/>
    <w:rsid w:val="00E10978"/>
    <w:rsid w:val="00E1189B"/>
    <w:rsid w:val="00E1279B"/>
    <w:rsid w:val="00E1286A"/>
    <w:rsid w:val="00E1474C"/>
    <w:rsid w:val="00E14C76"/>
    <w:rsid w:val="00E163F4"/>
    <w:rsid w:val="00E17CF4"/>
    <w:rsid w:val="00E17D76"/>
    <w:rsid w:val="00E17E18"/>
    <w:rsid w:val="00E20A8F"/>
    <w:rsid w:val="00E21B3E"/>
    <w:rsid w:val="00E21E6C"/>
    <w:rsid w:val="00E22846"/>
    <w:rsid w:val="00E23512"/>
    <w:rsid w:val="00E23965"/>
    <w:rsid w:val="00E24F6A"/>
    <w:rsid w:val="00E25A41"/>
    <w:rsid w:val="00E25D39"/>
    <w:rsid w:val="00E26FBE"/>
    <w:rsid w:val="00E32150"/>
    <w:rsid w:val="00E33DFE"/>
    <w:rsid w:val="00E353FC"/>
    <w:rsid w:val="00E35620"/>
    <w:rsid w:val="00E35A65"/>
    <w:rsid w:val="00E3713D"/>
    <w:rsid w:val="00E379E4"/>
    <w:rsid w:val="00E40978"/>
    <w:rsid w:val="00E4173F"/>
    <w:rsid w:val="00E41BCA"/>
    <w:rsid w:val="00E43B81"/>
    <w:rsid w:val="00E45409"/>
    <w:rsid w:val="00E466E6"/>
    <w:rsid w:val="00E50594"/>
    <w:rsid w:val="00E50A41"/>
    <w:rsid w:val="00E513AC"/>
    <w:rsid w:val="00E52AB4"/>
    <w:rsid w:val="00E535D2"/>
    <w:rsid w:val="00E53E48"/>
    <w:rsid w:val="00E54253"/>
    <w:rsid w:val="00E54DB6"/>
    <w:rsid w:val="00E558B0"/>
    <w:rsid w:val="00E5601A"/>
    <w:rsid w:val="00E56439"/>
    <w:rsid w:val="00E57514"/>
    <w:rsid w:val="00E57E28"/>
    <w:rsid w:val="00E60294"/>
    <w:rsid w:val="00E62B8C"/>
    <w:rsid w:val="00E62BFB"/>
    <w:rsid w:val="00E62CEE"/>
    <w:rsid w:val="00E641F7"/>
    <w:rsid w:val="00E66E36"/>
    <w:rsid w:val="00E67A1C"/>
    <w:rsid w:val="00E7017F"/>
    <w:rsid w:val="00E701D0"/>
    <w:rsid w:val="00E70792"/>
    <w:rsid w:val="00E71620"/>
    <w:rsid w:val="00E71C9A"/>
    <w:rsid w:val="00E71D0A"/>
    <w:rsid w:val="00E71FAF"/>
    <w:rsid w:val="00E7252E"/>
    <w:rsid w:val="00E732BB"/>
    <w:rsid w:val="00E73866"/>
    <w:rsid w:val="00E73B91"/>
    <w:rsid w:val="00E73EEB"/>
    <w:rsid w:val="00E74DD9"/>
    <w:rsid w:val="00E7734D"/>
    <w:rsid w:val="00E7781F"/>
    <w:rsid w:val="00E77D8C"/>
    <w:rsid w:val="00E82EC6"/>
    <w:rsid w:val="00E83D69"/>
    <w:rsid w:val="00E840B7"/>
    <w:rsid w:val="00E84AAB"/>
    <w:rsid w:val="00E84F13"/>
    <w:rsid w:val="00E85B7E"/>
    <w:rsid w:val="00E86AB2"/>
    <w:rsid w:val="00E86E98"/>
    <w:rsid w:val="00E8715D"/>
    <w:rsid w:val="00E90BFB"/>
    <w:rsid w:val="00E90DD2"/>
    <w:rsid w:val="00E91D0F"/>
    <w:rsid w:val="00E938F6"/>
    <w:rsid w:val="00E938FD"/>
    <w:rsid w:val="00E93C5E"/>
    <w:rsid w:val="00E9469E"/>
    <w:rsid w:val="00E94C40"/>
    <w:rsid w:val="00E958C1"/>
    <w:rsid w:val="00E9611B"/>
    <w:rsid w:val="00E97B12"/>
    <w:rsid w:val="00EA0495"/>
    <w:rsid w:val="00EA0648"/>
    <w:rsid w:val="00EA0C61"/>
    <w:rsid w:val="00EA0F6F"/>
    <w:rsid w:val="00EA1A81"/>
    <w:rsid w:val="00EA4533"/>
    <w:rsid w:val="00EA4DE8"/>
    <w:rsid w:val="00EA5512"/>
    <w:rsid w:val="00EA5B72"/>
    <w:rsid w:val="00EA618A"/>
    <w:rsid w:val="00EA61D9"/>
    <w:rsid w:val="00EA702D"/>
    <w:rsid w:val="00EA7629"/>
    <w:rsid w:val="00EA77BF"/>
    <w:rsid w:val="00EB0023"/>
    <w:rsid w:val="00EB0146"/>
    <w:rsid w:val="00EB10FB"/>
    <w:rsid w:val="00EB23E0"/>
    <w:rsid w:val="00EB2489"/>
    <w:rsid w:val="00EB2BD3"/>
    <w:rsid w:val="00EB4931"/>
    <w:rsid w:val="00EB4A1C"/>
    <w:rsid w:val="00EB4C1B"/>
    <w:rsid w:val="00EB4E2F"/>
    <w:rsid w:val="00EB5DFD"/>
    <w:rsid w:val="00EB6760"/>
    <w:rsid w:val="00EB7B5D"/>
    <w:rsid w:val="00EB7E38"/>
    <w:rsid w:val="00EC0511"/>
    <w:rsid w:val="00EC0E30"/>
    <w:rsid w:val="00EC182C"/>
    <w:rsid w:val="00EC1BD0"/>
    <w:rsid w:val="00EC1CCD"/>
    <w:rsid w:val="00EC23D8"/>
    <w:rsid w:val="00EC2A49"/>
    <w:rsid w:val="00EC3205"/>
    <w:rsid w:val="00EC34C4"/>
    <w:rsid w:val="00EC4552"/>
    <w:rsid w:val="00EC460F"/>
    <w:rsid w:val="00EC5DE9"/>
    <w:rsid w:val="00EC5F9A"/>
    <w:rsid w:val="00EC69C8"/>
    <w:rsid w:val="00EC6A86"/>
    <w:rsid w:val="00ED02B8"/>
    <w:rsid w:val="00ED05F8"/>
    <w:rsid w:val="00ED16DE"/>
    <w:rsid w:val="00ED18D8"/>
    <w:rsid w:val="00ED1F37"/>
    <w:rsid w:val="00ED2015"/>
    <w:rsid w:val="00ED25B4"/>
    <w:rsid w:val="00ED49B2"/>
    <w:rsid w:val="00ED6145"/>
    <w:rsid w:val="00ED650B"/>
    <w:rsid w:val="00ED661C"/>
    <w:rsid w:val="00ED7AE2"/>
    <w:rsid w:val="00EE0314"/>
    <w:rsid w:val="00EE0C58"/>
    <w:rsid w:val="00EE1944"/>
    <w:rsid w:val="00EE3AF3"/>
    <w:rsid w:val="00EE3CED"/>
    <w:rsid w:val="00EE48F4"/>
    <w:rsid w:val="00EE591D"/>
    <w:rsid w:val="00EE67F9"/>
    <w:rsid w:val="00EE720E"/>
    <w:rsid w:val="00EE7624"/>
    <w:rsid w:val="00EF0382"/>
    <w:rsid w:val="00EF05B4"/>
    <w:rsid w:val="00EF1CA4"/>
    <w:rsid w:val="00EF2462"/>
    <w:rsid w:val="00EF2B57"/>
    <w:rsid w:val="00EF33B0"/>
    <w:rsid w:val="00EF383F"/>
    <w:rsid w:val="00EF42FC"/>
    <w:rsid w:val="00EF477D"/>
    <w:rsid w:val="00EF535C"/>
    <w:rsid w:val="00EF56BE"/>
    <w:rsid w:val="00EF65B0"/>
    <w:rsid w:val="00EF6AA5"/>
    <w:rsid w:val="00EF7C8A"/>
    <w:rsid w:val="00F003EA"/>
    <w:rsid w:val="00F00FD2"/>
    <w:rsid w:val="00F015F5"/>
    <w:rsid w:val="00F03ECA"/>
    <w:rsid w:val="00F04393"/>
    <w:rsid w:val="00F0453E"/>
    <w:rsid w:val="00F062B7"/>
    <w:rsid w:val="00F117AD"/>
    <w:rsid w:val="00F11928"/>
    <w:rsid w:val="00F1199B"/>
    <w:rsid w:val="00F11A7B"/>
    <w:rsid w:val="00F1256A"/>
    <w:rsid w:val="00F12ABE"/>
    <w:rsid w:val="00F1342F"/>
    <w:rsid w:val="00F1346A"/>
    <w:rsid w:val="00F146F6"/>
    <w:rsid w:val="00F14DF6"/>
    <w:rsid w:val="00F16ECE"/>
    <w:rsid w:val="00F17FE9"/>
    <w:rsid w:val="00F214EE"/>
    <w:rsid w:val="00F216AD"/>
    <w:rsid w:val="00F22BBC"/>
    <w:rsid w:val="00F230A9"/>
    <w:rsid w:val="00F23B2B"/>
    <w:rsid w:val="00F243F2"/>
    <w:rsid w:val="00F24800"/>
    <w:rsid w:val="00F24ABD"/>
    <w:rsid w:val="00F252ED"/>
    <w:rsid w:val="00F25E3A"/>
    <w:rsid w:val="00F26B0F"/>
    <w:rsid w:val="00F276EB"/>
    <w:rsid w:val="00F2797D"/>
    <w:rsid w:val="00F30338"/>
    <w:rsid w:val="00F31065"/>
    <w:rsid w:val="00F31375"/>
    <w:rsid w:val="00F318F7"/>
    <w:rsid w:val="00F31E0C"/>
    <w:rsid w:val="00F3247E"/>
    <w:rsid w:val="00F34A50"/>
    <w:rsid w:val="00F364B6"/>
    <w:rsid w:val="00F37FC5"/>
    <w:rsid w:val="00F4119D"/>
    <w:rsid w:val="00F420CD"/>
    <w:rsid w:val="00F43057"/>
    <w:rsid w:val="00F43479"/>
    <w:rsid w:val="00F440F4"/>
    <w:rsid w:val="00F448B0"/>
    <w:rsid w:val="00F449C3"/>
    <w:rsid w:val="00F45A24"/>
    <w:rsid w:val="00F45FF1"/>
    <w:rsid w:val="00F4717B"/>
    <w:rsid w:val="00F518F1"/>
    <w:rsid w:val="00F51A22"/>
    <w:rsid w:val="00F51EE1"/>
    <w:rsid w:val="00F52D55"/>
    <w:rsid w:val="00F52D91"/>
    <w:rsid w:val="00F53685"/>
    <w:rsid w:val="00F551C5"/>
    <w:rsid w:val="00F56BBC"/>
    <w:rsid w:val="00F56E13"/>
    <w:rsid w:val="00F57374"/>
    <w:rsid w:val="00F60F13"/>
    <w:rsid w:val="00F62863"/>
    <w:rsid w:val="00F634A0"/>
    <w:rsid w:val="00F6406C"/>
    <w:rsid w:val="00F64A3F"/>
    <w:rsid w:val="00F651BA"/>
    <w:rsid w:val="00F651EF"/>
    <w:rsid w:val="00F65255"/>
    <w:rsid w:val="00F6633B"/>
    <w:rsid w:val="00F67C13"/>
    <w:rsid w:val="00F70644"/>
    <w:rsid w:val="00F70F23"/>
    <w:rsid w:val="00F7186E"/>
    <w:rsid w:val="00F71D0D"/>
    <w:rsid w:val="00F72069"/>
    <w:rsid w:val="00F720FE"/>
    <w:rsid w:val="00F7286F"/>
    <w:rsid w:val="00F732B1"/>
    <w:rsid w:val="00F737F7"/>
    <w:rsid w:val="00F73EBC"/>
    <w:rsid w:val="00F74BA9"/>
    <w:rsid w:val="00F74BE3"/>
    <w:rsid w:val="00F80D74"/>
    <w:rsid w:val="00F810C9"/>
    <w:rsid w:val="00F82F7F"/>
    <w:rsid w:val="00F83BAA"/>
    <w:rsid w:val="00F83E08"/>
    <w:rsid w:val="00F849D6"/>
    <w:rsid w:val="00F84D26"/>
    <w:rsid w:val="00F85EEE"/>
    <w:rsid w:val="00F8641E"/>
    <w:rsid w:val="00F877B7"/>
    <w:rsid w:val="00F9288C"/>
    <w:rsid w:val="00F930A7"/>
    <w:rsid w:val="00F933EF"/>
    <w:rsid w:val="00F940FC"/>
    <w:rsid w:val="00F97385"/>
    <w:rsid w:val="00FA1153"/>
    <w:rsid w:val="00FA2038"/>
    <w:rsid w:val="00FA21E1"/>
    <w:rsid w:val="00FA27C3"/>
    <w:rsid w:val="00FA27E2"/>
    <w:rsid w:val="00FA3578"/>
    <w:rsid w:val="00FA38FA"/>
    <w:rsid w:val="00FA4173"/>
    <w:rsid w:val="00FA47DD"/>
    <w:rsid w:val="00FA6295"/>
    <w:rsid w:val="00FA6C37"/>
    <w:rsid w:val="00FA6E5D"/>
    <w:rsid w:val="00FB1631"/>
    <w:rsid w:val="00FB38E8"/>
    <w:rsid w:val="00FB56FB"/>
    <w:rsid w:val="00FB5A38"/>
    <w:rsid w:val="00FB5A7F"/>
    <w:rsid w:val="00FB5E13"/>
    <w:rsid w:val="00FB5FEA"/>
    <w:rsid w:val="00FB75CB"/>
    <w:rsid w:val="00FC0B19"/>
    <w:rsid w:val="00FC1504"/>
    <w:rsid w:val="00FC482B"/>
    <w:rsid w:val="00FC4A57"/>
    <w:rsid w:val="00FC5DA7"/>
    <w:rsid w:val="00FC5E1C"/>
    <w:rsid w:val="00FC709D"/>
    <w:rsid w:val="00FC732D"/>
    <w:rsid w:val="00FD00B0"/>
    <w:rsid w:val="00FD0CCD"/>
    <w:rsid w:val="00FD0F7D"/>
    <w:rsid w:val="00FD1FB5"/>
    <w:rsid w:val="00FD2E00"/>
    <w:rsid w:val="00FE0B28"/>
    <w:rsid w:val="00FE1461"/>
    <w:rsid w:val="00FE18AF"/>
    <w:rsid w:val="00FE24CC"/>
    <w:rsid w:val="00FE2E15"/>
    <w:rsid w:val="00FE4560"/>
    <w:rsid w:val="00FE49B3"/>
    <w:rsid w:val="00FE5070"/>
    <w:rsid w:val="00FE5E02"/>
    <w:rsid w:val="00FE69D7"/>
    <w:rsid w:val="00FE74B4"/>
    <w:rsid w:val="00FE7BA2"/>
    <w:rsid w:val="00FF0CF7"/>
    <w:rsid w:val="00FF0F31"/>
    <w:rsid w:val="00FF10C2"/>
    <w:rsid w:val="00FF16A9"/>
    <w:rsid w:val="00FF19AA"/>
    <w:rsid w:val="00FF33C1"/>
    <w:rsid w:val="00FF342D"/>
    <w:rsid w:val="00FF3671"/>
    <w:rsid w:val="00FF4F15"/>
    <w:rsid w:val="00FF6DFC"/>
    <w:rsid w:val="0183AF71"/>
    <w:rsid w:val="01DE8AFA"/>
    <w:rsid w:val="01ED0A46"/>
    <w:rsid w:val="01F5B42D"/>
    <w:rsid w:val="0207B2B8"/>
    <w:rsid w:val="028FE1F8"/>
    <w:rsid w:val="02ED49B9"/>
    <w:rsid w:val="03EFC3CD"/>
    <w:rsid w:val="046281A8"/>
    <w:rsid w:val="0782E584"/>
    <w:rsid w:val="081565D5"/>
    <w:rsid w:val="0878981A"/>
    <w:rsid w:val="0949202B"/>
    <w:rsid w:val="09C5D622"/>
    <w:rsid w:val="09F6BFA0"/>
    <w:rsid w:val="0A0AFDBB"/>
    <w:rsid w:val="0AD32BF9"/>
    <w:rsid w:val="0B2514EA"/>
    <w:rsid w:val="0B6876F4"/>
    <w:rsid w:val="0C071A7B"/>
    <w:rsid w:val="0C365D7C"/>
    <w:rsid w:val="0CAE3BD4"/>
    <w:rsid w:val="0D3D21DB"/>
    <w:rsid w:val="0DE0668B"/>
    <w:rsid w:val="0DECABEA"/>
    <w:rsid w:val="0E424E24"/>
    <w:rsid w:val="0E6D4192"/>
    <w:rsid w:val="0F15D467"/>
    <w:rsid w:val="0F70FC13"/>
    <w:rsid w:val="101E1D96"/>
    <w:rsid w:val="1138BFA6"/>
    <w:rsid w:val="1149A61A"/>
    <w:rsid w:val="11CBD250"/>
    <w:rsid w:val="12677925"/>
    <w:rsid w:val="129D2D38"/>
    <w:rsid w:val="1417EEDE"/>
    <w:rsid w:val="144DB9C8"/>
    <w:rsid w:val="145CA41A"/>
    <w:rsid w:val="14BAF882"/>
    <w:rsid w:val="15106432"/>
    <w:rsid w:val="1684DDE9"/>
    <w:rsid w:val="18B9BB79"/>
    <w:rsid w:val="191AD108"/>
    <w:rsid w:val="1A9DF8E5"/>
    <w:rsid w:val="1CA5A948"/>
    <w:rsid w:val="1DBE246B"/>
    <w:rsid w:val="1E322175"/>
    <w:rsid w:val="1F936E19"/>
    <w:rsid w:val="205EB181"/>
    <w:rsid w:val="206AE133"/>
    <w:rsid w:val="21BE2B77"/>
    <w:rsid w:val="22767263"/>
    <w:rsid w:val="236D2667"/>
    <w:rsid w:val="25EE41C7"/>
    <w:rsid w:val="26DCB22F"/>
    <w:rsid w:val="27C57024"/>
    <w:rsid w:val="27D2C02E"/>
    <w:rsid w:val="28622F38"/>
    <w:rsid w:val="28A3E9B6"/>
    <w:rsid w:val="2949D83F"/>
    <w:rsid w:val="2A1CFA06"/>
    <w:rsid w:val="2A55E938"/>
    <w:rsid w:val="2B11494C"/>
    <w:rsid w:val="2B9F6073"/>
    <w:rsid w:val="2BFA4919"/>
    <w:rsid w:val="2C0ADC73"/>
    <w:rsid w:val="2C7858C0"/>
    <w:rsid w:val="2CB51044"/>
    <w:rsid w:val="2E769553"/>
    <w:rsid w:val="3033C962"/>
    <w:rsid w:val="30F294FC"/>
    <w:rsid w:val="315CF5CB"/>
    <w:rsid w:val="31FAB208"/>
    <w:rsid w:val="3210426E"/>
    <w:rsid w:val="329A1633"/>
    <w:rsid w:val="34CC63E5"/>
    <w:rsid w:val="36111896"/>
    <w:rsid w:val="36C09FBF"/>
    <w:rsid w:val="36CB58B9"/>
    <w:rsid w:val="3714BA01"/>
    <w:rsid w:val="37362B0F"/>
    <w:rsid w:val="37519ACB"/>
    <w:rsid w:val="37B668F2"/>
    <w:rsid w:val="37D55E5E"/>
    <w:rsid w:val="38D368F6"/>
    <w:rsid w:val="39410176"/>
    <w:rsid w:val="3ADA4685"/>
    <w:rsid w:val="3BD42793"/>
    <w:rsid w:val="3D6B036A"/>
    <w:rsid w:val="3E0551D2"/>
    <w:rsid w:val="3EA61743"/>
    <w:rsid w:val="41488823"/>
    <w:rsid w:val="41A4DA04"/>
    <w:rsid w:val="42709313"/>
    <w:rsid w:val="4315F5C7"/>
    <w:rsid w:val="4342A636"/>
    <w:rsid w:val="4366F34E"/>
    <w:rsid w:val="45049D48"/>
    <w:rsid w:val="45207797"/>
    <w:rsid w:val="4596A2B2"/>
    <w:rsid w:val="472696F7"/>
    <w:rsid w:val="48729426"/>
    <w:rsid w:val="48D8ED5F"/>
    <w:rsid w:val="49210162"/>
    <w:rsid w:val="49303507"/>
    <w:rsid w:val="4AD1B5EA"/>
    <w:rsid w:val="4BE60573"/>
    <w:rsid w:val="4BF324F0"/>
    <w:rsid w:val="4DBF5FAB"/>
    <w:rsid w:val="4E061097"/>
    <w:rsid w:val="4EAB2596"/>
    <w:rsid w:val="4ED16194"/>
    <w:rsid w:val="4EF9FD33"/>
    <w:rsid w:val="50EAED7D"/>
    <w:rsid w:val="51C8AC2B"/>
    <w:rsid w:val="51F8CD62"/>
    <w:rsid w:val="533E61C9"/>
    <w:rsid w:val="5348B63C"/>
    <w:rsid w:val="54FB1CC7"/>
    <w:rsid w:val="563A770A"/>
    <w:rsid w:val="5830F9CD"/>
    <w:rsid w:val="58705DD6"/>
    <w:rsid w:val="5A2A3160"/>
    <w:rsid w:val="5B2A0867"/>
    <w:rsid w:val="5C2A1ACA"/>
    <w:rsid w:val="5C480CB7"/>
    <w:rsid w:val="5CB3AC93"/>
    <w:rsid w:val="5CBC049B"/>
    <w:rsid w:val="5CBEB36F"/>
    <w:rsid w:val="5E708635"/>
    <w:rsid w:val="5ECD1AC6"/>
    <w:rsid w:val="5ED16DA9"/>
    <w:rsid w:val="5EF509A5"/>
    <w:rsid w:val="5F512E85"/>
    <w:rsid w:val="5FE95B71"/>
    <w:rsid w:val="604DE6DF"/>
    <w:rsid w:val="60D07220"/>
    <w:rsid w:val="60F62517"/>
    <w:rsid w:val="60FFA6C0"/>
    <w:rsid w:val="6149287E"/>
    <w:rsid w:val="616D62E4"/>
    <w:rsid w:val="61BCC072"/>
    <w:rsid w:val="62345CC1"/>
    <w:rsid w:val="63100556"/>
    <w:rsid w:val="63AC990B"/>
    <w:rsid w:val="651FA20C"/>
    <w:rsid w:val="66206873"/>
    <w:rsid w:val="6648DB3E"/>
    <w:rsid w:val="66531D7B"/>
    <w:rsid w:val="66C36F5E"/>
    <w:rsid w:val="670B6085"/>
    <w:rsid w:val="686A91AB"/>
    <w:rsid w:val="6872949F"/>
    <w:rsid w:val="691724C6"/>
    <w:rsid w:val="6A423244"/>
    <w:rsid w:val="6B58971B"/>
    <w:rsid w:val="6BDC4872"/>
    <w:rsid w:val="6C67F87A"/>
    <w:rsid w:val="6C6A0992"/>
    <w:rsid w:val="6CF88FDC"/>
    <w:rsid w:val="6D457BC9"/>
    <w:rsid w:val="6DBBF8A5"/>
    <w:rsid w:val="6E2EB6D4"/>
    <w:rsid w:val="6FD81BDF"/>
    <w:rsid w:val="70A033DE"/>
    <w:rsid w:val="724ABBB7"/>
    <w:rsid w:val="72DE58E2"/>
    <w:rsid w:val="73CC208A"/>
    <w:rsid w:val="7422146A"/>
    <w:rsid w:val="749912F7"/>
    <w:rsid w:val="74D455B4"/>
    <w:rsid w:val="7574B2FF"/>
    <w:rsid w:val="77D22FB1"/>
    <w:rsid w:val="782DC0F2"/>
    <w:rsid w:val="789252EC"/>
    <w:rsid w:val="78EC387E"/>
    <w:rsid w:val="78F41AC3"/>
    <w:rsid w:val="7954D41E"/>
    <w:rsid w:val="7971B96A"/>
    <w:rsid w:val="79D075BA"/>
    <w:rsid w:val="7C91E5B8"/>
    <w:rsid w:val="7D2F6F85"/>
    <w:rsid w:val="7D8957EC"/>
    <w:rsid w:val="7E2BF5AD"/>
    <w:rsid w:val="7E5149B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143C"/>
  <w15:docId w15:val="{A57A4C0F-3DEC-4C61-857A-D76944C0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13"/>
    <w:pPr>
      <w:autoSpaceDE w:val="0"/>
      <w:autoSpaceDN w:val="0"/>
      <w:adjustRightInd w:val="0"/>
      <w:spacing w:line="276" w:lineRule="auto"/>
      <w:ind w:firstLine="709"/>
      <w:jc w:val="both"/>
    </w:pPr>
    <w:rPr>
      <w:rFonts w:ascii="Arial" w:eastAsia="Calibri" w:hAnsi="Arial" w:cs="Arial"/>
    </w:rPr>
  </w:style>
  <w:style w:type="paragraph" w:styleId="Ttulo1">
    <w:name w:val="heading 1"/>
    <w:aliases w:val="Título 1 - Seção Primária"/>
    <w:basedOn w:val="Normal"/>
    <w:next w:val="Normal"/>
    <w:link w:val="Ttulo1Char"/>
    <w:autoRedefine/>
    <w:qFormat/>
    <w:rsid w:val="00C1259D"/>
    <w:pPr>
      <w:numPr>
        <w:numId w:val="6"/>
      </w:numPr>
      <w:overflowPunct w:val="0"/>
      <w:spacing w:before="120" w:after="120"/>
      <w:jc w:val="left"/>
      <w:textAlignment w:val="baseline"/>
      <w:outlineLvl w:val="0"/>
    </w:pPr>
    <w:rPr>
      <w:rFonts w:eastAsiaTheme="majorEastAsia"/>
      <w:b/>
      <w:caps/>
      <w:lang w:eastAsia="pt-BR"/>
    </w:rPr>
  </w:style>
  <w:style w:type="paragraph" w:styleId="Ttulo2">
    <w:name w:val="heading 2"/>
    <w:aliases w:val="Título 2 - Seção Secundária"/>
    <w:basedOn w:val="Normal"/>
    <w:next w:val="Normal"/>
    <w:link w:val="Ttulo2Char"/>
    <w:autoRedefine/>
    <w:unhideWhenUsed/>
    <w:qFormat/>
    <w:rsid w:val="00C637C7"/>
    <w:pPr>
      <w:numPr>
        <w:ilvl w:val="1"/>
        <w:numId w:val="6"/>
      </w:numPr>
      <w:overflowPunct w:val="0"/>
      <w:spacing w:before="120" w:after="120"/>
      <w:textAlignment w:val="baseline"/>
      <w:outlineLvl w:val="1"/>
    </w:pPr>
    <w:rPr>
      <w:rFonts w:eastAsiaTheme="majorEastAsia"/>
      <w:b/>
      <w:bCs/>
      <w:caps/>
      <w:color w:val="000000"/>
      <w14:scene3d>
        <w14:camera w14:prst="orthographicFront"/>
        <w14:lightRig w14:rig="threePt" w14:dir="t">
          <w14:rot w14:lat="0" w14:lon="0" w14:rev="0"/>
        </w14:lightRig>
      </w14:scene3d>
    </w:rPr>
  </w:style>
  <w:style w:type="paragraph" w:styleId="Ttulo3">
    <w:name w:val="heading 3"/>
    <w:basedOn w:val="Normal"/>
    <w:next w:val="Normal"/>
    <w:link w:val="Ttulo3Char"/>
    <w:uiPriority w:val="9"/>
    <w:unhideWhenUsed/>
    <w:qFormat/>
    <w:rsid w:val="008C747B"/>
    <w:pPr>
      <w:keepNext/>
      <w:keepLines/>
      <w:numPr>
        <w:ilvl w:val="2"/>
        <w:numId w:val="6"/>
      </w:numPr>
      <w:spacing w:after="120"/>
      <w:outlineLvl w:val="2"/>
    </w:pPr>
    <w:rPr>
      <w:rFonts w:eastAsiaTheme="majorEastAsia"/>
      <w:b/>
      <w:bCs/>
    </w:rPr>
  </w:style>
  <w:style w:type="paragraph" w:styleId="Ttulo4">
    <w:name w:val="heading 4"/>
    <w:basedOn w:val="Normal"/>
    <w:next w:val="Normal"/>
    <w:link w:val="Ttulo4Char"/>
    <w:uiPriority w:val="9"/>
    <w:qFormat/>
    <w:rsid w:val="00C82E1B"/>
    <w:pPr>
      <w:keepNext/>
      <w:numPr>
        <w:ilvl w:val="3"/>
        <w:numId w:val="6"/>
      </w:numPr>
      <w:spacing w:before="240" w:after="120" w:line="240" w:lineRule="auto"/>
      <w:outlineLvl w:val="3"/>
    </w:pPr>
    <w:rPr>
      <w:rFonts w:eastAsia="Times New Roman"/>
      <w:bCs/>
      <w:szCs w:val="28"/>
      <w:lang w:eastAsia="pt-BR"/>
    </w:rPr>
  </w:style>
  <w:style w:type="paragraph" w:styleId="Ttulo5">
    <w:name w:val="heading 5"/>
    <w:basedOn w:val="Ttulo1"/>
    <w:next w:val="Normal"/>
    <w:link w:val="Ttulo5Char"/>
    <w:qFormat/>
    <w:rsid w:val="00AC5911"/>
    <w:pPr>
      <w:outlineLvl w:val="4"/>
    </w:pPr>
  </w:style>
  <w:style w:type="paragraph" w:styleId="Ttulo6">
    <w:name w:val="heading 6"/>
    <w:basedOn w:val="Normal"/>
    <w:next w:val="Normal"/>
    <w:link w:val="Ttulo6Char"/>
    <w:qFormat/>
    <w:rsid w:val="00B169D6"/>
    <w:pPr>
      <w:numPr>
        <w:ilvl w:val="5"/>
        <w:numId w:val="6"/>
      </w:num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B169D6"/>
    <w:pPr>
      <w:numPr>
        <w:ilvl w:val="6"/>
        <w:numId w:val="6"/>
      </w:num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B169D6"/>
    <w:pPr>
      <w:numPr>
        <w:ilvl w:val="7"/>
        <w:numId w:val="6"/>
      </w:numPr>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B169D6"/>
    <w:pPr>
      <w:numPr>
        <w:ilvl w:val="8"/>
        <w:numId w:val="6"/>
      </w:numPr>
      <w:spacing w:before="240" w:after="60" w:line="240" w:lineRule="auto"/>
      <w:outlineLvl w:val="8"/>
    </w:pPr>
    <w:rPr>
      <w:rFonts w:eastAsia="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85D9E"/>
    <w:pPr>
      <w:tabs>
        <w:tab w:val="center" w:pos="4252"/>
        <w:tab w:val="right" w:pos="8504"/>
      </w:tabs>
      <w:spacing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685D9E"/>
  </w:style>
  <w:style w:type="paragraph" w:styleId="Rodap">
    <w:name w:val="footer"/>
    <w:basedOn w:val="Normal"/>
    <w:link w:val="RodapChar"/>
    <w:uiPriority w:val="99"/>
    <w:unhideWhenUsed/>
    <w:rsid w:val="00685D9E"/>
    <w:pPr>
      <w:tabs>
        <w:tab w:val="center" w:pos="4252"/>
        <w:tab w:val="right" w:pos="8504"/>
      </w:tabs>
      <w:spacing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85D9E"/>
  </w:style>
  <w:style w:type="paragraph" w:styleId="PargrafodaLista">
    <w:name w:val="List Paragraph"/>
    <w:aliases w:val="Lista de Itens"/>
    <w:basedOn w:val="Normal"/>
    <w:link w:val="PargrafodaListaChar"/>
    <w:uiPriority w:val="34"/>
    <w:qFormat/>
    <w:rsid w:val="00487FFB"/>
    <w:pPr>
      <w:spacing w:line="259" w:lineRule="auto"/>
      <w:ind w:left="720"/>
      <w:contextualSpacing/>
    </w:pPr>
    <w:rPr>
      <w:rFonts w:asciiTheme="minorHAnsi" w:eastAsiaTheme="minorHAnsi" w:hAnsiTheme="minorHAnsi" w:cstheme="minorBidi"/>
    </w:rPr>
  </w:style>
  <w:style w:type="table" w:styleId="Tabelacomgrade">
    <w:name w:val="Table Grid"/>
    <w:basedOn w:val="Tabelanormal"/>
    <w:uiPriority w:val="59"/>
    <w:rsid w:val="0048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4D7992"/>
    <w:pPr>
      <w:suppressAutoHyphens/>
      <w:spacing w:line="240" w:lineRule="auto"/>
      <w:jc w:val="center"/>
    </w:pPr>
    <w:rPr>
      <w:rFonts w:eastAsia="Times New Roman"/>
      <w:b/>
      <w:spacing w:val="-2"/>
      <w:sz w:val="32"/>
      <w:szCs w:val="28"/>
      <w:lang w:eastAsia="ar-SA"/>
    </w:rPr>
  </w:style>
  <w:style w:type="paragraph" w:styleId="NormalWeb">
    <w:name w:val="Normal (Web)"/>
    <w:basedOn w:val="Normal"/>
    <w:uiPriority w:val="99"/>
    <w:unhideWhenUsed/>
    <w:rsid w:val="00FA3578"/>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rsid w:val="00241E1D"/>
    <w:pPr>
      <w:suppressAutoHyphens/>
      <w:spacing w:line="240" w:lineRule="auto"/>
    </w:pPr>
    <w:rPr>
      <w:rFonts w:ascii="Times New Roman" w:eastAsia="Times New Roman" w:hAnsi="Times New Roman"/>
      <w:sz w:val="28"/>
      <w:szCs w:val="20"/>
      <w:lang w:eastAsia="ar-SA"/>
    </w:rPr>
  </w:style>
  <w:style w:type="character" w:customStyle="1" w:styleId="CorpodetextoChar">
    <w:name w:val="Corpo de texto Char"/>
    <w:basedOn w:val="Fontepargpadro"/>
    <w:link w:val="Corpodetexto"/>
    <w:uiPriority w:val="99"/>
    <w:rsid w:val="00241E1D"/>
    <w:rPr>
      <w:rFonts w:ascii="Times New Roman" w:eastAsia="Times New Roman" w:hAnsi="Times New Roman" w:cs="Times New Roman"/>
      <w:sz w:val="28"/>
      <w:szCs w:val="20"/>
      <w:lang w:eastAsia="ar-SA"/>
    </w:rPr>
  </w:style>
  <w:style w:type="character" w:customStyle="1" w:styleId="PargrafodaListaChar">
    <w:name w:val="Parágrafo da Lista Char"/>
    <w:aliases w:val="Lista de Itens Char"/>
    <w:link w:val="PargrafodaLista"/>
    <w:uiPriority w:val="34"/>
    <w:rsid w:val="00241E1D"/>
  </w:style>
  <w:style w:type="paragraph" w:customStyle="1" w:styleId="TxtBase">
    <w:name w:val="Txt_Base"/>
    <w:basedOn w:val="PargrafodaLista"/>
    <w:link w:val="TxtBaseChar"/>
    <w:qFormat/>
    <w:rsid w:val="00241E1D"/>
    <w:pPr>
      <w:spacing w:after="240" w:line="240" w:lineRule="auto"/>
      <w:ind w:left="0"/>
      <w:contextualSpacing w:val="0"/>
    </w:pPr>
    <w:rPr>
      <w:rFonts w:ascii="Arial" w:eastAsiaTheme="minorEastAsia" w:hAnsi="Arial" w:cs="Arial"/>
      <w:sz w:val="24"/>
      <w:lang w:eastAsia="pt-BR"/>
    </w:rPr>
  </w:style>
  <w:style w:type="character" w:customStyle="1" w:styleId="TxtBaseChar">
    <w:name w:val="Txt_Base Char"/>
    <w:basedOn w:val="Fontepargpadro"/>
    <w:link w:val="TxtBase"/>
    <w:rsid w:val="00241E1D"/>
    <w:rPr>
      <w:rFonts w:ascii="Arial" w:eastAsiaTheme="minorEastAsia" w:hAnsi="Arial" w:cs="Arial"/>
      <w:sz w:val="24"/>
      <w:lang w:eastAsia="pt-BR"/>
    </w:rPr>
  </w:style>
  <w:style w:type="character" w:styleId="Refdecomentrio">
    <w:name w:val="annotation reference"/>
    <w:basedOn w:val="Fontepargpadro"/>
    <w:uiPriority w:val="99"/>
    <w:unhideWhenUsed/>
    <w:rsid w:val="0039112A"/>
    <w:rPr>
      <w:sz w:val="16"/>
      <w:szCs w:val="16"/>
    </w:rPr>
  </w:style>
  <w:style w:type="paragraph" w:styleId="Textodecomentrio">
    <w:name w:val="annotation text"/>
    <w:basedOn w:val="Normal"/>
    <w:link w:val="TextodecomentrioChar"/>
    <w:uiPriority w:val="99"/>
    <w:unhideWhenUsed/>
    <w:rsid w:val="0039112A"/>
    <w:pPr>
      <w:spacing w:line="240" w:lineRule="auto"/>
    </w:pPr>
    <w:rPr>
      <w:sz w:val="20"/>
      <w:szCs w:val="20"/>
    </w:rPr>
  </w:style>
  <w:style w:type="character" w:customStyle="1" w:styleId="TextodecomentrioChar">
    <w:name w:val="Texto de comentário Char"/>
    <w:basedOn w:val="Fontepargpadro"/>
    <w:link w:val="Textodecomentrio"/>
    <w:uiPriority w:val="99"/>
    <w:rsid w:val="0039112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9112A"/>
    <w:rPr>
      <w:b/>
      <w:bCs/>
    </w:rPr>
  </w:style>
  <w:style w:type="character" w:customStyle="1" w:styleId="AssuntodocomentrioChar">
    <w:name w:val="Assunto do comentário Char"/>
    <w:basedOn w:val="TextodecomentrioChar"/>
    <w:link w:val="Assuntodocomentrio"/>
    <w:uiPriority w:val="99"/>
    <w:semiHidden/>
    <w:rsid w:val="0039112A"/>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39112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112A"/>
    <w:rPr>
      <w:rFonts w:ascii="Segoe UI" w:eastAsia="Calibri" w:hAnsi="Segoe UI" w:cs="Segoe UI"/>
      <w:sz w:val="18"/>
      <w:szCs w:val="18"/>
    </w:rPr>
  </w:style>
  <w:style w:type="paragraph" w:customStyle="1" w:styleId="paragraph">
    <w:name w:val="paragraph"/>
    <w:basedOn w:val="Normal"/>
    <w:rsid w:val="001B100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1B100C"/>
  </w:style>
  <w:style w:type="character" w:customStyle="1" w:styleId="eop">
    <w:name w:val="eop"/>
    <w:basedOn w:val="Fontepargpadro"/>
    <w:rsid w:val="001B100C"/>
  </w:style>
  <w:style w:type="character" w:customStyle="1" w:styleId="Ttulo1Char">
    <w:name w:val="Título 1 Char"/>
    <w:aliases w:val="Título 1 - Seção Primária Char"/>
    <w:basedOn w:val="Fontepargpadro"/>
    <w:link w:val="Ttulo1"/>
    <w:rsid w:val="00C1259D"/>
    <w:rPr>
      <w:rFonts w:ascii="Arial" w:eastAsiaTheme="majorEastAsia" w:hAnsi="Arial" w:cs="Arial"/>
      <w:b/>
      <w:caps/>
      <w:lang w:eastAsia="pt-BR"/>
    </w:rPr>
  </w:style>
  <w:style w:type="paragraph" w:customStyle="1" w:styleId="Estilo1">
    <w:name w:val="Estilo1"/>
    <w:basedOn w:val="Normal"/>
    <w:link w:val="Estilo1Char"/>
    <w:qFormat/>
    <w:rsid w:val="001F3CD8"/>
    <w:pPr>
      <w:shd w:val="clear" w:color="auto" w:fill="A0C7C5" w:themeFill="accent6" w:themeFillTint="99"/>
      <w:suppressAutoHyphens/>
      <w:spacing w:line="240" w:lineRule="auto"/>
      <w:jc w:val="center"/>
    </w:pPr>
    <w:rPr>
      <w:b/>
    </w:rPr>
  </w:style>
  <w:style w:type="character" w:customStyle="1" w:styleId="Ttulo2Char">
    <w:name w:val="Título 2 Char"/>
    <w:aliases w:val="Título 2 - Seção Secundária Char"/>
    <w:basedOn w:val="Fontepargpadro"/>
    <w:link w:val="Ttulo2"/>
    <w:rsid w:val="00C637C7"/>
    <w:rPr>
      <w:rFonts w:ascii="Arial" w:eastAsiaTheme="majorEastAsia" w:hAnsi="Arial" w:cs="Arial"/>
      <w:b/>
      <w:bCs/>
      <w:caps/>
      <w:color w:val="000000"/>
      <w14:scene3d>
        <w14:camera w14:prst="orthographicFront"/>
        <w14:lightRig w14:rig="threePt" w14:dir="t">
          <w14:rot w14:lat="0" w14:lon="0" w14:rev="0"/>
        </w14:lightRig>
      </w14:scene3d>
    </w:rPr>
  </w:style>
  <w:style w:type="character" w:customStyle="1" w:styleId="Estilo1Char">
    <w:name w:val="Estilo1 Char"/>
    <w:basedOn w:val="Fontepargpadro"/>
    <w:link w:val="Estilo1"/>
    <w:rsid w:val="001F3CD8"/>
    <w:rPr>
      <w:rFonts w:ascii="Arial" w:eastAsia="Calibri" w:hAnsi="Arial" w:cs="Arial"/>
      <w:b/>
      <w:shd w:val="clear" w:color="auto" w:fill="A0C7C5" w:themeFill="accent6" w:themeFillTint="99"/>
    </w:rPr>
  </w:style>
  <w:style w:type="paragraph" w:styleId="CabealhodoSumrio">
    <w:name w:val="TOC Heading"/>
    <w:basedOn w:val="Ttulo1"/>
    <w:next w:val="Normal"/>
    <w:uiPriority w:val="39"/>
    <w:unhideWhenUsed/>
    <w:qFormat/>
    <w:rsid w:val="00DE1043"/>
    <w:pPr>
      <w:spacing w:line="259" w:lineRule="auto"/>
      <w:outlineLvl w:val="9"/>
    </w:pPr>
    <w:rPr>
      <w:rFonts w:asciiTheme="majorHAnsi" w:hAnsiTheme="majorHAnsi"/>
      <w:b w:val="0"/>
      <w:color w:val="1481AB" w:themeColor="accent1" w:themeShade="BF"/>
      <w:sz w:val="32"/>
    </w:rPr>
  </w:style>
  <w:style w:type="paragraph" w:styleId="Sumrio1">
    <w:name w:val="toc 1"/>
    <w:basedOn w:val="Normal"/>
    <w:next w:val="Normal"/>
    <w:autoRedefine/>
    <w:uiPriority w:val="39"/>
    <w:unhideWhenUsed/>
    <w:rsid w:val="00DE1043"/>
    <w:pPr>
      <w:spacing w:after="100"/>
    </w:pPr>
  </w:style>
  <w:style w:type="paragraph" w:styleId="Sumrio2">
    <w:name w:val="toc 2"/>
    <w:basedOn w:val="Normal"/>
    <w:next w:val="Normal"/>
    <w:autoRedefine/>
    <w:uiPriority w:val="39"/>
    <w:unhideWhenUsed/>
    <w:rsid w:val="00DE1043"/>
    <w:pPr>
      <w:spacing w:after="100"/>
      <w:ind w:left="220"/>
    </w:pPr>
  </w:style>
  <w:style w:type="character" w:styleId="Hyperlink">
    <w:name w:val="Hyperlink"/>
    <w:basedOn w:val="Fontepargpadro"/>
    <w:uiPriority w:val="99"/>
    <w:unhideWhenUsed/>
    <w:rsid w:val="00DE1043"/>
    <w:rPr>
      <w:color w:val="6EAC1C" w:themeColor="hyperlink"/>
      <w:u w:val="single"/>
    </w:rPr>
  </w:style>
  <w:style w:type="paragraph" w:styleId="SemEspaamento">
    <w:name w:val="No Spacing"/>
    <w:uiPriority w:val="1"/>
    <w:qFormat/>
    <w:rsid w:val="00950381"/>
    <w:pPr>
      <w:spacing w:after="0" w:line="240" w:lineRule="auto"/>
    </w:pPr>
    <w:rPr>
      <w:rFonts w:ascii="Calibri" w:eastAsia="Times New Roman" w:hAnsi="Calibri" w:cs="Times New Roman"/>
      <w:lang w:eastAsia="pt-BR"/>
    </w:rPr>
  </w:style>
  <w:style w:type="character" w:customStyle="1" w:styleId="Ttulo3Char">
    <w:name w:val="Título 3 Char"/>
    <w:basedOn w:val="Fontepargpadro"/>
    <w:link w:val="Ttulo3"/>
    <w:uiPriority w:val="9"/>
    <w:rsid w:val="008C747B"/>
    <w:rPr>
      <w:rFonts w:ascii="Arial" w:eastAsiaTheme="majorEastAsia" w:hAnsi="Arial" w:cs="Arial"/>
      <w:b/>
      <w:bCs/>
    </w:rPr>
  </w:style>
  <w:style w:type="paragraph" w:styleId="Legenda">
    <w:name w:val="caption"/>
    <w:basedOn w:val="Normal"/>
    <w:next w:val="Normal"/>
    <w:uiPriority w:val="35"/>
    <w:unhideWhenUsed/>
    <w:qFormat/>
    <w:rsid w:val="007B162F"/>
    <w:pPr>
      <w:widowControl w:val="0"/>
      <w:spacing w:after="120" w:line="240" w:lineRule="auto"/>
      <w:ind w:firstLine="0"/>
      <w:jc w:val="center"/>
    </w:pPr>
    <w:rPr>
      <w:rFonts w:eastAsia="Times New Roman"/>
      <w:bCs/>
      <w:szCs w:val="18"/>
      <w:lang w:eastAsia="pt-BR"/>
    </w:rPr>
  </w:style>
  <w:style w:type="character" w:customStyle="1" w:styleId="Ttulo4Char">
    <w:name w:val="Título 4 Char"/>
    <w:basedOn w:val="Fontepargpadro"/>
    <w:link w:val="Ttulo4"/>
    <w:uiPriority w:val="9"/>
    <w:rsid w:val="00C82E1B"/>
    <w:rPr>
      <w:rFonts w:ascii="Arial" w:eastAsia="Times New Roman" w:hAnsi="Arial" w:cs="Arial"/>
      <w:bCs/>
      <w:szCs w:val="28"/>
      <w:lang w:eastAsia="pt-BR"/>
    </w:rPr>
  </w:style>
  <w:style w:type="character" w:customStyle="1" w:styleId="Ttulo5Char">
    <w:name w:val="Título 5 Char"/>
    <w:basedOn w:val="Fontepargpadro"/>
    <w:link w:val="Ttulo5"/>
    <w:rsid w:val="00AC5911"/>
    <w:rPr>
      <w:rFonts w:ascii="Arial" w:eastAsiaTheme="majorEastAsia" w:hAnsi="Arial" w:cs="Arial"/>
      <w:b/>
      <w:caps/>
      <w:lang w:eastAsia="pt-BR"/>
    </w:rPr>
  </w:style>
  <w:style w:type="character" w:customStyle="1" w:styleId="Ttulo6Char">
    <w:name w:val="Título 6 Char"/>
    <w:basedOn w:val="Fontepargpadro"/>
    <w:link w:val="Ttulo6"/>
    <w:rsid w:val="00B169D6"/>
    <w:rPr>
      <w:rFonts w:ascii="Times New Roman" w:eastAsia="Times New Roman" w:hAnsi="Times New Roman" w:cs="Arial"/>
      <w:b/>
      <w:bCs/>
      <w:lang w:eastAsia="pt-BR"/>
    </w:rPr>
  </w:style>
  <w:style w:type="character" w:customStyle="1" w:styleId="Ttulo7Char">
    <w:name w:val="Título 7 Char"/>
    <w:basedOn w:val="Fontepargpadro"/>
    <w:link w:val="Ttulo7"/>
    <w:rsid w:val="00B169D6"/>
    <w:rPr>
      <w:rFonts w:ascii="Times New Roman" w:eastAsia="Times New Roman" w:hAnsi="Times New Roman" w:cs="Arial"/>
      <w:sz w:val="24"/>
      <w:szCs w:val="24"/>
      <w:lang w:eastAsia="pt-BR"/>
    </w:rPr>
  </w:style>
  <w:style w:type="character" w:customStyle="1" w:styleId="Ttulo8Char">
    <w:name w:val="Título 8 Char"/>
    <w:basedOn w:val="Fontepargpadro"/>
    <w:link w:val="Ttulo8"/>
    <w:rsid w:val="00B169D6"/>
    <w:rPr>
      <w:rFonts w:ascii="Times New Roman" w:eastAsia="Times New Roman" w:hAnsi="Times New Roman" w:cs="Arial"/>
      <w:i/>
      <w:iCs/>
      <w:sz w:val="24"/>
      <w:szCs w:val="24"/>
      <w:lang w:eastAsia="pt-BR"/>
    </w:rPr>
  </w:style>
  <w:style w:type="character" w:customStyle="1" w:styleId="Ttulo9Char">
    <w:name w:val="Título 9 Char"/>
    <w:basedOn w:val="Fontepargpadro"/>
    <w:link w:val="Ttulo9"/>
    <w:rsid w:val="00B169D6"/>
    <w:rPr>
      <w:rFonts w:ascii="Arial" w:eastAsia="Times New Roman" w:hAnsi="Arial" w:cs="Arial"/>
      <w:lang w:eastAsia="pt-BR"/>
    </w:rPr>
  </w:style>
  <w:style w:type="paragraph" w:styleId="Recuodecorpodetexto">
    <w:name w:val="Body Text Indent"/>
    <w:basedOn w:val="Normal"/>
    <w:link w:val="RecuodecorpodetextoChar"/>
    <w:rsid w:val="00B169D6"/>
    <w:pPr>
      <w:spacing w:before="240" w:line="240" w:lineRule="auto"/>
      <w:ind w:firstLine="540"/>
    </w:pPr>
    <w:rPr>
      <w:rFonts w:ascii="Times New Roman" w:eastAsia="Times New Roman" w:hAnsi="Times New Roman"/>
      <w:sz w:val="20"/>
      <w:szCs w:val="24"/>
      <w:lang w:eastAsia="pt-BR"/>
    </w:rPr>
  </w:style>
  <w:style w:type="character" w:customStyle="1" w:styleId="RecuodecorpodetextoChar">
    <w:name w:val="Recuo de corpo de texto Char"/>
    <w:basedOn w:val="Fontepargpadro"/>
    <w:link w:val="Recuodecorpodetexto"/>
    <w:rsid w:val="00B169D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B169D6"/>
    <w:pPr>
      <w:spacing w:before="240" w:line="240" w:lineRule="auto"/>
    </w:pPr>
    <w:rPr>
      <w:rFonts w:eastAsia="Times New Roman"/>
      <w:szCs w:val="24"/>
      <w:lang w:eastAsia="pt-BR"/>
    </w:rPr>
  </w:style>
  <w:style w:type="character" w:customStyle="1" w:styleId="Corpodetexto2Char">
    <w:name w:val="Corpo de texto 2 Char"/>
    <w:basedOn w:val="Fontepargpadro"/>
    <w:link w:val="Corpodetexto2"/>
    <w:rsid w:val="00B169D6"/>
    <w:rPr>
      <w:rFonts w:ascii="Arial" w:eastAsia="Times New Roman" w:hAnsi="Arial" w:cs="Arial"/>
      <w:szCs w:val="24"/>
      <w:lang w:eastAsia="pt-BR"/>
    </w:rPr>
  </w:style>
  <w:style w:type="paragraph" w:styleId="Recuodecorpodetexto2">
    <w:name w:val="Body Text Indent 2"/>
    <w:basedOn w:val="Normal"/>
    <w:link w:val="Recuodecorpodetexto2Char"/>
    <w:rsid w:val="00B169D6"/>
    <w:pPr>
      <w:spacing w:before="240" w:line="240" w:lineRule="auto"/>
      <w:ind w:left="180" w:hanging="180"/>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B169D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B169D6"/>
    <w:pPr>
      <w:spacing w:before="240" w:line="240" w:lineRule="auto"/>
    </w:pPr>
    <w:rPr>
      <w:rFonts w:ascii="Times New Roman" w:eastAsia="Times New Roman" w:hAnsi="Times New Roman"/>
      <w:sz w:val="24"/>
      <w:szCs w:val="24"/>
      <w:lang w:eastAsia="pt-BR"/>
    </w:rPr>
  </w:style>
  <w:style w:type="character" w:customStyle="1" w:styleId="Corpodetexto3Char">
    <w:name w:val="Corpo de texto 3 Char"/>
    <w:basedOn w:val="Fontepargpadro"/>
    <w:link w:val="Corpodetexto3"/>
    <w:rsid w:val="00B169D6"/>
    <w:rPr>
      <w:rFonts w:ascii="Times New Roman" w:eastAsia="Times New Roman" w:hAnsi="Times New Roman" w:cs="Times New Roman"/>
      <w:sz w:val="24"/>
      <w:szCs w:val="24"/>
      <w:lang w:eastAsia="pt-BR"/>
    </w:rPr>
  </w:style>
  <w:style w:type="paragraph" w:customStyle="1" w:styleId="InternoTabelaCOl2">
    <w:name w:val="Interno Tabela COl 2"/>
    <w:rsid w:val="00B169D6"/>
    <w:pPr>
      <w:spacing w:before="120" w:after="0" w:line="240" w:lineRule="auto"/>
      <w:jc w:val="both"/>
    </w:pPr>
    <w:rPr>
      <w:rFonts w:ascii="Arial" w:eastAsia="Times New Roman" w:hAnsi="Arial" w:cs="Times New Roman"/>
      <w:sz w:val="20"/>
      <w:szCs w:val="20"/>
      <w:lang w:eastAsia="pt-BR"/>
    </w:rPr>
  </w:style>
  <w:style w:type="paragraph" w:customStyle="1" w:styleId="Normal1">
    <w:name w:val="Normal 1"/>
    <w:basedOn w:val="Normal"/>
    <w:next w:val="Normal2"/>
    <w:rsid w:val="00B169D6"/>
    <w:pPr>
      <w:keepLines/>
      <w:numPr>
        <w:numId w:val="1"/>
      </w:numPr>
      <w:tabs>
        <w:tab w:val="clear" w:pos="360"/>
      </w:tabs>
      <w:spacing w:before="120" w:line="240" w:lineRule="auto"/>
      <w:outlineLvl w:val="0"/>
    </w:pPr>
    <w:rPr>
      <w:rFonts w:eastAsia="Times New Roman"/>
      <w:color w:val="FF0000"/>
      <w:spacing w:val="10"/>
      <w:sz w:val="18"/>
      <w:szCs w:val="24"/>
      <w:lang w:eastAsia="pt-BR"/>
    </w:rPr>
  </w:style>
  <w:style w:type="paragraph" w:customStyle="1" w:styleId="Normal2">
    <w:name w:val="Normal 2"/>
    <w:basedOn w:val="Normal"/>
    <w:rsid w:val="00B169D6"/>
    <w:pPr>
      <w:keepLines/>
      <w:numPr>
        <w:ilvl w:val="1"/>
        <w:numId w:val="1"/>
      </w:numPr>
      <w:tabs>
        <w:tab w:val="clear" w:pos="360"/>
      </w:tabs>
      <w:spacing w:before="120" w:line="240" w:lineRule="auto"/>
      <w:outlineLvl w:val="1"/>
    </w:pPr>
    <w:rPr>
      <w:rFonts w:eastAsia="Times New Roman"/>
      <w:spacing w:val="10"/>
      <w:sz w:val="18"/>
      <w:szCs w:val="24"/>
      <w:lang w:eastAsia="pt-BR"/>
    </w:rPr>
  </w:style>
  <w:style w:type="paragraph" w:customStyle="1" w:styleId="Normal3">
    <w:name w:val="Normal 3"/>
    <w:basedOn w:val="Normal"/>
    <w:link w:val="Normal3Char"/>
    <w:rsid w:val="00B169D6"/>
    <w:pPr>
      <w:keepLines/>
      <w:numPr>
        <w:ilvl w:val="2"/>
        <w:numId w:val="1"/>
      </w:numPr>
      <w:spacing w:before="120" w:line="240" w:lineRule="auto"/>
      <w:outlineLvl w:val="2"/>
    </w:pPr>
    <w:rPr>
      <w:rFonts w:eastAsia="Times New Roman"/>
      <w:spacing w:val="10"/>
      <w:sz w:val="18"/>
      <w:szCs w:val="24"/>
      <w:lang w:val="x-none" w:eastAsia="x-none"/>
    </w:rPr>
  </w:style>
  <w:style w:type="paragraph" w:customStyle="1" w:styleId="Normal4">
    <w:name w:val="Normal 4"/>
    <w:basedOn w:val="Normal"/>
    <w:link w:val="Normal4Char"/>
    <w:rsid w:val="00B169D6"/>
    <w:pPr>
      <w:keepLines/>
      <w:numPr>
        <w:ilvl w:val="3"/>
        <w:numId w:val="1"/>
      </w:numPr>
      <w:tabs>
        <w:tab w:val="clear" w:pos="720"/>
      </w:tabs>
      <w:spacing w:before="120" w:line="240" w:lineRule="auto"/>
      <w:outlineLvl w:val="3"/>
    </w:pPr>
    <w:rPr>
      <w:rFonts w:eastAsia="Times New Roman"/>
      <w:spacing w:val="10"/>
      <w:sz w:val="18"/>
      <w:szCs w:val="24"/>
      <w:lang w:val="x-none" w:eastAsia="x-none"/>
    </w:rPr>
  </w:style>
  <w:style w:type="paragraph" w:customStyle="1" w:styleId="Normal5">
    <w:name w:val="Normal 5"/>
    <w:basedOn w:val="Normal"/>
    <w:rsid w:val="00B169D6"/>
    <w:pPr>
      <w:keepLines/>
      <w:numPr>
        <w:ilvl w:val="4"/>
        <w:numId w:val="1"/>
      </w:numPr>
      <w:tabs>
        <w:tab w:val="clear" w:pos="1080"/>
      </w:tabs>
      <w:spacing w:before="120" w:line="240" w:lineRule="auto"/>
      <w:outlineLvl w:val="4"/>
    </w:pPr>
    <w:rPr>
      <w:rFonts w:eastAsia="Times New Roman"/>
      <w:spacing w:val="10"/>
      <w:sz w:val="18"/>
      <w:szCs w:val="24"/>
      <w:lang w:eastAsia="pt-BR"/>
    </w:rPr>
  </w:style>
  <w:style w:type="paragraph" w:customStyle="1" w:styleId="Normal6">
    <w:name w:val="Normal 6"/>
    <w:basedOn w:val="Normal"/>
    <w:rsid w:val="00B169D6"/>
    <w:pPr>
      <w:keepLines/>
      <w:numPr>
        <w:ilvl w:val="5"/>
        <w:numId w:val="1"/>
      </w:numPr>
      <w:tabs>
        <w:tab w:val="clear" w:pos="1080"/>
      </w:tabs>
      <w:spacing w:before="120" w:line="240" w:lineRule="auto"/>
      <w:outlineLvl w:val="5"/>
    </w:pPr>
    <w:rPr>
      <w:rFonts w:eastAsia="Times New Roman"/>
      <w:spacing w:val="10"/>
      <w:sz w:val="18"/>
      <w:szCs w:val="24"/>
      <w:lang w:eastAsia="pt-BR"/>
    </w:rPr>
  </w:style>
  <w:style w:type="character" w:styleId="Forte">
    <w:name w:val="Strong"/>
    <w:qFormat/>
    <w:rsid w:val="00B169D6"/>
    <w:rPr>
      <w:b/>
      <w:bCs/>
    </w:rPr>
  </w:style>
  <w:style w:type="paragraph" w:styleId="Ttulo">
    <w:name w:val="Title"/>
    <w:aliases w:val="Título Geral"/>
    <w:basedOn w:val="Normal"/>
    <w:link w:val="TtuloChar"/>
    <w:uiPriority w:val="10"/>
    <w:qFormat/>
    <w:rsid w:val="00B169D6"/>
    <w:pPr>
      <w:spacing w:before="240" w:line="240" w:lineRule="auto"/>
      <w:jc w:val="center"/>
    </w:pPr>
    <w:rPr>
      <w:rFonts w:eastAsia="Times New Roman"/>
      <w:b/>
      <w:snapToGrid w:val="0"/>
      <w:color w:val="000000"/>
      <w:sz w:val="18"/>
      <w:szCs w:val="20"/>
      <w:lang w:eastAsia="pt-BR"/>
    </w:rPr>
  </w:style>
  <w:style w:type="character" w:customStyle="1" w:styleId="TtuloChar">
    <w:name w:val="Título Char"/>
    <w:aliases w:val="Título Geral Char"/>
    <w:basedOn w:val="Fontepargpadro"/>
    <w:link w:val="Ttulo"/>
    <w:uiPriority w:val="10"/>
    <w:rsid w:val="00B169D6"/>
    <w:rPr>
      <w:rFonts w:ascii="Arial" w:eastAsia="Times New Roman" w:hAnsi="Arial" w:cs="Times New Roman"/>
      <w:b/>
      <w:snapToGrid w:val="0"/>
      <w:color w:val="000000"/>
      <w:sz w:val="18"/>
      <w:szCs w:val="20"/>
      <w:lang w:eastAsia="pt-BR"/>
    </w:rPr>
  </w:style>
  <w:style w:type="paragraph" w:customStyle="1" w:styleId="EstiloEstiloEstiloTtulo1BernardMTCondensed28ptCorPerso2">
    <w:name w:val="Estilo Estilo Estilo Título 1 + Bernard MT Condensed 28 pt Cor Perso...2"/>
    <w:basedOn w:val="Normal"/>
    <w:rsid w:val="00B169D6"/>
    <w:pPr>
      <w:keepNext/>
      <w:keepLines/>
      <w:tabs>
        <w:tab w:val="num" w:pos="432"/>
      </w:tabs>
      <w:spacing w:before="480" w:after="240" w:line="240" w:lineRule="auto"/>
      <w:ind w:left="432" w:hanging="432"/>
      <w:outlineLvl w:val="0"/>
    </w:pPr>
    <w:rPr>
      <w:rFonts w:ascii="Bernard MT Condensed" w:eastAsia="Times New Roman" w:hAnsi="Bernard MT Condensed"/>
      <w:b/>
      <w:bCs/>
      <w:color w:val="17365D"/>
      <w:kern w:val="32"/>
      <w:sz w:val="32"/>
      <w:szCs w:val="20"/>
      <w:lang w:eastAsia="pt-BR"/>
    </w:rPr>
  </w:style>
  <w:style w:type="paragraph" w:customStyle="1" w:styleId="EstiloTtulo3NoLatimNegrito">
    <w:name w:val="Estilo Título 3 + Não (Latim) Negrito"/>
    <w:basedOn w:val="Ttulo3"/>
    <w:autoRedefine/>
    <w:rsid w:val="00B169D6"/>
    <w:pPr>
      <w:keepNext w:val="0"/>
      <w:keepLines w:val="0"/>
      <w:spacing w:before="240"/>
      <w:ind w:left="709" w:hanging="504"/>
    </w:pPr>
    <w:rPr>
      <w:rFonts w:ascii="Times New Roman" w:eastAsia="Times New Roman" w:hAnsi="Times New Roman" w:cs="Times New Roman"/>
      <w:b w:val="0"/>
      <w:sz w:val="24"/>
      <w:szCs w:val="24"/>
      <w:lang w:eastAsia="pt-BR"/>
    </w:rPr>
  </w:style>
  <w:style w:type="paragraph" w:customStyle="1" w:styleId="Teste">
    <w:name w:val="Teste"/>
    <w:basedOn w:val="Normal"/>
    <w:rsid w:val="00B169D6"/>
    <w:pPr>
      <w:spacing w:before="120" w:line="240" w:lineRule="auto"/>
      <w:ind w:left="57"/>
    </w:pPr>
    <w:rPr>
      <w:rFonts w:eastAsia="Times New Roman"/>
      <w:sz w:val="20"/>
      <w:szCs w:val="20"/>
      <w:lang w:eastAsia="pt-BR"/>
    </w:rPr>
  </w:style>
  <w:style w:type="paragraph" w:customStyle="1" w:styleId="EstiloCorpodetexto3Depoisde6pt">
    <w:name w:val="Estilo Corpo de texto 3 + Depois de:  6 pt"/>
    <w:basedOn w:val="Corpodetexto3"/>
    <w:autoRedefine/>
    <w:rsid w:val="00B169D6"/>
    <w:pPr>
      <w:spacing w:after="120"/>
    </w:pPr>
    <w:rPr>
      <w:rFonts w:ascii="Arial" w:hAnsi="Arial"/>
      <w:szCs w:val="20"/>
    </w:rPr>
  </w:style>
  <w:style w:type="character" w:styleId="Nmerodepgina">
    <w:name w:val="page number"/>
    <w:basedOn w:val="Fontepargpadro"/>
    <w:rsid w:val="00B169D6"/>
  </w:style>
  <w:style w:type="paragraph" w:customStyle="1" w:styleId="Default">
    <w:name w:val="Default"/>
    <w:link w:val="DefaultChar"/>
    <w:rsid w:val="00B169D6"/>
    <w:pPr>
      <w:autoSpaceDE w:val="0"/>
      <w:autoSpaceDN w:val="0"/>
      <w:adjustRightInd w:val="0"/>
      <w:spacing w:before="240" w:after="0" w:line="240" w:lineRule="auto"/>
      <w:jc w:val="both"/>
    </w:pPr>
    <w:rPr>
      <w:rFonts w:ascii="Arial" w:eastAsia="Calibri" w:hAnsi="Arial" w:cs="Arial"/>
      <w:color w:val="000000"/>
      <w:sz w:val="24"/>
      <w:szCs w:val="24"/>
    </w:rPr>
  </w:style>
  <w:style w:type="character" w:customStyle="1" w:styleId="DefaultChar">
    <w:name w:val="Default Char"/>
    <w:link w:val="Default"/>
    <w:rsid w:val="00B169D6"/>
    <w:rPr>
      <w:rFonts w:ascii="Arial" w:eastAsia="Calibri" w:hAnsi="Arial" w:cs="Arial"/>
      <w:color w:val="000000"/>
      <w:sz w:val="24"/>
      <w:szCs w:val="24"/>
    </w:rPr>
  </w:style>
  <w:style w:type="paragraph" w:customStyle="1" w:styleId="Marcadores">
    <w:name w:val="Marcadores"/>
    <w:basedOn w:val="Normal"/>
    <w:uiPriority w:val="3"/>
    <w:qFormat/>
    <w:rsid w:val="00B169D6"/>
    <w:pPr>
      <w:numPr>
        <w:numId w:val="2"/>
      </w:numPr>
      <w:spacing w:before="160" w:line="280" w:lineRule="atLeast"/>
    </w:pPr>
    <w:rPr>
      <w:rFonts w:eastAsia="MS Mincho"/>
    </w:rPr>
  </w:style>
  <w:style w:type="paragraph" w:customStyle="1" w:styleId="ListaemQuadro">
    <w:name w:val="Lista em Quadro"/>
    <w:basedOn w:val="Lista"/>
    <w:rsid w:val="00B169D6"/>
    <w:pPr>
      <w:numPr>
        <w:numId w:val="3"/>
      </w:numPr>
      <w:spacing w:before="0"/>
      <w:contextualSpacing w:val="0"/>
      <w:jc w:val="left"/>
    </w:pPr>
    <w:rPr>
      <w:rFonts w:ascii="Arial" w:hAnsi="Arial"/>
      <w:sz w:val="18"/>
      <w:szCs w:val="20"/>
    </w:rPr>
  </w:style>
  <w:style w:type="paragraph" w:styleId="Lista">
    <w:name w:val="List"/>
    <w:basedOn w:val="Normal"/>
    <w:rsid w:val="00B169D6"/>
    <w:pPr>
      <w:spacing w:before="240" w:line="240" w:lineRule="auto"/>
      <w:ind w:left="283" w:hanging="283"/>
      <w:contextualSpacing/>
    </w:pPr>
    <w:rPr>
      <w:rFonts w:ascii="Times New Roman" w:eastAsia="Times New Roman" w:hAnsi="Times New Roman"/>
      <w:sz w:val="24"/>
      <w:szCs w:val="24"/>
      <w:lang w:eastAsia="pt-BR"/>
    </w:rPr>
  </w:style>
  <w:style w:type="character" w:customStyle="1" w:styleId="Normal4Char">
    <w:name w:val="Normal 4 Char"/>
    <w:link w:val="Normal4"/>
    <w:rsid w:val="00B169D6"/>
    <w:rPr>
      <w:rFonts w:ascii="Arial" w:eastAsia="Times New Roman" w:hAnsi="Arial" w:cs="Arial"/>
      <w:spacing w:val="10"/>
      <w:sz w:val="18"/>
      <w:szCs w:val="24"/>
      <w:lang w:val="x-none" w:eastAsia="x-none"/>
    </w:rPr>
  </w:style>
  <w:style w:type="character" w:styleId="HiperlinkVisitado">
    <w:name w:val="FollowedHyperlink"/>
    <w:uiPriority w:val="99"/>
    <w:rsid w:val="00B169D6"/>
    <w:rPr>
      <w:color w:val="954F72"/>
      <w:u w:val="single"/>
    </w:rPr>
  </w:style>
  <w:style w:type="paragraph" w:customStyle="1" w:styleId="msolistparagraph0">
    <w:name w:val="msolistparagraph"/>
    <w:basedOn w:val="Normal"/>
    <w:rsid w:val="00B169D6"/>
    <w:pPr>
      <w:spacing w:line="240" w:lineRule="auto"/>
      <w:ind w:left="720"/>
    </w:pPr>
    <w:rPr>
      <w:rFonts w:eastAsia="Times New Roman"/>
      <w:lang w:eastAsia="pt-BR"/>
    </w:rPr>
  </w:style>
  <w:style w:type="paragraph" w:customStyle="1" w:styleId="ww-corpodetexto2">
    <w:name w:val="ww-corpodetexto2"/>
    <w:basedOn w:val="Normal"/>
    <w:rsid w:val="00B169D6"/>
    <w:pPr>
      <w:spacing w:line="240" w:lineRule="auto"/>
    </w:pPr>
    <w:rPr>
      <w:rFonts w:eastAsia="Times New Roman"/>
      <w:b/>
      <w:bCs/>
      <w:color w:val="000000"/>
      <w:sz w:val="24"/>
      <w:szCs w:val="24"/>
      <w:lang w:eastAsia="ar-SA"/>
    </w:rPr>
  </w:style>
  <w:style w:type="paragraph" w:customStyle="1" w:styleId="pargrafodalista0">
    <w:name w:val="pargrafodalista"/>
    <w:basedOn w:val="Normal"/>
    <w:rsid w:val="00B169D6"/>
    <w:pPr>
      <w:spacing w:line="240" w:lineRule="auto"/>
      <w:ind w:left="708"/>
    </w:pPr>
    <w:rPr>
      <w:rFonts w:ascii="Times New Roman" w:eastAsia="Times New Roman" w:hAnsi="Times New Roman"/>
      <w:sz w:val="24"/>
      <w:szCs w:val="24"/>
      <w:lang w:eastAsia="ar-SA"/>
    </w:rPr>
  </w:style>
  <w:style w:type="character" w:customStyle="1" w:styleId="Normal3Char">
    <w:name w:val="Normal 3 Char"/>
    <w:link w:val="Normal3"/>
    <w:locked/>
    <w:rsid w:val="00B169D6"/>
    <w:rPr>
      <w:rFonts w:ascii="Arial" w:eastAsia="Times New Roman" w:hAnsi="Arial" w:cs="Arial"/>
      <w:spacing w:val="10"/>
      <w:sz w:val="18"/>
      <w:szCs w:val="24"/>
      <w:lang w:val="x-none" w:eastAsia="x-none"/>
    </w:rPr>
  </w:style>
  <w:style w:type="paragraph" w:styleId="Reviso">
    <w:name w:val="Revision"/>
    <w:hidden/>
    <w:uiPriority w:val="99"/>
    <w:semiHidden/>
    <w:rsid w:val="00B169D6"/>
    <w:pPr>
      <w:spacing w:after="0"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169D6"/>
  </w:style>
  <w:style w:type="paragraph" w:styleId="Textodenotaderodap">
    <w:name w:val="footnote text"/>
    <w:basedOn w:val="Normal"/>
    <w:link w:val="TextodenotaderodapChar"/>
    <w:uiPriority w:val="99"/>
    <w:unhideWhenUsed/>
    <w:rsid w:val="00B169D6"/>
    <w:pPr>
      <w:widowControl w:val="0"/>
      <w:spacing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rsid w:val="00B169D6"/>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B169D6"/>
    <w:rPr>
      <w:vertAlign w:val="superscript"/>
    </w:rPr>
  </w:style>
  <w:style w:type="paragraph" w:customStyle="1" w:styleId="Estilo">
    <w:name w:val="Estilo"/>
    <w:rsid w:val="00B169D6"/>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XBullet1">
    <w:name w:val="X Bullet 1"/>
    <w:basedOn w:val="PargrafodaLista"/>
    <w:qFormat/>
    <w:rsid w:val="00B169D6"/>
    <w:pPr>
      <w:numPr>
        <w:numId w:val="4"/>
      </w:numPr>
      <w:spacing w:after="120" w:line="276" w:lineRule="auto"/>
      <w:ind w:left="567" w:hanging="567"/>
      <w:contextualSpacing w:val="0"/>
    </w:pPr>
    <w:rPr>
      <w:rFonts w:ascii="Calibri" w:eastAsia="Times New Roman" w:hAnsi="Calibri" w:cs="Times New Roman"/>
    </w:rPr>
  </w:style>
  <w:style w:type="paragraph" w:customStyle="1" w:styleId="iRRIGART">
    <w:name w:val="iRRIGART"/>
    <w:basedOn w:val="Normal"/>
    <w:link w:val="iRRIGARTChar"/>
    <w:autoRedefine/>
    <w:rsid w:val="00B169D6"/>
    <w:pPr>
      <w:tabs>
        <w:tab w:val="left" w:pos="709"/>
      </w:tabs>
      <w:overflowPunct w:val="0"/>
      <w:spacing w:line="360" w:lineRule="auto"/>
      <w:ind w:right="-567"/>
      <w:textAlignment w:val="baseline"/>
    </w:pPr>
    <w:rPr>
      <w:rFonts w:ascii="Cambria" w:eastAsia="Times New Roman" w:hAnsi="Cambria"/>
      <w:b/>
      <w:bCs/>
      <w:sz w:val="20"/>
      <w:szCs w:val="20"/>
    </w:rPr>
  </w:style>
  <w:style w:type="paragraph" w:customStyle="1" w:styleId="Textos">
    <w:name w:val="Textos"/>
    <w:autoRedefine/>
    <w:rsid w:val="00B169D6"/>
    <w:pPr>
      <w:spacing w:after="0" w:line="360" w:lineRule="auto"/>
      <w:jc w:val="center"/>
    </w:pPr>
    <w:rPr>
      <w:rFonts w:ascii="Calibri" w:eastAsia="Times New Roman" w:hAnsi="Calibri" w:cs="Times New Roman"/>
      <w:b/>
      <w:bCs/>
      <w:iCs/>
      <w:noProof/>
      <w:lang w:eastAsia="pt-BR"/>
    </w:rPr>
  </w:style>
  <w:style w:type="character" w:customStyle="1" w:styleId="iRRIGARTChar">
    <w:name w:val="iRRIGART Char"/>
    <w:link w:val="iRRIGART"/>
    <w:rsid w:val="00B169D6"/>
    <w:rPr>
      <w:rFonts w:ascii="Cambria" w:eastAsia="Times New Roman" w:hAnsi="Cambria" w:cs="Times New Roman"/>
      <w:b/>
      <w:bCs/>
      <w:sz w:val="20"/>
      <w:szCs w:val="20"/>
    </w:rPr>
  </w:style>
  <w:style w:type="paragraph" w:customStyle="1" w:styleId="BodyText21">
    <w:name w:val="Body Text 21"/>
    <w:basedOn w:val="Normal"/>
    <w:rsid w:val="00B169D6"/>
    <w:pPr>
      <w:tabs>
        <w:tab w:val="left" w:pos="426"/>
        <w:tab w:val="left" w:pos="1134"/>
      </w:tabs>
      <w:suppressAutoHyphens/>
      <w:spacing w:before="120" w:line="240" w:lineRule="auto"/>
    </w:pPr>
    <w:rPr>
      <w:rFonts w:eastAsia="Times New Roman"/>
      <w:sz w:val="24"/>
      <w:szCs w:val="20"/>
      <w:lang w:eastAsia="ar-SA"/>
    </w:rPr>
  </w:style>
  <w:style w:type="paragraph" w:styleId="Sumrio3">
    <w:name w:val="toc 3"/>
    <w:basedOn w:val="Normal"/>
    <w:next w:val="Normal"/>
    <w:autoRedefine/>
    <w:uiPriority w:val="39"/>
    <w:unhideWhenUsed/>
    <w:rsid w:val="00B169D6"/>
    <w:pPr>
      <w:ind w:left="440"/>
    </w:pPr>
    <w:rPr>
      <w:rFonts w:eastAsia="Times New Roman"/>
      <w:lang w:eastAsia="pt-BR"/>
    </w:rPr>
  </w:style>
  <w:style w:type="paragraph" w:styleId="Sumrio4">
    <w:name w:val="toc 4"/>
    <w:basedOn w:val="Normal"/>
    <w:next w:val="Normal"/>
    <w:autoRedefine/>
    <w:uiPriority w:val="39"/>
    <w:unhideWhenUsed/>
    <w:rsid w:val="00B169D6"/>
    <w:pPr>
      <w:ind w:left="660"/>
    </w:pPr>
    <w:rPr>
      <w:rFonts w:eastAsia="Times New Roman"/>
      <w:lang w:eastAsia="pt-BR"/>
    </w:rPr>
  </w:style>
  <w:style w:type="paragraph" w:customStyle="1" w:styleId="xl64">
    <w:name w:val="xl64"/>
    <w:basedOn w:val="Normal"/>
    <w:rsid w:val="00B169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5">
    <w:name w:val="xl65"/>
    <w:basedOn w:val="Normal"/>
    <w:rsid w:val="00B169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6">
    <w:name w:val="xl66"/>
    <w:basedOn w:val="Normal"/>
    <w:rsid w:val="00B169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B169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uiPriority w:val="59"/>
    <w:rsid w:val="00B169D6"/>
    <w:pPr>
      <w:keepLines/>
      <w:spacing w:before="6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B169D6"/>
    <w:pPr>
      <w:numPr>
        <w:numId w:val="5"/>
      </w:numPr>
    </w:pPr>
  </w:style>
  <w:style w:type="paragraph" w:customStyle="1" w:styleId="xl63">
    <w:name w:val="xl63"/>
    <w:basedOn w:val="Normal"/>
    <w:rsid w:val="00B169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lang w:eastAsia="pt-BR"/>
    </w:rPr>
  </w:style>
  <w:style w:type="character" w:customStyle="1" w:styleId="MenoPendente1">
    <w:name w:val="Menção Pendente1"/>
    <w:basedOn w:val="Fontepargpadro"/>
    <w:uiPriority w:val="99"/>
    <w:semiHidden/>
    <w:unhideWhenUsed/>
    <w:rsid w:val="00011A08"/>
    <w:rPr>
      <w:color w:val="605E5C"/>
      <w:shd w:val="clear" w:color="auto" w:fill="E1DFDD"/>
    </w:rPr>
  </w:style>
  <w:style w:type="character" w:customStyle="1" w:styleId="tl8wme">
    <w:name w:val="tl8wme"/>
    <w:basedOn w:val="Fontepargpadro"/>
    <w:rsid w:val="00161785"/>
  </w:style>
  <w:style w:type="paragraph" w:customStyle="1" w:styleId="Textoprformatado">
    <w:name w:val="Texto préformatado"/>
    <w:basedOn w:val="Normal"/>
    <w:uiPriority w:val="99"/>
    <w:rsid w:val="00E1189B"/>
    <w:pPr>
      <w:widowControl w:val="0"/>
      <w:spacing w:line="360" w:lineRule="auto"/>
    </w:pPr>
    <w:rPr>
      <w:rFonts w:ascii="Liberation Serif" w:eastAsia="Times New Roman" w:hAnsi="Liberation Serif" w:cs="Liberation Serif"/>
      <w:sz w:val="20"/>
      <w:szCs w:val="20"/>
      <w:lang w:eastAsia="pt-BR"/>
    </w:rPr>
  </w:style>
  <w:style w:type="paragraph" w:customStyle="1" w:styleId="itemizao">
    <w:name w:val="itemização"/>
    <w:basedOn w:val="NormalWeb"/>
    <w:link w:val="itemizaoChar"/>
    <w:qFormat/>
    <w:rsid w:val="0017129D"/>
    <w:pPr>
      <w:numPr>
        <w:numId w:val="7"/>
      </w:numPr>
      <w:autoSpaceDE/>
      <w:autoSpaceDN/>
      <w:adjustRightInd/>
      <w:spacing w:before="120" w:beforeAutospacing="0" w:after="120" w:afterAutospacing="0" w:line="276" w:lineRule="auto"/>
    </w:pPr>
    <w:rPr>
      <w:rFonts w:ascii="Arial" w:hAnsi="Arial"/>
      <w:iCs/>
      <w:sz w:val="22"/>
      <w:szCs w:val="22"/>
    </w:rPr>
  </w:style>
  <w:style w:type="character" w:customStyle="1" w:styleId="itemizaoChar">
    <w:name w:val="itemização Char"/>
    <w:basedOn w:val="Fontepargpadro"/>
    <w:link w:val="itemizao"/>
    <w:rsid w:val="0017129D"/>
    <w:rPr>
      <w:rFonts w:ascii="Arial" w:eastAsia="Times New Roman" w:hAnsi="Arial" w:cs="Arial"/>
      <w:iCs/>
      <w:lang w:eastAsia="pt-BR"/>
    </w:rPr>
  </w:style>
  <w:style w:type="paragraph" w:customStyle="1" w:styleId="figure">
    <w:name w:val="figure"/>
    <w:basedOn w:val="Normal"/>
    <w:link w:val="figureChar"/>
    <w:qFormat/>
    <w:rsid w:val="00566A0B"/>
    <w:pPr>
      <w:spacing w:after="120" w:line="240" w:lineRule="auto"/>
      <w:ind w:firstLine="0"/>
      <w:jc w:val="center"/>
    </w:pPr>
    <w:rPr>
      <w:noProof/>
      <w:lang w:eastAsia="pt-BR"/>
    </w:rPr>
  </w:style>
  <w:style w:type="character" w:customStyle="1" w:styleId="figureChar">
    <w:name w:val="figure Char"/>
    <w:basedOn w:val="Fontepargpadro"/>
    <w:link w:val="figure"/>
    <w:rsid w:val="00566A0B"/>
    <w:rPr>
      <w:rFonts w:ascii="Arial" w:eastAsia="Calibri" w:hAnsi="Arial" w:cs="Arial"/>
      <w:noProof/>
      <w:lang w:eastAsia="pt-BR"/>
    </w:rPr>
  </w:style>
  <w:style w:type="paragraph" w:customStyle="1" w:styleId="Fonte">
    <w:name w:val="Fonte"/>
    <w:basedOn w:val="Normal"/>
    <w:link w:val="FonteChar"/>
    <w:qFormat/>
    <w:rsid w:val="00873F98"/>
    <w:pPr>
      <w:ind w:firstLine="0"/>
    </w:pPr>
    <w:rPr>
      <w:sz w:val="18"/>
      <w:szCs w:val="18"/>
    </w:rPr>
  </w:style>
  <w:style w:type="character" w:customStyle="1" w:styleId="FonteChar">
    <w:name w:val="Fonte Char"/>
    <w:basedOn w:val="Fontepargpadro"/>
    <w:link w:val="Fonte"/>
    <w:rsid w:val="00873F98"/>
    <w:rPr>
      <w:rFonts w:ascii="Arial" w:eastAsia="Calibri" w:hAnsi="Arial" w:cs="Arial"/>
      <w:sz w:val="18"/>
      <w:szCs w:val="18"/>
    </w:rPr>
  </w:style>
  <w:style w:type="character" w:customStyle="1" w:styleId="UnresolvedMention1">
    <w:name w:val="Unresolved Mention1"/>
    <w:basedOn w:val="Fontepargpadro"/>
    <w:uiPriority w:val="99"/>
    <w:semiHidden/>
    <w:unhideWhenUsed/>
    <w:rsid w:val="00C6707D"/>
    <w:rPr>
      <w:color w:val="605E5C"/>
      <w:shd w:val="clear" w:color="auto" w:fill="E1DFDD"/>
    </w:rPr>
  </w:style>
  <w:style w:type="character" w:customStyle="1" w:styleId="MenoPendente2">
    <w:name w:val="Menção Pendente2"/>
    <w:basedOn w:val="Fontepargpadro"/>
    <w:uiPriority w:val="99"/>
    <w:semiHidden/>
    <w:unhideWhenUsed/>
    <w:rsid w:val="000A1DEC"/>
    <w:rPr>
      <w:color w:val="605E5C"/>
      <w:shd w:val="clear" w:color="auto" w:fill="E1DFDD"/>
    </w:rPr>
  </w:style>
  <w:style w:type="paragraph" w:customStyle="1" w:styleId="Fontes">
    <w:name w:val="Fontes"/>
    <w:basedOn w:val="Normal"/>
    <w:link w:val="FontesChar"/>
    <w:qFormat/>
    <w:rsid w:val="00062B15"/>
    <w:pPr>
      <w:overflowPunct w:val="0"/>
      <w:spacing w:after="0"/>
      <w:ind w:firstLine="0"/>
      <w:textAlignment w:val="baseline"/>
    </w:pPr>
    <w:rPr>
      <w:rFonts w:eastAsia="Times New Roman" w:cs="Times New Roman"/>
      <w:sz w:val="20"/>
      <w:szCs w:val="20"/>
      <w:lang w:eastAsia="pt-BR"/>
    </w:rPr>
  </w:style>
  <w:style w:type="character" w:customStyle="1" w:styleId="FontesChar">
    <w:name w:val="Fontes Char"/>
    <w:basedOn w:val="Fontepargpadro"/>
    <w:link w:val="Fontes"/>
    <w:rsid w:val="00062B15"/>
    <w:rPr>
      <w:rFonts w:ascii="Arial" w:eastAsia="Times New Roman" w:hAnsi="Arial" w:cs="Times New Roman"/>
      <w:sz w:val="20"/>
      <w:szCs w:val="20"/>
      <w:lang w:eastAsia="pt-BR"/>
    </w:rPr>
  </w:style>
  <w:style w:type="paragraph" w:customStyle="1" w:styleId="Ttulosemindicativonumrico-textualepstextual">
    <w:name w:val="Título sem indicativo numérico - textual e pós textual"/>
    <w:basedOn w:val="Normal"/>
    <w:link w:val="Ttulosemindicativonumrico-textualepstextualChar"/>
    <w:qFormat/>
    <w:rsid w:val="00047AE7"/>
    <w:pPr>
      <w:overflowPunct w:val="0"/>
      <w:spacing w:before="120" w:after="120"/>
      <w:ind w:firstLine="0"/>
      <w:jc w:val="center"/>
      <w:textAlignment w:val="baseline"/>
    </w:pPr>
    <w:rPr>
      <w:rFonts w:eastAsia="Times New Roman" w:cs="Times New Roman"/>
      <w:b/>
      <w:caps/>
      <w:sz w:val="24"/>
      <w:szCs w:val="24"/>
      <w:lang w:eastAsia="pt-BR"/>
    </w:rPr>
  </w:style>
  <w:style w:type="character" w:customStyle="1" w:styleId="Ttulosemindicativonumrico-textualepstextualChar">
    <w:name w:val="Título sem indicativo numérico - textual e pós textual Char"/>
    <w:link w:val="Ttulosemindicativonumrico-textualepstextual"/>
    <w:rsid w:val="00047AE7"/>
    <w:rPr>
      <w:rFonts w:ascii="Arial" w:eastAsia="Times New Roman" w:hAnsi="Arial" w:cs="Times New Roman"/>
      <w:b/>
      <w:caps/>
      <w:sz w:val="24"/>
      <w:szCs w:val="24"/>
      <w:lang w:eastAsia="pt-BR"/>
    </w:rPr>
  </w:style>
  <w:style w:type="character" w:customStyle="1" w:styleId="MenoPendente3">
    <w:name w:val="Menção Pendente3"/>
    <w:basedOn w:val="Fontepargpadro"/>
    <w:uiPriority w:val="99"/>
    <w:semiHidden/>
    <w:unhideWhenUsed/>
    <w:rsid w:val="00F83BAA"/>
    <w:rPr>
      <w:color w:val="605E5C"/>
      <w:shd w:val="clear" w:color="auto" w:fill="E1DFDD"/>
    </w:rPr>
  </w:style>
  <w:style w:type="character" w:customStyle="1" w:styleId="A4">
    <w:name w:val="A4"/>
    <w:uiPriority w:val="99"/>
    <w:rsid w:val="00F1342F"/>
    <w:rPr>
      <w:rFonts w:cs="Futura Md BT"/>
      <w:color w:val="57585A"/>
      <w:sz w:val="26"/>
      <w:szCs w:val="26"/>
    </w:rPr>
  </w:style>
  <w:style w:type="paragraph" w:customStyle="1" w:styleId="TableParagraph">
    <w:name w:val="Table Paragraph"/>
    <w:basedOn w:val="Normal"/>
    <w:uiPriority w:val="1"/>
    <w:qFormat/>
    <w:rsid w:val="001C37FF"/>
    <w:pPr>
      <w:widowControl w:val="0"/>
      <w:autoSpaceDE/>
      <w:autoSpaceDN/>
      <w:adjustRightInd/>
      <w:spacing w:after="0" w:line="240" w:lineRule="auto"/>
      <w:ind w:firstLine="0"/>
      <w:jc w:val="left"/>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15">
      <w:bodyDiv w:val="1"/>
      <w:marLeft w:val="0"/>
      <w:marRight w:val="0"/>
      <w:marTop w:val="0"/>
      <w:marBottom w:val="0"/>
      <w:divBdr>
        <w:top w:val="none" w:sz="0" w:space="0" w:color="auto"/>
        <w:left w:val="none" w:sz="0" w:space="0" w:color="auto"/>
        <w:bottom w:val="none" w:sz="0" w:space="0" w:color="auto"/>
        <w:right w:val="none" w:sz="0" w:space="0" w:color="auto"/>
      </w:divBdr>
      <w:divsChild>
        <w:div w:id="946931365">
          <w:marLeft w:val="0"/>
          <w:marRight w:val="0"/>
          <w:marTop w:val="0"/>
          <w:marBottom w:val="0"/>
          <w:divBdr>
            <w:top w:val="none" w:sz="0" w:space="0" w:color="auto"/>
            <w:left w:val="none" w:sz="0" w:space="0" w:color="auto"/>
            <w:bottom w:val="none" w:sz="0" w:space="0" w:color="auto"/>
            <w:right w:val="none" w:sz="0" w:space="0" w:color="auto"/>
          </w:divBdr>
        </w:div>
        <w:div w:id="1664430849">
          <w:marLeft w:val="0"/>
          <w:marRight w:val="0"/>
          <w:marTop w:val="0"/>
          <w:marBottom w:val="0"/>
          <w:divBdr>
            <w:top w:val="none" w:sz="0" w:space="0" w:color="auto"/>
            <w:left w:val="none" w:sz="0" w:space="0" w:color="auto"/>
            <w:bottom w:val="none" w:sz="0" w:space="0" w:color="auto"/>
            <w:right w:val="none" w:sz="0" w:space="0" w:color="auto"/>
          </w:divBdr>
        </w:div>
      </w:divsChild>
    </w:div>
    <w:div w:id="394210166">
      <w:bodyDiv w:val="1"/>
      <w:marLeft w:val="0"/>
      <w:marRight w:val="0"/>
      <w:marTop w:val="0"/>
      <w:marBottom w:val="0"/>
      <w:divBdr>
        <w:top w:val="none" w:sz="0" w:space="0" w:color="auto"/>
        <w:left w:val="none" w:sz="0" w:space="0" w:color="auto"/>
        <w:bottom w:val="none" w:sz="0" w:space="0" w:color="auto"/>
        <w:right w:val="none" w:sz="0" w:space="0" w:color="auto"/>
      </w:divBdr>
    </w:div>
    <w:div w:id="397366482">
      <w:bodyDiv w:val="1"/>
      <w:marLeft w:val="0"/>
      <w:marRight w:val="0"/>
      <w:marTop w:val="0"/>
      <w:marBottom w:val="0"/>
      <w:divBdr>
        <w:top w:val="none" w:sz="0" w:space="0" w:color="auto"/>
        <w:left w:val="none" w:sz="0" w:space="0" w:color="auto"/>
        <w:bottom w:val="none" w:sz="0" w:space="0" w:color="auto"/>
        <w:right w:val="none" w:sz="0" w:space="0" w:color="auto"/>
      </w:divBdr>
    </w:div>
    <w:div w:id="408237029">
      <w:bodyDiv w:val="1"/>
      <w:marLeft w:val="0"/>
      <w:marRight w:val="0"/>
      <w:marTop w:val="0"/>
      <w:marBottom w:val="0"/>
      <w:divBdr>
        <w:top w:val="none" w:sz="0" w:space="0" w:color="auto"/>
        <w:left w:val="none" w:sz="0" w:space="0" w:color="auto"/>
        <w:bottom w:val="none" w:sz="0" w:space="0" w:color="auto"/>
        <w:right w:val="none" w:sz="0" w:space="0" w:color="auto"/>
      </w:divBdr>
      <w:divsChild>
        <w:div w:id="1462190826">
          <w:marLeft w:val="0"/>
          <w:marRight w:val="0"/>
          <w:marTop w:val="0"/>
          <w:marBottom w:val="0"/>
          <w:divBdr>
            <w:top w:val="none" w:sz="0" w:space="0" w:color="auto"/>
            <w:left w:val="none" w:sz="0" w:space="0" w:color="auto"/>
            <w:bottom w:val="none" w:sz="0" w:space="0" w:color="auto"/>
            <w:right w:val="none" w:sz="0" w:space="0" w:color="auto"/>
          </w:divBdr>
        </w:div>
        <w:div w:id="837037044">
          <w:marLeft w:val="0"/>
          <w:marRight w:val="0"/>
          <w:marTop w:val="0"/>
          <w:marBottom w:val="0"/>
          <w:divBdr>
            <w:top w:val="none" w:sz="0" w:space="0" w:color="auto"/>
            <w:left w:val="none" w:sz="0" w:space="0" w:color="auto"/>
            <w:bottom w:val="none" w:sz="0" w:space="0" w:color="auto"/>
            <w:right w:val="none" w:sz="0" w:space="0" w:color="auto"/>
          </w:divBdr>
        </w:div>
        <w:div w:id="1458985170">
          <w:marLeft w:val="0"/>
          <w:marRight w:val="0"/>
          <w:marTop w:val="0"/>
          <w:marBottom w:val="0"/>
          <w:divBdr>
            <w:top w:val="none" w:sz="0" w:space="0" w:color="auto"/>
            <w:left w:val="none" w:sz="0" w:space="0" w:color="auto"/>
            <w:bottom w:val="none" w:sz="0" w:space="0" w:color="auto"/>
            <w:right w:val="none" w:sz="0" w:space="0" w:color="auto"/>
          </w:divBdr>
        </w:div>
      </w:divsChild>
    </w:div>
    <w:div w:id="425153691">
      <w:bodyDiv w:val="1"/>
      <w:marLeft w:val="0"/>
      <w:marRight w:val="0"/>
      <w:marTop w:val="0"/>
      <w:marBottom w:val="0"/>
      <w:divBdr>
        <w:top w:val="none" w:sz="0" w:space="0" w:color="auto"/>
        <w:left w:val="none" w:sz="0" w:space="0" w:color="auto"/>
        <w:bottom w:val="none" w:sz="0" w:space="0" w:color="auto"/>
        <w:right w:val="none" w:sz="0" w:space="0" w:color="auto"/>
      </w:divBdr>
      <w:divsChild>
        <w:div w:id="93331048">
          <w:marLeft w:val="0"/>
          <w:marRight w:val="0"/>
          <w:marTop w:val="0"/>
          <w:marBottom w:val="0"/>
          <w:divBdr>
            <w:top w:val="none" w:sz="0" w:space="0" w:color="auto"/>
            <w:left w:val="none" w:sz="0" w:space="0" w:color="auto"/>
            <w:bottom w:val="none" w:sz="0" w:space="0" w:color="auto"/>
            <w:right w:val="none" w:sz="0" w:space="0" w:color="auto"/>
          </w:divBdr>
        </w:div>
        <w:div w:id="157234390">
          <w:marLeft w:val="0"/>
          <w:marRight w:val="0"/>
          <w:marTop w:val="0"/>
          <w:marBottom w:val="0"/>
          <w:divBdr>
            <w:top w:val="none" w:sz="0" w:space="0" w:color="auto"/>
            <w:left w:val="none" w:sz="0" w:space="0" w:color="auto"/>
            <w:bottom w:val="none" w:sz="0" w:space="0" w:color="auto"/>
            <w:right w:val="none" w:sz="0" w:space="0" w:color="auto"/>
          </w:divBdr>
        </w:div>
        <w:div w:id="1705592140">
          <w:marLeft w:val="0"/>
          <w:marRight w:val="0"/>
          <w:marTop w:val="0"/>
          <w:marBottom w:val="0"/>
          <w:divBdr>
            <w:top w:val="none" w:sz="0" w:space="0" w:color="auto"/>
            <w:left w:val="none" w:sz="0" w:space="0" w:color="auto"/>
            <w:bottom w:val="none" w:sz="0" w:space="0" w:color="auto"/>
            <w:right w:val="none" w:sz="0" w:space="0" w:color="auto"/>
          </w:divBdr>
          <w:divsChild>
            <w:div w:id="1096024227">
              <w:marLeft w:val="0"/>
              <w:marRight w:val="0"/>
              <w:marTop w:val="30"/>
              <w:marBottom w:val="30"/>
              <w:divBdr>
                <w:top w:val="none" w:sz="0" w:space="0" w:color="auto"/>
                <w:left w:val="none" w:sz="0" w:space="0" w:color="auto"/>
                <w:bottom w:val="none" w:sz="0" w:space="0" w:color="auto"/>
                <w:right w:val="none" w:sz="0" w:space="0" w:color="auto"/>
              </w:divBdr>
              <w:divsChild>
                <w:div w:id="54669481">
                  <w:marLeft w:val="0"/>
                  <w:marRight w:val="0"/>
                  <w:marTop w:val="0"/>
                  <w:marBottom w:val="0"/>
                  <w:divBdr>
                    <w:top w:val="none" w:sz="0" w:space="0" w:color="auto"/>
                    <w:left w:val="none" w:sz="0" w:space="0" w:color="auto"/>
                    <w:bottom w:val="none" w:sz="0" w:space="0" w:color="auto"/>
                    <w:right w:val="none" w:sz="0" w:space="0" w:color="auto"/>
                  </w:divBdr>
                  <w:divsChild>
                    <w:div w:id="1489831199">
                      <w:marLeft w:val="0"/>
                      <w:marRight w:val="0"/>
                      <w:marTop w:val="0"/>
                      <w:marBottom w:val="0"/>
                      <w:divBdr>
                        <w:top w:val="none" w:sz="0" w:space="0" w:color="auto"/>
                        <w:left w:val="none" w:sz="0" w:space="0" w:color="auto"/>
                        <w:bottom w:val="none" w:sz="0" w:space="0" w:color="auto"/>
                        <w:right w:val="none" w:sz="0" w:space="0" w:color="auto"/>
                      </w:divBdr>
                    </w:div>
                  </w:divsChild>
                </w:div>
                <w:div w:id="59789982">
                  <w:marLeft w:val="0"/>
                  <w:marRight w:val="0"/>
                  <w:marTop w:val="0"/>
                  <w:marBottom w:val="0"/>
                  <w:divBdr>
                    <w:top w:val="none" w:sz="0" w:space="0" w:color="auto"/>
                    <w:left w:val="none" w:sz="0" w:space="0" w:color="auto"/>
                    <w:bottom w:val="none" w:sz="0" w:space="0" w:color="auto"/>
                    <w:right w:val="none" w:sz="0" w:space="0" w:color="auto"/>
                  </w:divBdr>
                  <w:divsChild>
                    <w:div w:id="1149900765">
                      <w:marLeft w:val="0"/>
                      <w:marRight w:val="0"/>
                      <w:marTop w:val="0"/>
                      <w:marBottom w:val="0"/>
                      <w:divBdr>
                        <w:top w:val="none" w:sz="0" w:space="0" w:color="auto"/>
                        <w:left w:val="none" w:sz="0" w:space="0" w:color="auto"/>
                        <w:bottom w:val="none" w:sz="0" w:space="0" w:color="auto"/>
                        <w:right w:val="none" w:sz="0" w:space="0" w:color="auto"/>
                      </w:divBdr>
                    </w:div>
                  </w:divsChild>
                </w:div>
                <w:div w:id="69426690">
                  <w:marLeft w:val="0"/>
                  <w:marRight w:val="0"/>
                  <w:marTop w:val="0"/>
                  <w:marBottom w:val="0"/>
                  <w:divBdr>
                    <w:top w:val="none" w:sz="0" w:space="0" w:color="auto"/>
                    <w:left w:val="none" w:sz="0" w:space="0" w:color="auto"/>
                    <w:bottom w:val="none" w:sz="0" w:space="0" w:color="auto"/>
                    <w:right w:val="none" w:sz="0" w:space="0" w:color="auto"/>
                  </w:divBdr>
                  <w:divsChild>
                    <w:div w:id="202133099">
                      <w:marLeft w:val="0"/>
                      <w:marRight w:val="0"/>
                      <w:marTop w:val="0"/>
                      <w:marBottom w:val="0"/>
                      <w:divBdr>
                        <w:top w:val="none" w:sz="0" w:space="0" w:color="auto"/>
                        <w:left w:val="none" w:sz="0" w:space="0" w:color="auto"/>
                        <w:bottom w:val="none" w:sz="0" w:space="0" w:color="auto"/>
                        <w:right w:val="none" w:sz="0" w:space="0" w:color="auto"/>
                      </w:divBdr>
                    </w:div>
                  </w:divsChild>
                </w:div>
                <w:div w:id="74985138">
                  <w:marLeft w:val="0"/>
                  <w:marRight w:val="0"/>
                  <w:marTop w:val="0"/>
                  <w:marBottom w:val="0"/>
                  <w:divBdr>
                    <w:top w:val="none" w:sz="0" w:space="0" w:color="auto"/>
                    <w:left w:val="none" w:sz="0" w:space="0" w:color="auto"/>
                    <w:bottom w:val="none" w:sz="0" w:space="0" w:color="auto"/>
                    <w:right w:val="none" w:sz="0" w:space="0" w:color="auto"/>
                  </w:divBdr>
                  <w:divsChild>
                    <w:div w:id="10883600">
                      <w:marLeft w:val="0"/>
                      <w:marRight w:val="0"/>
                      <w:marTop w:val="0"/>
                      <w:marBottom w:val="0"/>
                      <w:divBdr>
                        <w:top w:val="none" w:sz="0" w:space="0" w:color="auto"/>
                        <w:left w:val="none" w:sz="0" w:space="0" w:color="auto"/>
                        <w:bottom w:val="none" w:sz="0" w:space="0" w:color="auto"/>
                        <w:right w:val="none" w:sz="0" w:space="0" w:color="auto"/>
                      </w:divBdr>
                    </w:div>
                  </w:divsChild>
                </w:div>
                <w:div w:id="75440184">
                  <w:marLeft w:val="0"/>
                  <w:marRight w:val="0"/>
                  <w:marTop w:val="0"/>
                  <w:marBottom w:val="0"/>
                  <w:divBdr>
                    <w:top w:val="none" w:sz="0" w:space="0" w:color="auto"/>
                    <w:left w:val="none" w:sz="0" w:space="0" w:color="auto"/>
                    <w:bottom w:val="none" w:sz="0" w:space="0" w:color="auto"/>
                    <w:right w:val="none" w:sz="0" w:space="0" w:color="auto"/>
                  </w:divBdr>
                  <w:divsChild>
                    <w:div w:id="1272664106">
                      <w:marLeft w:val="0"/>
                      <w:marRight w:val="0"/>
                      <w:marTop w:val="0"/>
                      <w:marBottom w:val="0"/>
                      <w:divBdr>
                        <w:top w:val="none" w:sz="0" w:space="0" w:color="auto"/>
                        <w:left w:val="none" w:sz="0" w:space="0" w:color="auto"/>
                        <w:bottom w:val="none" w:sz="0" w:space="0" w:color="auto"/>
                        <w:right w:val="none" w:sz="0" w:space="0" w:color="auto"/>
                      </w:divBdr>
                    </w:div>
                  </w:divsChild>
                </w:div>
                <w:div w:id="94374735">
                  <w:marLeft w:val="0"/>
                  <w:marRight w:val="0"/>
                  <w:marTop w:val="0"/>
                  <w:marBottom w:val="0"/>
                  <w:divBdr>
                    <w:top w:val="none" w:sz="0" w:space="0" w:color="auto"/>
                    <w:left w:val="none" w:sz="0" w:space="0" w:color="auto"/>
                    <w:bottom w:val="none" w:sz="0" w:space="0" w:color="auto"/>
                    <w:right w:val="none" w:sz="0" w:space="0" w:color="auto"/>
                  </w:divBdr>
                  <w:divsChild>
                    <w:div w:id="971055416">
                      <w:marLeft w:val="0"/>
                      <w:marRight w:val="0"/>
                      <w:marTop w:val="0"/>
                      <w:marBottom w:val="0"/>
                      <w:divBdr>
                        <w:top w:val="none" w:sz="0" w:space="0" w:color="auto"/>
                        <w:left w:val="none" w:sz="0" w:space="0" w:color="auto"/>
                        <w:bottom w:val="none" w:sz="0" w:space="0" w:color="auto"/>
                        <w:right w:val="none" w:sz="0" w:space="0" w:color="auto"/>
                      </w:divBdr>
                    </w:div>
                  </w:divsChild>
                </w:div>
                <w:div w:id="113251198">
                  <w:marLeft w:val="0"/>
                  <w:marRight w:val="0"/>
                  <w:marTop w:val="0"/>
                  <w:marBottom w:val="0"/>
                  <w:divBdr>
                    <w:top w:val="none" w:sz="0" w:space="0" w:color="auto"/>
                    <w:left w:val="none" w:sz="0" w:space="0" w:color="auto"/>
                    <w:bottom w:val="none" w:sz="0" w:space="0" w:color="auto"/>
                    <w:right w:val="none" w:sz="0" w:space="0" w:color="auto"/>
                  </w:divBdr>
                  <w:divsChild>
                    <w:div w:id="1855225371">
                      <w:marLeft w:val="0"/>
                      <w:marRight w:val="0"/>
                      <w:marTop w:val="0"/>
                      <w:marBottom w:val="0"/>
                      <w:divBdr>
                        <w:top w:val="none" w:sz="0" w:space="0" w:color="auto"/>
                        <w:left w:val="none" w:sz="0" w:space="0" w:color="auto"/>
                        <w:bottom w:val="none" w:sz="0" w:space="0" w:color="auto"/>
                        <w:right w:val="none" w:sz="0" w:space="0" w:color="auto"/>
                      </w:divBdr>
                    </w:div>
                  </w:divsChild>
                </w:div>
                <w:div w:id="118836786">
                  <w:marLeft w:val="0"/>
                  <w:marRight w:val="0"/>
                  <w:marTop w:val="0"/>
                  <w:marBottom w:val="0"/>
                  <w:divBdr>
                    <w:top w:val="none" w:sz="0" w:space="0" w:color="auto"/>
                    <w:left w:val="none" w:sz="0" w:space="0" w:color="auto"/>
                    <w:bottom w:val="none" w:sz="0" w:space="0" w:color="auto"/>
                    <w:right w:val="none" w:sz="0" w:space="0" w:color="auto"/>
                  </w:divBdr>
                  <w:divsChild>
                    <w:div w:id="1257397682">
                      <w:marLeft w:val="0"/>
                      <w:marRight w:val="0"/>
                      <w:marTop w:val="0"/>
                      <w:marBottom w:val="0"/>
                      <w:divBdr>
                        <w:top w:val="none" w:sz="0" w:space="0" w:color="auto"/>
                        <w:left w:val="none" w:sz="0" w:space="0" w:color="auto"/>
                        <w:bottom w:val="none" w:sz="0" w:space="0" w:color="auto"/>
                        <w:right w:val="none" w:sz="0" w:space="0" w:color="auto"/>
                      </w:divBdr>
                    </w:div>
                  </w:divsChild>
                </w:div>
                <w:div w:id="148787154">
                  <w:marLeft w:val="0"/>
                  <w:marRight w:val="0"/>
                  <w:marTop w:val="0"/>
                  <w:marBottom w:val="0"/>
                  <w:divBdr>
                    <w:top w:val="none" w:sz="0" w:space="0" w:color="auto"/>
                    <w:left w:val="none" w:sz="0" w:space="0" w:color="auto"/>
                    <w:bottom w:val="none" w:sz="0" w:space="0" w:color="auto"/>
                    <w:right w:val="none" w:sz="0" w:space="0" w:color="auto"/>
                  </w:divBdr>
                  <w:divsChild>
                    <w:div w:id="1096511299">
                      <w:marLeft w:val="0"/>
                      <w:marRight w:val="0"/>
                      <w:marTop w:val="0"/>
                      <w:marBottom w:val="0"/>
                      <w:divBdr>
                        <w:top w:val="none" w:sz="0" w:space="0" w:color="auto"/>
                        <w:left w:val="none" w:sz="0" w:space="0" w:color="auto"/>
                        <w:bottom w:val="none" w:sz="0" w:space="0" w:color="auto"/>
                        <w:right w:val="none" w:sz="0" w:space="0" w:color="auto"/>
                      </w:divBdr>
                    </w:div>
                  </w:divsChild>
                </w:div>
                <w:div w:id="149636856">
                  <w:marLeft w:val="0"/>
                  <w:marRight w:val="0"/>
                  <w:marTop w:val="0"/>
                  <w:marBottom w:val="0"/>
                  <w:divBdr>
                    <w:top w:val="none" w:sz="0" w:space="0" w:color="auto"/>
                    <w:left w:val="none" w:sz="0" w:space="0" w:color="auto"/>
                    <w:bottom w:val="none" w:sz="0" w:space="0" w:color="auto"/>
                    <w:right w:val="none" w:sz="0" w:space="0" w:color="auto"/>
                  </w:divBdr>
                  <w:divsChild>
                    <w:div w:id="832254786">
                      <w:marLeft w:val="0"/>
                      <w:marRight w:val="0"/>
                      <w:marTop w:val="0"/>
                      <w:marBottom w:val="0"/>
                      <w:divBdr>
                        <w:top w:val="none" w:sz="0" w:space="0" w:color="auto"/>
                        <w:left w:val="none" w:sz="0" w:space="0" w:color="auto"/>
                        <w:bottom w:val="none" w:sz="0" w:space="0" w:color="auto"/>
                        <w:right w:val="none" w:sz="0" w:space="0" w:color="auto"/>
                      </w:divBdr>
                    </w:div>
                  </w:divsChild>
                </w:div>
                <w:div w:id="155221464">
                  <w:marLeft w:val="0"/>
                  <w:marRight w:val="0"/>
                  <w:marTop w:val="0"/>
                  <w:marBottom w:val="0"/>
                  <w:divBdr>
                    <w:top w:val="none" w:sz="0" w:space="0" w:color="auto"/>
                    <w:left w:val="none" w:sz="0" w:space="0" w:color="auto"/>
                    <w:bottom w:val="none" w:sz="0" w:space="0" w:color="auto"/>
                    <w:right w:val="none" w:sz="0" w:space="0" w:color="auto"/>
                  </w:divBdr>
                  <w:divsChild>
                    <w:div w:id="1391882668">
                      <w:marLeft w:val="0"/>
                      <w:marRight w:val="0"/>
                      <w:marTop w:val="0"/>
                      <w:marBottom w:val="0"/>
                      <w:divBdr>
                        <w:top w:val="none" w:sz="0" w:space="0" w:color="auto"/>
                        <w:left w:val="none" w:sz="0" w:space="0" w:color="auto"/>
                        <w:bottom w:val="none" w:sz="0" w:space="0" w:color="auto"/>
                        <w:right w:val="none" w:sz="0" w:space="0" w:color="auto"/>
                      </w:divBdr>
                    </w:div>
                  </w:divsChild>
                </w:div>
                <w:div w:id="181481098">
                  <w:marLeft w:val="0"/>
                  <w:marRight w:val="0"/>
                  <w:marTop w:val="0"/>
                  <w:marBottom w:val="0"/>
                  <w:divBdr>
                    <w:top w:val="none" w:sz="0" w:space="0" w:color="auto"/>
                    <w:left w:val="none" w:sz="0" w:space="0" w:color="auto"/>
                    <w:bottom w:val="none" w:sz="0" w:space="0" w:color="auto"/>
                    <w:right w:val="none" w:sz="0" w:space="0" w:color="auto"/>
                  </w:divBdr>
                  <w:divsChild>
                    <w:div w:id="374814771">
                      <w:marLeft w:val="0"/>
                      <w:marRight w:val="0"/>
                      <w:marTop w:val="0"/>
                      <w:marBottom w:val="0"/>
                      <w:divBdr>
                        <w:top w:val="none" w:sz="0" w:space="0" w:color="auto"/>
                        <w:left w:val="none" w:sz="0" w:space="0" w:color="auto"/>
                        <w:bottom w:val="none" w:sz="0" w:space="0" w:color="auto"/>
                        <w:right w:val="none" w:sz="0" w:space="0" w:color="auto"/>
                      </w:divBdr>
                    </w:div>
                  </w:divsChild>
                </w:div>
                <w:div w:id="201288525">
                  <w:marLeft w:val="0"/>
                  <w:marRight w:val="0"/>
                  <w:marTop w:val="0"/>
                  <w:marBottom w:val="0"/>
                  <w:divBdr>
                    <w:top w:val="none" w:sz="0" w:space="0" w:color="auto"/>
                    <w:left w:val="none" w:sz="0" w:space="0" w:color="auto"/>
                    <w:bottom w:val="none" w:sz="0" w:space="0" w:color="auto"/>
                    <w:right w:val="none" w:sz="0" w:space="0" w:color="auto"/>
                  </w:divBdr>
                  <w:divsChild>
                    <w:div w:id="1076127922">
                      <w:marLeft w:val="0"/>
                      <w:marRight w:val="0"/>
                      <w:marTop w:val="0"/>
                      <w:marBottom w:val="0"/>
                      <w:divBdr>
                        <w:top w:val="none" w:sz="0" w:space="0" w:color="auto"/>
                        <w:left w:val="none" w:sz="0" w:space="0" w:color="auto"/>
                        <w:bottom w:val="none" w:sz="0" w:space="0" w:color="auto"/>
                        <w:right w:val="none" w:sz="0" w:space="0" w:color="auto"/>
                      </w:divBdr>
                    </w:div>
                  </w:divsChild>
                </w:div>
                <w:div w:id="248971492">
                  <w:marLeft w:val="0"/>
                  <w:marRight w:val="0"/>
                  <w:marTop w:val="0"/>
                  <w:marBottom w:val="0"/>
                  <w:divBdr>
                    <w:top w:val="none" w:sz="0" w:space="0" w:color="auto"/>
                    <w:left w:val="none" w:sz="0" w:space="0" w:color="auto"/>
                    <w:bottom w:val="none" w:sz="0" w:space="0" w:color="auto"/>
                    <w:right w:val="none" w:sz="0" w:space="0" w:color="auto"/>
                  </w:divBdr>
                  <w:divsChild>
                    <w:div w:id="2046127586">
                      <w:marLeft w:val="0"/>
                      <w:marRight w:val="0"/>
                      <w:marTop w:val="0"/>
                      <w:marBottom w:val="0"/>
                      <w:divBdr>
                        <w:top w:val="none" w:sz="0" w:space="0" w:color="auto"/>
                        <w:left w:val="none" w:sz="0" w:space="0" w:color="auto"/>
                        <w:bottom w:val="none" w:sz="0" w:space="0" w:color="auto"/>
                        <w:right w:val="none" w:sz="0" w:space="0" w:color="auto"/>
                      </w:divBdr>
                    </w:div>
                  </w:divsChild>
                </w:div>
                <w:div w:id="249461842">
                  <w:marLeft w:val="0"/>
                  <w:marRight w:val="0"/>
                  <w:marTop w:val="0"/>
                  <w:marBottom w:val="0"/>
                  <w:divBdr>
                    <w:top w:val="none" w:sz="0" w:space="0" w:color="auto"/>
                    <w:left w:val="none" w:sz="0" w:space="0" w:color="auto"/>
                    <w:bottom w:val="none" w:sz="0" w:space="0" w:color="auto"/>
                    <w:right w:val="none" w:sz="0" w:space="0" w:color="auto"/>
                  </w:divBdr>
                  <w:divsChild>
                    <w:div w:id="1105808883">
                      <w:marLeft w:val="0"/>
                      <w:marRight w:val="0"/>
                      <w:marTop w:val="0"/>
                      <w:marBottom w:val="0"/>
                      <w:divBdr>
                        <w:top w:val="none" w:sz="0" w:space="0" w:color="auto"/>
                        <w:left w:val="none" w:sz="0" w:space="0" w:color="auto"/>
                        <w:bottom w:val="none" w:sz="0" w:space="0" w:color="auto"/>
                        <w:right w:val="none" w:sz="0" w:space="0" w:color="auto"/>
                      </w:divBdr>
                    </w:div>
                  </w:divsChild>
                </w:div>
                <w:div w:id="271328992">
                  <w:marLeft w:val="0"/>
                  <w:marRight w:val="0"/>
                  <w:marTop w:val="0"/>
                  <w:marBottom w:val="0"/>
                  <w:divBdr>
                    <w:top w:val="none" w:sz="0" w:space="0" w:color="auto"/>
                    <w:left w:val="none" w:sz="0" w:space="0" w:color="auto"/>
                    <w:bottom w:val="none" w:sz="0" w:space="0" w:color="auto"/>
                    <w:right w:val="none" w:sz="0" w:space="0" w:color="auto"/>
                  </w:divBdr>
                  <w:divsChild>
                    <w:div w:id="1530529983">
                      <w:marLeft w:val="0"/>
                      <w:marRight w:val="0"/>
                      <w:marTop w:val="0"/>
                      <w:marBottom w:val="0"/>
                      <w:divBdr>
                        <w:top w:val="none" w:sz="0" w:space="0" w:color="auto"/>
                        <w:left w:val="none" w:sz="0" w:space="0" w:color="auto"/>
                        <w:bottom w:val="none" w:sz="0" w:space="0" w:color="auto"/>
                        <w:right w:val="none" w:sz="0" w:space="0" w:color="auto"/>
                      </w:divBdr>
                    </w:div>
                  </w:divsChild>
                </w:div>
                <w:div w:id="271909799">
                  <w:marLeft w:val="0"/>
                  <w:marRight w:val="0"/>
                  <w:marTop w:val="0"/>
                  <w:marBottom w:val="0"/>
                  <w:divBdr>
                    <w:top w:val="none" w:sz="0" w:space="0" w:color="auto"/>
                    <w:left w:val="none" w:sz="0" w:space="0" w:color="auto"/>
                    <w:bottom w:val="none" w:sz="0" w:space="0" w:color="auto"/>
                    <w:right w:val="none" w:sz="0" w:space="0" w:color="auto"/>
                  </w:divBdr>
                  <w:divsChild>
                    <w:div w:id="1267932239">
                      <w:marLeft w:val="0"/>
                      <w:marRight w:val="0"/>
                      <w:marTop w:val="0"/>
                      <w:marBottom w:val="0"/>
                      <w:divBdr>
                        <w:top w:val="none" w:sz="0" w:space="0" w:color="auto"/>
                        <w:left w:val="none" w:sz="0" w:space="0" w:color="auto"/>
                        <w:bottom w:val="none" w:sz="0" w:space="0" w:color="auto"/>
                        <w:right w:val="none" w:sz="0" w:space="0" w:color="auto"/>
                      </w:divBdr>
                    </w:div>
                  </w:divsChild>
                </w:div>
                <w:div w:id="284851372">
                  <w:marLeft w:val="0"/>
                  <w:marRight w:val="0"/>
                  <w:marTop w:val="0"/>
                  <w:marBottom w:val="0"/>
                  <w:divBdr>
                    <w:top w:val="none" w:sz="0" w:space="0" w:color="auto"/>
                    <w:left w:val="none" w:sz="0" w:space="0" w:color="auto"/>
                    <w:bottom w:val="none" w:sz="0" w:space="0" w:color="auto"/>
                    <w:right w:val="none" w:sz="0" w:space="0" w:color="auto"/>
                  </w:divBdr>
                  <w:divsChild>
                    <w:div w:id="706299662">
                      <w:marLeft w:val="0"/>
                      <w:marRight w:val="0"/>
                      <w:marTop w:val="0"/>
                      <w:marBottom w:val="0"/>
                      <w:divBdr>
                        <w:top w:val="none" w:sz="0" w:space="0" w:color="auto"/>
                        <w:left w:val="none" w:sz="0" w:space="0" w:color="auto"/>
                        <w:bottom w:val="none" w:sz="0" w:space="0" w:color="auto"/>
                        <w:right w:val="none" w:sz="0" w:space="0" w:color="auto"/>
                      </w:divBdr>
                    </w:div>
                  </w:divsChild>
                </w:div>
                <w:div w:id="293607157">
                  <w:marLeft w:val="0"/>
                  <w:marRight w:val="0"/>
                  <w:marTop w:val="0"/>
                  <w:marBottom w:val="0"/>
                  <w:divBdr>
                    <w:top w:val="none" w:sz="0" w:space="0" w:color="auto"/>
                    <w:left w:val="none" w:sz="0" w:space="0" w:color="auto"/>
                    <w:bottom w:val="none" w:sz="0" w:space="0" w:color="auto"/>
                    <w:right w:val="none" w:sz="0" w:space="0" w:color="auto"/>
                  </w:divBdr>
                  <w:divsChild>
                    <w:div w:id="366490538">
                      <w:marLeft w:val="0"/>
                      <w:marRight w:val="0"/>
                      <w:marTop w:val="0"/>
                      <w:marBottom w:val="0"/>
                      <w:divBdr>
                        <w:top w:val="none" w:sz="0" w:space="0" w:color="auto"/>
                        <w:left w:val="none" w:sz="0" w:space="0" w:color="auto"/>
                        <w:bottom w:val="none" w:sz="0" w:space="0" w:color="auto"/>
                        <w:right w:val="none" w:sz="0" w:space="0" w:color="auto"/>
                      </w:divBdr>
                    </w:div>
                  </w:divsChild>
                </w:div>
                <w:div w:id="363218891">
                  <w:marLeft w:val="0"/>
                  <w:marRight w:val="0"/>
                  <w:marTop w:val="0"/>
                  <w:marBottom w:val="0"/>
                  <w:divBdr>
                    <w:top w:val="none" w:sz="0" w:space="0" w:color="auto"/>
                    <w:left w:val="none" w:sz="0" w:space="0" w:color="auto"/>
                    <w:bottom w:val="none" w:sz="0" w:space="0" w:color="auto"/>
                    <w:right w:val="none" w:sz="0" w:space="0" w:color="auto"/>
                  </w:divBdr>
                  <w:divsChild>
                    <w:div w:id="588197201">
                      <w:marLeft w:val="0"/>
                      <w:marRight w:val="0"/>
                      <w:marTop w:val="0"/>
                      <w:marBottom w:val="0"/>
                      <w:divBdr>
                        <w:top w:val="none" w:sz="0" w:space="0" w:color="auto"/>
                        <w:left w:val="none" w:sz="0" w:space="0" w:color="auto"/>
                        <w:bottom w:val="none" w:sz="0" w:space="0" w:color="auto"/>
                        <w:right w:val="none" w:sz="0" w:space="0" w:color="auto"/>
                      </w:divBdr>
                    </w:div>
                  </w:divsChild>
                </w:div>
                <w:div w:id="376129851">
                  <w:marLeft w:val="0"/>
                  <w:marRight w:val="0"/>
                  <w:marTop w:val="0"/>
                  <w:marBottom w:val="0"/>
                  <w:divBdr>
                    <w:top w:val="none" w:sz="0" w:space="0" w:color="auto"/>
                    <w:left w:val="none" w:sz="0" w:space="0" w:color="auto"/>
                    <w:bottom w:val="none" w:sz="0" w:space="0" w:color="auto"/>
                    <w:right w:val="none" w:sz="0" w:space="0" w:color="auto"/>
                  </w:divBdr>
                  <w:divsChild>
                    <w:div w:id="787968365">
                      <w:marLeft w:val="0"/>
                      <w:marRight w:val="0"/>
                      <w:marTop w:val="0"/>
                      <w:marBottom w:val="0"/>
                      <w:divBdr>
                        <w:top w:val="none" w:sz="0" w:space="0" w:color="auto"/>
                        <w:left w:val="none" w:sz="0" w:space="0" w:color="auto"/>
                        <w:bottom w:val="none" w:sz="0" w:space="0" w:color="auto"/>
                        <w:right w:val="none" w:sz="0" w:space="0" w:color="auto"/>
                      </w:divBdr>
                    </w:div>
                  </w:divsChild>
                </w:div>
                <w:div w:id="379718538">
                  <w:marLeft w:val="0"/>
                  <w:marRight w:val="0"/>
                  <w:marTop w:val="0"/>
                  <w:marBottom w:val="0"/>
                  <w:divBdr>
                    <w:top w:val="none" w:sz="0" w:space="0" w:color="auto"/>
                    <w:left w:val="none" w:sz="0" w:space="0" w:color="auto"/>
                    <w:bottom w:val="none" w:sz="0" w:space="0" w:color="auto"/>
                    <w:right w:val="none" w:sz="0" w:space="0" w:color="auto"/>
                  </w:divBdr>
                  <w:divsChild>
                    <w:div w:id="206261661">
                      <w:marLeft w:val="0"/>
                      <w:marRight w:val="0"/>
                      <w:marTop w:val="0"/>
                      <w:marBottom w:val="0"/>
                      <w:divBdr>
                        <w:top w:val="none" w:sz="0" w:space="0" w:color="auto"/>
                        <w:left w:val="none" w:sz="0" w:space="0" w:color="auto"/>
                        <w:bottom w:val="none" w:sz="0" w:space="0" w:color="auto"/>
                        <w:right w:val="none" w:sz="0" w:space="0" w:color="auto"/>
                      </w:divBdr>
                    </w:div>
                  </w:divsChild>
                </w:div>
                <w:div w:id="398334831">
                  <w:marLeft w:val="0"/>
                  <w:marRight w:val="0"/>
                  <w:marTop w:val="0"/>
                  <w:marBottom w:val="0"/>
                  <w:divBdr>
                    <w:top w:val="none" w:sz="0" w:space="0" w:color="auto"/>
                    <w:left w:val="none" w:sz="0" w:space="0" w:color="auto"/>
                    <w:bottom w:val="none" w:sz="0" w:space="0" w:color="auto"/>
                    <w:right w:val="none" w:sz="0" w:space="0" w:color="auto"/>
                  </w:divBdr>
                  <w:divsChild>
                    <w:div w:id="1463303416">
                      <w:marLeft w:val="0"/>
                      <w:marRight w:val="0"/>
                      <w:marTop w:val="0"/>
                      <w:marBottom w:val="0"/>
                      <w:divBdr>
                        <w:top w:val="none" w:sz="0" w:space="0" w:color="auto"/>
                        <w:left w:val="none" w:sz="0" w:space="0" w:color="auto"/>
                        <w:bottom w:val="none" w:sz="0" w:space="0" w:color="auto"/>
                        <w:right w:val="none" w:sz="0" w:space="0" w:color="auto"/>
                      </w:divBdr>
                    </w:div>
                  </w:divsChild>
                </w:div>
                <w:div w:id="414403421">
                  <w:marLeft w:val="0"/>
                  <w:marRight w:val="0"/>
                  <w:marTop w:val="0"/>
                  <w:marBottom w:val="0"/>
                  <w:divBdr>
                    <w:top w:val="none" w:sz="0" w:space="0" w:color="auto"/>
                    <w:left w:val="none" w:sz="0" w:space="0" w:color="auto"/>
                    <w:bottom w:val="none" w:sz="0" w:space="0" w:color="auto"/>
                    <w:right w:val="none" w:sz="0" w:space="0" w:color="auto"/>
                  </w:divBdr>
                  <w:divsChild>
                    <w:div w:id="1234658702">
                      <w:marLeft w:val="0"/>
                      <w:marRight w:val="0"/>
                      <w:marTop w:val="0"/>
                      <w:marBottom w:val="0"/>
                      <w:divBdr>
                        <w:top w:val="none" w:sz="0" w:space="0" w:color="auto"/>
                        <w:left w:val="none" w:sz="0" w:space="0" w:color="auto"/>
                        <w:bottom w:val="none" w:sz="0" w:space="0" w:color="auto"/>
                        <w:right w:val="none" w:sz="0" w:space="0" w:color="auto"/>
                      </w:divBdr>
                    </w:div>
                  </w:divsChild>
                </w:div>
                <w:div w:id="467213649">
                  <w:marLeft w:val="0"/>
                  <w:marRight w:val="0"/>
                  <w:marTop w:val="0"/>
                  <w:marBottom w:val="0"/>
                  <w:divBdr>
                    <w:top w:val="none" w:sz="0" w:space="0" w:color="auto"/>
                    <w:left w:val="none" w:sz="0" w:space="0" w:color="auto"/>
                    <w:bottom w:val="none" w:sz="0" w:space="0" w:color="auto"/>
                    <w:right w:val="none" w:sz="0" w:space="0" w:color="auto"/>
                  </w:divBdr>
                  <w:divsChild>
                    <w:div w:id="590313461">
                      <w:marLeft w:val="0"/>
                      <w:marRight w:val="0"/>
                      <w:marTop w:val="0"/>
                      <w:marBottom w:val="0"/>
                      <w:divBdr>
                        <w:top w:val="none" w:sz="0" w:space="0" w:color="auto"/>
                        <w:left w:val="none" w:sz="0" w:space="0" w:color="auto"/>
                        <w:bottom w:val="none" w:sz="0" w:space="0" w:color="auto"/>
                        <w:right w:val="none" w:sz="0" w:space="0" w:color="auto"/>
                      </w:divBdr>
                    </w:div>
                  </w:divsChild>
                </w:div>
                <w:div w:id="473375503">
                  <w:marLeft w:val="0"/>
                  <w:marRight w:val="0"/>
                  <w:marTop w:val="0"/>
                  <w:marBottom w:val="0"/>
                  <w:divBdr>
                    <w:top w:val="none" w:sz="0" w:space="0" w:color="auto"/>
                    <w:left w:val="none" w:sz="0" w:space="0" w:color="auto"/>
                    <w:bottom w:val="none" w:sz="0" w:space="0" w:color="auto"/>
                    <w:right w:val="none" w:sz="0" w:space="0" w:color="auto"/>
                  </w:divBdr>
                  <w:divsChild>
                    <w:div w:id="311251471">
                      <w:marLeft w:val="0"/>
                      <w:marRight w:val="0"/>
                      <w:marTop w:val="0"/>
                      <w:marBottom w:val="0"/>
                      <w:divBdr>
                        <w:top w:val="none" w:sz="0" w:space="0" w:color="auto"/>
                        <w:left w:val="none" w:sz="0" w:space="0" w:color="auto"/>
                        <w:bottom w:val="none" w:sz="0" w:space="0" w:color="auto"/>
                        <w:right w:val="none" w:sz="0" w:space="0" w:color="auto"/>
                      </w:divBdr>
                    </w:div>
                  </w:divsChild>
                </w:div>
                <w:div w:id="484933502">
                  <w:marLeft w:val="0"/>
                  <w:marRight w:val="0"/>
                  <w:marTop w:val="0"/>
                  <w:marBottom w:val="0"/>
                  <w:divBdr>
                    <w:top w:val="none" w:sz="0" w:space="0" w:color="auto"/>
                    <w:left w:val="none" w:sz="0" w:space="0" w:color="auto"/>
                    <w:bottom w:val="none" w:sz="0" w:space="0" w:color="auto"/>
                    <w:right w:val="none" w:sz="0" w:space="0" w:color="auto"/>
                  </w:divBdr>
                  <w:divsChild>
                    <w:div w:id="595746043">
                      <w:marLeft w:val="0"/>
                      <w:marRight w:val="0"/>
                      <w:marTop w:val="0"/>
                      <w:marBottom w:val="0"/>
                      <w:divBdr>
                        <w:top w:val="none" w:sz="0" w:space="0" w:color="auto"/>
                        <w:left w:val="none" w:sz="0" w:space="0" w:color="auto"/>
                        <w:bottom w:val="none" w:sz="0" w:space="0" w:color="auto"/>
                        <w:right w:val="none" w:sz="0" w:space="0" w:color="auto"/>
                      </w:divBdr>
                    </w:div>
                  </w:divsChild>
                </w:div>
                <w:div w:id="544298493">
                  <w:marLeft w:val="0"/>
                  <w:marRight w:val="0"/>
                  <w:marTop w:val="0"/>
                  <w:marBottom w:val="0"/>
                  <w:divBdr>
                    <w:top w:val="none" w:sz="0" w:space="0" w:color="auto"/>
                    <w:left w:val="none" w:sz="0" w:space="0" w:color="auto"/>
                    <w:bottom w:val="none" w:sz="0" w:space="0" w:color="auto"/>
                    <w:right w:val="none" w:sz="0" w:space="0" w:color="auto"/>
                  </w:divBdr>
                  <w:divsChild>
                    <w:div w:id="1658026260">
                      <w:marLeft w:val="0"/>
                      <w:marRight w:val="0"/>
                      <w:marTop w:val="0"/>
                      <w:marBottom w:val="0"/>
                      <w:divBdr>
                        <w:top w:val="none" w:sz="0" w:space="0" w:color="auto"/>
                        <w:left w:val="none" w:sz="0" w:space="0" w:color="auto"/>
                        <w:bottom w:val="none" w:sz="0" w:space="0" w:color="auto"/>
                        <w:right w:val="none" w:sz="0" w:space="0" w:color="auto"/>
                      </w:divBdr>
                    </w:div>
                  </w:divsChild>
                </w:div>
                <w:div w:id="546837221">
                  <w:marLeft w:val="0"/>
                  <w:marRight w:val="0"/>
                  <w:marTop w:val="0"/>
                  <w:marBottom w:val="0"/>
                  <w:divBdr>
                    <w:top w:val="none" w:sz="0" w:space="0" w:color="auto"/>
                    <w:left w:val="none" w:sz="0" w:space="0" w:color="auto"/>
                    <w:bottom w:val="none" w:sz="0" w:space="0" w:color="auto"/>
                    <w:right w:val="none" w:sz="0" w:space="0" w:color="auto"/>
                  </w:divBdr>
                  <w:divsChild>
                    <w:div w:id="1510287937">
                      <w:marLeft w:val="0"/>
                      <w:marRight w:val="0"/>
                      <w:marTop w:val="0"/>
                      <w:marBottom w:val="0"/>
                      <w:divBdr>
                        <w:top w:val="none" w:sz="0" w:space="0" w:color="auto"/>
                        <w:left w:val="none" w:sz="0" w:space="0" w:color="auto"/>
                        <w:bottom w:val="none" w:sz="0" w:space="0" w:color="auto"/>
                        <w:right w:val="none" w:sz="0" w:space="0" w:color="auto"/>
                      </w:divBdr>
                    </w:div>
                  </w:divsChild>
                </w:div>
                <w:div w:id="561142138">
                  <w:marLeft w:val="0"/>
                  <w:marRight w:val="0"/>
                  <w:marTop w:val="0"/>
                  <w:marBottom w:val="0"/>
                  <w:divBdr>
                    <w:top w:val="none" w:sz="0" w:space="0" w:color="auto"/>
                    <w:left w:val="none" w:sz="0" w:space="0" w:color="auto"/>
                    <w:bottom w:val="none" w:sz="0" w:space="0" w:color="auto"/>
                    <w:right w:val="none" w:sz="0" w:space="0" w:color="auto"/>
                  </w:divBdr>
                  <w:divsChild>
                    <w:div w:id="1753382641">
                      <w:marLeft w:val="0"/>
                      <w:marRight w:val="0"/>
                      <w:marTop w:val="0"/>
                      <w:marBottom w:val="0"/>
                      <w:divBdr>
                        <w:top w:val="none" w:sz="0" w:space="0" w:color="auto"/>
                        <w:left w:val="none" w:sz="0" w:space="0" w:color="auto"/>
                        <w:bottom w:val="none" w:sz="0" w:space="0" w:color="auto"/>
                        <w:right w:val="none" w:sz="0" w:space="0" w:color="auto"/>
                      </w:divBdr>
                    </w:div>
                  </w:divsChild>
                </w:div>
                <w:div w:id="572400361">
                  <w:marLeft w:val="0"/>
                  <w:marRight w:val="0"/>
                  <w:marTop w:val="0"/>
                  <w:marBottom w:val="0"/>
                  <w:divBdr>
                    <w:top w:val="none" w:sz="0" w:space="0" w:color="auto"/>
                    <w:left w:val="none" w:sz="0" w:space="0" w:color="auto"/>
                    <w:bottom w:val="none" w:sz="0" w:space="0" w:color="auto"/>
                    <w:right w:val="none" w:sz="0" w:space="0" w:color="auto"/>
                  </w:divBdr>
                  <w:divsChild>
                    <w:div w:id="745319">
                      <w:marLeft w:val="0"/>
                      <w:marRight w:val="0"/>
                      <w:marTop w:val="0"/>
                      <w:marBottom w:val="0"/>
                      <w:divBdr>
                        <w:top w:val="none" w:sz="0" w:space="0" w:color="auto"/>
                        <w:left w:val="none" w:sz="0" w:space="0" w:color="auto"/>
                        <w:bottom w:val="none" w:sz="0" w:space="0" w:color="auto"/>
                        <w:right w:val="none" w:sz="0" w:space="0" w:color="auto"/>
                      </w:divBdr>
                    </w:div>
                  </w:divsChild>
                </w:div>
                <w:div w:id="577328139">
                  <w:marLeft w:val="0"/>
                  <w:marRight w:val="0"/>
                  <w:marTop w:val="0"/>
                  <w:marBottom w:val="0"/>
                  <w:divBdr>
                    <w:top w:val="none" w:sz="0" w:space="0" w:color="auto"/>
                    <w:left w:val="none" w:sz="0" w:space="0" w:color="auto"/>
                    <w:bottom w:val="none" w:sz="0" w:space="0" w:color="auto"/>
                    <w:right w:val="none" w:sz="0" w:space="0" w:color="auto"/>
                  </w:divBdr>
                  <w:divsChild>
                    <w:div w:id="2112891467">
                      <w:marLeft w:val="0"/>
                      <w:marRight w:val="0"/>
                      <w:marTop w:val="0"/>
                      <w:marBottom w:val="0"/>
                      <w:divBdr>
                        <w:top w:val="none" w:sz="0" w:space="0" w:color="auto"/>
                        <w:left w:val="none" w:sz="0" w:space="0" w:color="auto"/>
                        <w:bottom w:val="none" w:sz="0" w:space="0" w:color="auto"/>
                        <w:right w:val="none" w:sz="0" w:space="0" w:color="auto"/>
                      </w:divBdr>
                    </w:div>
                  </w:divsChild>
                </w:div>
                <w:div w:id="579946757">
                  <w:marLeft w:val="0"/>
                  <w:marRight w:val="0"/>
                  <w:marTop w:val="0"/>
                  <w:marBottom w:val="0"/>
                  <w:divBdr>
                    <w:top w:val="none" w:sz="0" w:space="0" w:color="auto"/>
                    <w:left w:val="none" w:sz="0" w:space="0" w:color="auto"/>
                    <w:bottom w:val="none" w:sz="0" w:space="0" w:color="auto"/>
                    <w:right w:val="none" w:sz="0" w:space="0" w:color="auto"/>
                  </w:divBdr>
                  <w:divsChild>
                    <w:div w:id="1819422073">
                      <w:marLeft w:val="0"/>
                      <w:marRight w:val="0"/>
                      <w:marTop w:val="0"/>
                      <w:marBottom w:val="0"/>
                      <w:divBdr>
                        <w:top w:val="none" w:sz="0" w:space="0" w:color="auto"/>
                        <w:left w:val="none" w:sz="0" w:space="0" w:color="auto"/>
                        <w:bottom w:val="none" w:sz="0" w:space="0" w:color="auto"/>
                        <w:right w:val="none" w:sz="0" w:space="0" w:color="auto"/>
                      </w:divBdr>
                    </w:div>
                  </w:divsChild>
                </w:div>
                <w:div w:id="585237141">
                  <w:marLeft w:val="0"/>
                  <w:marRight w:val="0"/>
                  <w:marTop w:val="0"/>
                  <w:marBottom w:val="0"/>
                  <w:divBdr>
                    <w:top w:val="none" w:sz="0" w:space="0" w:color="auto"/>
                    <w:left w:val="none" w:sz="0" w:space="0" w:color="auto"/>
                    <w:bottom w:val="none" w:sz="0" w:space="0" w:color="auto"/>
                    <w:right w:val="none" w:sz="0" w:space="0" w:color="auto"/>
                  </w:divBdr>
                  <w:divsChild>
                    <w:div w:id="79299722">
                      <w:marLeft w:val="0"/>
                      <w:marRight w:val="0"/>
                      <w:marTop w:val="0"/>
                      <w:marBottom w:val="0"/>
                      <w:divBdr>
                        <w:top w:val="none" w:sz="0" w:space="0" w:color="auto"/>
                        <w:left w:val="none" w:sz="0" w:space="0" w:color="auto"/>
                        <w:bottom w:val="none" w:sz="0" w:space="0" w:color="auto"/>
                        <w:right w:val="none" w:sz="0" w:space="0" w:color="auto"/>
                      </w:divBdr>
                    </w:div>
                  </w:divsChild>
                </w:div>
                <w:div w:id="621495930">
                  <w:marLeft w:val="0"/>
                  <w:marRight w:val="0"/>
                  <w:marTop w:val="0"/>
                  <w:marBottom w:val="0"/>
                  <w:divBdr>
                    <w:top w:val="none" w:sz="0" w:space="0" w:color="auto"/>
                    <w:left w:val="none" w:sz="0" w:space="0" w:color="auto"/>
                    <w:bottom w:val="none" w:sz="0" w:space="0" w:color="auto"/>
                    <w:right w:val="none" w:sz="0" w:space="0" w:color="auto"/>
                  </w:divBdr>
                  <w:divsChild>
                    <w:div w:id="1543978353">
                      <w:marLeft w:val="0"/>
                      <w:marRight w:val="0"/>
                      <w:marTop w:val="0"/>
                      <w:marBottom w:val="0"/>
                      <w:divBdr>
                        <w:top w:val="none" w:sz="0" w:space="0" w:color="auto"/>
                        <w:left w:val="none" w:sz="0" w:space="0" w:color="auto"/>
                        <w:bottom w:val="none" w:sz="0" w:space="0" w:color="auto"/>
                        <w:right w:val="none" w:sz="0" w:space="0" w:color="auto"/>
                      </w:divBdr>
                    </w:div>
                  </w:divsChild>
                </w:div>
                <w:div w:id="637687527">
                  <w:marLeft w:val="0"/>
                  <w:marRight w:val="0"/>
                  <w:marTop w:val="0"/>
                  <w:marBottom w:val="0"/>
                  <w:divBdr>
                    <w:top w:val="none" w:sz="0" w:space="0" w:color="auto"/>
                    <w:left w:val="none" w:sz="0" w:space="0" w:color="auto"/>
                    <w:bottom w:val="none" w:sz="0" w:space="0" w:color="auto"/>
                    <w:right w:val="none" w:sz="0" w:space="0" w:color="auto"/>
                  </w:divBdr>
                  <w:divsChild>
                    <w:div w:id="1638996501">
                      <w:marLeft w:val="0"/>
                      <w:marRight w:val="0"/>
                      <w:marTop w:val="0"/>
                      <w:marBottom w:val="0"/>
                      <w:divBdr>
                        <w:top w:val="none" w:sz="0" w:space="0" w:color="auto"/>
                        <w:left w:val="none" w:sz="0" w:space="0" w:color="auto"/>
                        <w:bottom w:val="none" w:sz="0" w:space="0" w:color="auto"/>
                        <w:right w:val="none" w:sz="0" w:space="0" w:color="auto"/>
                      </w:divBdr>
                    </w:div>
                  </w:divsChild>
                </w:div>
                <w:div w:id="645360964">
                  <w:marLeft w:val="0"/>
                  <w:marRight w:val="0"/>
                  <w:marTop w:val="0"/>
                  <w:marBottom w:val="0"/>
                  <w:divBdr>
                    <w:top w:val="none" w:sz="0" w:space="0" w:color="auto"/>
                    <w:left w:val="none" w:sz="0" w:space="0" w:color="auto"/>
                    <w:bottom w:val="none" w:sz="0" w:space="0" w:color="auto"/>
                    <w:right w:val="none" w:sz="0" w:space="0" w:color="auto"/>
                  </w:divBdr>
                  <w:divsChild>
                    <w:div w:id="1579050669">
                      <w:marLeft w:val="0"/>
                      <w:marRight w:val="0"/>
                      <w:marTop w:val="0"/>
                      <w:marBottom w:val="0"/>
                      <w:divBdr>
                        <w:top w:val="none" w:sz="0" w:space="0" w:color="auto"/>
                        <w:left w:val="none" w:sz="0" w:space="0" w:color="auto"/>
                        <w:bottom w:val="none" w:sz="0" w:space="0" w:color="auto"/>
                        <w:right w:val="none" w:sz="0" w:space="0" w:color="auto"/>
                      </w:divBdr>
                    </w:div>
                  </w:divsChild>
                </w:div>
                <w:div w:id="677272997">
                  <w:marLeft w:val="0"/>
                  <w:marRight w:val="0"/>
                  <w:marTop w:val="0"/>
                  <w:marBottom w:val="0"/>
                  <w:divBdr>
                    <w:top w:val="none" w:sz="0" w:space="0" w:color="auto"/>
                    <w:left w:val="none" w:sz="0" w:space="0" w:color="auto"/>
                    <w:bottom w:val="none" w:sz="0" w:space="0" w:color="auto"/>
                    <w:right w:val="none" w:sz="0" w:space="0" w:color="auto"/>
                  </w:divBdr>
                  <w:divsChild>
                    <w:div w:id="842160859">
                      <w:marLeft w:val="0"/>
                      <w:marRight w:val="0"/>
                      <w:marTop w:val="0"/>
                      <w:marBottom w:val="0"/>
                      <w:divBdr>
                        <w:top w:val="none" w:sz="0" w:space="0" w:color="auto"/>
                        <w:left w:val="none" w:sz="0" w:space="0" w:color="auto"/>
                        <w:bottom w:val="none" w:sz="0" w:space="0" w:color="auto"/>
                        <w:right w:val="none" w:sz="0" w:space="0" w:color="auto"/>
                      </w:divBdr>
                    </w:div>
                  </w:divsChild>
                </w:div>
                <w:div w:id="686442653">
                  <w:marLeft w:val="0"/>
                  <w:marRight w:val="0"/>
                  <w:marTop w:val="0"/>
                  <w:marBottom w:val="0"/>
                  <w:divBdr>
                    <w:top w:val="none" w:sz="0" w:space="0" w:color="auto"/>
                    <w:left w:val="none" w:sz="0" w:space="0" w:color="auto"/>
                    <w:bottom w:val="none" w:sz="0" w:space="0" w:color="auto"/>
                    <w:right w:val="none" w:sz="0" w:space="0" w:color="auto"/>
                  </w:divBdr>
                  <w:divsChild>
                    <w:div w:id="977034044">
                      <w:marLeft w:val="0"/>
                      <w:marRight w:val="0"/>
                      <w:marTop w:val="0"/>
                      <w:marBottom w:val="0"/>
                      <w:divBdr>
                        <w:top w:val="none" w:sz="0" w:space="0" w:color="auto"/>
                        <w:left w:val="none" w:sz="0" w:space="0" w:color="auto"/>
                        <w:bottom w:val="none" w:sz="0" w:space="0" w:color="auto"/>
                        <w:right w:val="none" w:sz="0" w:space="0" w:color="auto"/>
                      </w:divBdr>
                    </w:div>
                  </w:divsChild>
                </w:div>
                <w:div w:id="690496643">
                  <w:marLeft w:val="0"/>
                  <w:marRight w:val="0"/>
                  <w:marTop w:val="0"/>
                  <w:marBottom w:val="0"/>
                  <w:divBdr>
                    <w:top w:val="none" w:sz="0" w:space="0" w:color="auto"/>
                    <w:left w:val="none" w:sz="0" w:space="0" w:color="auto"/>
                    <w:bottom w:val="none" w:sz="0" w:space="0" w:color="auto"/>
                    <w:right w:val="none" w:sz="0" w:space="0" w:color="auto"/>
                  </w:divBdr>
                  <w:divsChild>
                    <w:div w:id="2100515370">
                      <w:marLeft w:val="0"/>
                      <w:marRight w:val="0"/>
                      <w:marTop w:val="0"/>
                      <w:marBottom w:val="0"/>
                      <w:divBdr>
                        <w:top w:val="none" w:sz="0" w:space="0" w:color="auto"/>
                        <w:left w:val="none" w:sz="0" w:space="0" w:color="auto"/>
                        <w:bottom w:val="none" w:sz="0" w:space="0" w:color="auto"/>
                        <w:right w:val="none" w:sz="0" w:space="0" w:color="auto"/>
                      </w:divBdr>
                    </w:div>
                  </w:divsChild>
                </w:div>
                <w:div w:id="701706679">
                  <w:marLeft w:val="0"/>
                  <w:marRight w:val="0"/>
                  <w:marTop w:val="0"/>
                  <w:marBottom w:val="0"/>
                  <w:divBdr>
                    <w:top w:val="none" w:sz="0" w:space="0" w:color="auto"/>
                    <w:left w:val="none" w:sz="0" w:space="0" w:color="auto"/>
                    <w:bottom w:val="none" w:sz="0" w:space="0" w:color="auto"/>
                    <w:right w:val="none" w:sz="0" w:space="0" w:color="auto"/>
                  </w:divBdr>
                  <w:divsChild>
                    <w:div w:id="1200171042">
                      <w:marLeft w:val="0"/>
                      <w:marRight w:val="0"/>
                      <w:marTop w:val="0"/>
                      <w:marBottom w:val="0"/>
                      <w:divBdr>
                        <w:top w:val="none" w:sz="0" w:space="0" w:color="auto"/>
                        <w:left w:val="none" w:sz="0" w:space="0" w:color="auto"/>
                        <w:bottom w:val="none" w:sz="0" w:space="0" w:color="auto"/>
                        <w:right w:val="none" w:sz="0" w:space="0" w:color="auto"/>
                      </w:divBdr>
                    </w:div>
                  </w:divsChild>
                </w:div>
                <w:div w:id="707803709">
                  <w:marLeft w:val="0"/>
                  <w:marRight w:val="0"/>
                  <w:marTop w:val="0"/>
                  <w:marBottom w:val="0"/>
                  <w:divBdr>
                    <w:top w:val="none" w:sz="0" w:space="0" w:color="auto"/>
                    <w:left w:val="none" w:sz="0" w:space="0" w:color="auto"/>
                    <w:bottom w:val="none" w:sz="0" w:space="0" w:color="auto"/>
                    <w:right w:val="none" w:sz="0" w:space="0" w:color="auto"/>
                  </w:divBdr>
                  <w:divsChild>
                    <w:div w:id="1555653947">
                      <w:marLeft w:val="0"/>
                      <w:marRight w:val="0"/>
                      <w:marTop w:val="0"/>
                      <w:marBottom w:val="0"/>
                      <w:divBdr>
                        <w:top w:val="none" w:sz="0" w:space="0" w:color="auto"/>
                        <w:left w:val="none" w:sz="0" w:space="0" w:color="auto"/>
                        <w:bottom w:val="none" w:sz="0" w:space="0" w:color="auto"/>
                        <w:right w:val="none" w:sz="0" w:space="0" w:color="auto"/>
                      </w:divBdr>
                    </w:div>
                  </w:divsChild>
                </w:div>
                <w:div w:id="767773524">
                  <w:marLeft w:val="0"/>
                  <w:marRight w:val="0"/>
                  <w:marTop w:val="0"/>
                  <w:marBottom w:val="0"/>
                  <w:divBdr>
                    <w:top w:val="none" w:sz="0" w:space="0" w:color="auto"/>
                    <w:left w:val="none" w:sz="0" w:space="0" w:color="auto"/>
                    <w:bottom w:val="none" w:sz="0" w:space="0" w:color="auto"/>
                    <w:right w:val="none" w:sz="0" w:space="0" w:color="auto"/>
                  </w:divBdr>
                  <w:divsChild>
                    <w:div w:id="1195388008">
                      <w:marLeft w:val="0"/>
                      <w:marRight w:val="0"/>
                      <w:marTop w:val="0"/>
                      <w:marBottom w:val="0"/>
                      <w:divBdr>
                        <w:top w:val="none" w:sz="0" w:space="0" w:color="auto"/>
                        <w:left w:val="none" w:sz="0" w:space="0" w:color="auto"/>
                        <w:bottom w:val="none" w:sz="0" w:space="0" w:color="auto"/>
                        <w:right w:val="none" w:sz="0" w:space="0" w:color="auto"/>
                      </w:divBdr>
                    </w:div>
                  </w:divsChild>
                </w:div>
                <w:div w:id="802188534">
                  <w:marLeft w:val="0"/>
                  <w:marRight w:val="0"/>
                  <w:marTop w:val="0"/>
                  <w:marBottom w:val="0"/>
                  <w:divBdr>
                    <w:top w:val="none" w:sz="0" w:space="0" w:color="auto"/>
                    <w:left w:val="none" w:sz="0" w:space="0" w:color="auto"/>
                    <w:bottom w:val="none" w:sz="0" w:space="0" w:color="auto"/>
                    <w:right w:val="none" w:sz="0" w:space="0" w:color="auto"/>
                  </w:divBdr>
                  <w:divsChild>
                    <w:div w:id="940334635">
                      <w:marLeft w:val="0"/>
                      <w:marRight w:val="0"/>
                      <w:marTop w:val="0"/>
                      <w:marBottom w:val="0"/>
                      <w:divBdr>
                        <w:top w:val="none" w:sz="0" w:space="0" w:color="auto"/>
                        <w:left w:val="none" w:sz="0" w:space="0" w:color="auto"/>
                        <w:bottom w:val="none" w:sz="0" w:space="0" w:color="auto"/>
                        <w:right w:val="none" w:sz="0" w:space="0" w:color="auto"/>
                      </w:divBdr>
                    </w:div>
                  </w:divsChild>
                </w:div>
                <w:div w:id="822357018">
                  <w:marLeft w:val="0"/>
                  <w:marRight w:val="0"/>
                  <w:marTop w:val="0"/>
                  <w:marBottom w:val="0"/>
                  <w:divBdr>
                    <w:top w:val="none" w:sz="0" w:space="0" w:color="auto"/>
                    <w:left w:val="none" w:sz="0" w:space="0" w:color="auto"/>
                    <w:bottom w:val="none" w:sz="0" w:space="0" w:color="auto"/>
                    <w:right w:val="none" w:sz="0" w:space="0" w:color="auto"/>
                  </w:divBdr>
                  <w:divsChild>
                    <w:div w:id="1666862530">
                      <w:marLeft w:val="0"/>
                      <w:marRight w:val="0"/>
                      <w:marTop w:val="0"/>
                      <w:marBottom w:val="0"/>
                      <w:divBdr>
                        <w:top w:val="none" w:sz="0" w:space="0" w:color="auto"/>
                        <w:left w:val="none" w:sz="0" w:space="0" w:color="auto"/>
                        <w:bottom w:val="none" w:sz="0" w:space="0" w:color="auto"/>
                        <w:right w:val="none" w:sz="0" w:space="0" w:color="auto"/>
                      </w:divBdr>
                    </w:div>
                  </w:divsChild>
                </w:div>
                <w:div w:id="842890029">
                  <w:marLeft w:val="0"/>
                  <w:marRight w:val="0"/>
                  <w:marTop w:val="0"/>
                  <w:marBottom w:val="0"/>
                  <w:divBdr>
                    <w:top w:val="none" w:sz="0" w:space="0" w:color="auto"/>
                    <w:left w:val="none" w:sz="0" w:space="0" w:color="auto"/>
                    <w:bottom w:val="none" w:sz="0" w:space="0" w:color="auto"/>
                    <w:right w:val="none" w:sz="0" w:space="0" w:color="auto"/>
                  </w:divBdr>
                  <w:divsChild>
                    <w:div w:id="870149402">
                      <w:marLeft w:val="0"/>
                      <w:marRight w:val="0"/>
                      <w:marTop w:val="0"/>
                      <w:marBottom w:val="0"/>
                      <w:divBdr>
                        <w:top w:val="none" w:sz="0" w:space="0" w:color="auto"/>
                        <w:left w:val="none" w:sz="0" w:space="0" w:color="auto"/>
                        <w:bottom w:val="none" w:sz="0" w:space="0" w:color="auto"/>
                        <w:right w:val="none" w:sz="0" w:space="0" w:color="auto"/>
                      </w:divBdr>
                    </w:div>
                  </w:divsChild>
                </w:div>
                <w:div w:id="935946362">
                  <w:marLeft w:val="0"/>
                  <w:marRight w:val="0"/>
                  <w:marTop w:val="0"/>
                  <w:marBottom w:val="0"/>
                  <w:divBdr>
                    <w:top w:val="none" w:sz="0" w:space="0" w:color="auto"/>
                    <w:left w:val="none" w:sz="0" w:space="0" w:color="auto"/>
                    <w:bottom w:val="none" w:sz="0" w:space="0" w:color="auto"/>
                    <w:right w:val="none" w:sz="0" w:space="0" w:color="auto"/>
                  </w:divBdr>
                  <w:divsChild>
                    <w:div w:id="191118368">
                      <w:marLeft w:val="0"/>
                      <w:marRight w:val="0"/>
                      <w:marTop w:val="0"/>
                      <w:marBottom w:val="0"/>
                      <w:divBdr>
                        <w:top w:val="none" w:sz="0" w:space="0" w:color="auto"/>
                        <w:left w:val="none" w:sz="0" w:space="0" w:color="auto"/>
                        <w:bottom w:val="none" w:sz="0" w:space="0" w:color="auto"/>
                        <w:right w:val="none" w:sz="0" w:space="0" w:color="auto"/>
                      </w:divBdr>
                    </w:div>
                  </w:divsChild>
                </w:div>
                <w:div w:id="939874165">
                  <w:marLeft w:val="0"/>
                  <w:marRight w:val="0"/>
                  <w:marTop w:val="0"/>
                  <w:marBottom w:val="0"/>
                  <w:divBdr>
                    <w:top w:val="none" w:sz="0" w:space="0" w:color="auto"/>
                    <w:left w:val="none" w:sz="0" w:space="0" w:color="auto"/>
                    <w:bottom w:val="none" w:sz="0" w:space="0" w:color="auto"/>
                    <w:right w:val="none" w:sz="0" w:space="0" w:color="auto"/>
                  </w:divBdr>
                  <w:divsChild>
                    <w:div w:id="1487745112">
                      <w:marLeft w:val="0"/>
                      <w:marRight w:val="0"/>
                      <w:marTop w:val="0"/>
                      <w:marBottom w:val="0"/>
                      <w:divBdr>
                        <w:top w:val="none" w:sz="0" w:space="0" w:color="auto"/>
                        <w:left w:val="none" w:sz="0" w:space="0" w:color="auto"/>
                        <w:bottom w:val="none" w:sz="0" w:space="0" w:color="auto"/>
                        <w:right w:val="none" w:sz="0" w:space="0" w:color="auto"/>
                      </w:divBdr>
                    </w:div>
                  </w:divsChild>
                </w:div>
                <w:div w:id="959143428">
                  <w:marLeft w:val="0"/>
                  <w:marRight w:val="0"/>
                  <w:marTop w:val="0"/>
                  <w:marBottom w:val="0"/>
                  <w:divBdr>
                    <w:top w:val="none" w:sz="0" w:space="0" w:color="auto"/>
                    <w:left w:val="none" w:sz="0" w:space="0" w:color="auto"/>
                    <w:bottom w:val="none" w:sz="0" w:space="0" w:color="auto"/>
                    <w:right w:val="none" w:sz="0" w:space="0" w:color="auto"/>
                  </w:divBdr>
                  <w:divsChild>
                    <w:div w:id="462040108">
                      <w:marLeft w:val="0"/>
                      <w:marRight w:val="0"/>
                      <w:marTop w:val="0"/>
                      <w:marBottom w:val="0"/>
                      <w:divBdr>
                        <w:top w:val="none" w:sz="0" w:space="0" w:color="auto"/>
                        <w:left w:val="none" w:sz="0" w:space="0" w:color="auto"/>
                        <w:bottom w:val="none" w:sz="0" w:space="0" w:color="auto"/>
                        <w:right w:val="none" w:sz="0" w:space="0" w:color="auto"/>
                      </w:divBdr>
                    </w:div>
                  </w:divsChild>
                </w:div>
                <w:div w:id="960499401">
                  <w:marLeft w:val="0"/>
                  <w:marRight w:val="0"/>
                  <w:marTop w:val="0"/>
                  <w:marBottom w:val="0"/>
                  <w:divBdr>
                    <w:top w:val="none" w:sz="0" w:space="0" w:color="auto"/>
                    <w:left w:val="none" w:sz="0" w:space="0" w:color="auto"/>
                    <w:bottom w:val="none" w:sz="0" w:space="0" w:color="auto"/>
                    <w:right w:val="none" w:sz="0" w:space="0" w:color="auto"/>
                  </w:divBdr>
                  <w:divsChild>
                    <w:div w:id="941886840">
                      <w:marLeft w:val="0"/>
                      <w:marRight w:val="0"/>
                      <w:marTop w:val="0"/>
                      <w:marBottom w:val="0"/>
                      <w:divBdr>
                        <w:top w:val="none" w:sz="0" w:space="0" w:color="auto"/>
                        <w:left w:val="none" w:sz="0" w:space="0" w:color="auto"/>
                        <w:bottom w:val="none" w:sz="0" w:space="0" w:color="auto"/>
                        <w:right w:val="none" w:sz="0" w:space="0" w:color="auto"/>
                      </w:divBdr>
                    </w:div>
                  </w:divsChild>
                </w:div>
                <w:div w:id="982806017">
                  <w:marLeft w:val="0"/>
                  <w:marRight w:val="0"/>
                  <w:marTop w:val="0"/>
                  <w:marBottom w:val="0"/>
                  <w:divBdr>
                    <w:top w:val="none" w:sz="0" w:space="0" w:color="auto"/>
                    <w:left w:val="none" w:sz="0" w:space="0" w:color="auto"/>
                    <w:bottom w:val="none" w:sz="0" w:space="0" w:color="auto"/>
                    <w:right w:val="none" w:sz="0" w:space="0" w:color="auto"/>
                  </w:divBdr>
                  <w:divsChild>
                    <w:div w:id="484322876">
                      <w:marLeft w:val="0"/>
                      <w:marRight w:val="0"/>
                      <w:marTop w:val="0"/>
                      <w:marBottom w:val="0"/>
                      <w:divBdr>
                        <w:top w:val="none" w:sz="0" w:space="0" w:color="auto"/>
                        <w:left w:val="none" w:sz="0" w:space="0" w:color="auto"/>
                        <w:bottom w:val="none" w:sz="0" w:space="0" w:color="auto"/>
                        <w:right w:val="none" w:sz="0" w:space="0" w:color="auto"/>
                      </w:divBdr>
                    </w:div>
                  </w:divsChild>
                </w:div>
                <w:div w:id="997079696">
                  <w:marLeft w:val="0"/>
                  <w:marRight w:val="0"/>
                  <w:marTop w:val="0"/>
                  <w:marBottom w:val="0"/>
                  <w:divBdr>
                    <w:top w:val="none" w:sz="0" w:space="0" w:color="auto"/>
                    <w:left w:val="none" w:sz="0" w:space="0" w:color="auto"/>
                    <w:bottom w:val="none" w:sz="0" w:space="0" w:color="auto"/>
                    <w:right w:val="none" w:sz="0" w:space="0" w:color="auto"/>
                  </w:divBdr>
                  <w:divsChild>
                    <w:div w:id="260144925">
                      <w:marLeft w:val="0"/>
                      <w:marRight w:val="0"/>
                      <w:marTop w:val="0"/>
                      <w:marBottom w:val="0"/>
                      <w:divBdr>
                        <w:top w:val="none" w:sz="0" w:space="0" w:color="auto"/>
                        <w:left w:val="none" w:sz="0" w:space="0" w:color="auto"/>
                        <w:bottom w:val="none" w:sz="0" w:space="0" w:color="auto"/>
                        <w:right w:val="none" w:sz="0" w:space="0" w:color="auto"/>
                      </w:divBdr>
                    </w:div>
                  </w:divsChild>
                </w:div>
                <w:div w:id="1020817059">
                  <w:marLeft w:val="0"/>
                  <w:marRight w:val="0"/>
                  <w:marTop w:val="0"/>
                  <w:marBottom w:val="0"/>
                  <w:divBdr>
                    <w:top w:val="none" w:sz="0" w:space="0" w:color="auto"/>
                    <w:left w:val="none" w:sz="0" w:space="0" w:color="auto"/>
                    <w:bottom w:val="none" w:sz="0" w:space="0" w:color="auto"/>
                    <w:right w:val="none" w:sz="0" w:space="0" w:color="auto"/>
                  </w:divBdr>
                  <w:divsChild>
                    <w:div w:id="67584330">
                      <w:marLeft w:val="0"/>
                      <w:marRight w:val="0"/>
                      <w:marTop w:val="0"/>
                      <w:marBottom w:val="0"/>
                      <w:divBdr>
                        <w:top w:val="none" w:sz="0" w:space="0" w:color="auto"/>
                        <w:left w:val="none" w:sz="0" w:space="0" w:color="auto"/>
                        <w:bottom w:val="none" w:sz="0" w:space="0" w:color="auto"/>
                        <w:right w:val="none" w:sz="0" w:space="0" w:color="auto"/>
                      </w:divBdr>
                    </w:div>
                  </w:divsChild>
                </w:div>
                <w:div w:id="1030763068">
                  <w:marLeft w:val="0"/>
                  <w:marRight w:val="0"/>
                  <w:marTop w:val="0"/>
                  <w:marBottom w:val="0"/>
                  <w:divBdr>
                    <w:top w:val="none" w:sz="0" w:space="0" w:color="auto"/>
                    <w:left w:val="none" w:sz="0" w:space="0" w:color="auto"/>
                    <w:bottom w:val="none" w:sz="0" w:space="0" w:color="auto"/>
                    <w:right w:val="none" w:sz="0" w:space="0" w:color="auto"/>
                  </w:divBdr>
                  <w:divsChild>
                    <w:div w:id="375007326">
                      <w:marLeft w:val="0"/>
                      <w:marRight w:val="0"/>
                      <w:marTop w:val="0"/>
                      <w:marBottom w:val="0"/>
                      <w:divBdr>
                        <w:top w:val="none" w:sz="0" w:space="0" w:color="auto"/>
                        <w:left w:val="none" w:sz="0" w:space="0" w:color="auto"/>
                        <w:bottom w:val="none" w:sz="0" w:space="0" w:color="auto"/>
                        <w:right w:val="none" w:sz="0" w:space="0" w:color="auto"/>
                      </w:divBdr>
                    </w:div>
                  </w:divsChild>
                </w:div>
                <w:div w:id="1035274552">
                  <w:marLeft w:val="0"/>
                  <w:marRight w:val="0"/>
                  <w:marTop w:val="0"/>
                  <w:marBottom w:val="0"/>
                  <w:divBdr>
                    <w:top w:val="none" w:sz="0" w:space="0" w:color="auto"/>
                    <w:left w:val="none" w:sz="0" w:space="0" w:color="auto"/>
                    <w:bottom w:val="none" w:sz="0" w:space="0" w:color="auto"/>
                    <w:right w:val="none" w:sz="0" w:space="0" w:color="auto"/>
                  </w:divBdr>
                  <w:divsChild>
                    <w:div w:id="1251157830">
                      <w:marLeft w:val="0"/>
                      <w:marRight w:val="0"/>
                      <w:marTop w:val="0"/>
                      <w:marBottom w:val="0"/>
                      <w:divBdr>
                        <w:top w:val="none" w:sz="0" w:space="0" w:color="auto"/>
                        <w:left w:val="none" w:sz="0" w:space="0" w:color="auto"/>
                        <w:bottom w:val="none" w:sz="0" w:space="0" w:color="auto"/>
                        <w:right w:val="none" w:sz="0" w:space="0" w:color="auto"/>
                      </w:divBdr>
                    </w:div>
                  </w:divsChild>
                </w:div>
                <w:div w:id="1038581532">
                  <w:marLeft w:val="0"/>
                  <w:marRight w:val="0"/>
                  <w:marTop w:val="0"/>
                  <w:marBottom w:val="0"/>
                  <w:divBdr>
                    <w:top w:val="none" w:sz="0" w:space="0" w:color="auto"/>
                    <w:left w:val="none" w:sz="0" w:space="0" w:color="auto"/>
                    <w:bottom w:val="none" w:sz="0" w:space="0" w:color="auto"/>
                    <w:right w:val="none" w:sz="0" w:space="0" w:color="auto"/>
                  </w:divBdr>
                  <w:divsChild>
                    <w:div w:id="1138109511">
                      <w:marLeft w:val="0"/>
                      <w:marRight w:val="0"/>
                      <w:marTop w:val="0"/>
                      <w:marBottom w:val="0"/>
                      <w:divBdr>
                        <w:top w:val="none" w:sz="0" w:space="0" w:color="auto"/>
                        <w:left w:val="none" w:sz="0" w:space="0" w:color="auto"/>
                        <w:bottom w:val="none" w:sz="0" w:space="0" w:color="auto"/>
                        <w:right w:val="none" w:sz="0" w:space="0" w:color="auto"/>
                      </w:divBdr>
                    </w:div>
                  </w:divsChild>
                </w:div>
                <w:div w:id="1050614633">
                  <w:marLeft w:val="0"/>
                  <w:marRight w:val="0"/>
                  <w:marTop w:val="0"/>
                  <w:marBottom w:val="0"/>
                  <w:divBdr>
                    <w:top w:val="none" w:sz="0" w:space="0" w:color="auto"/>
                    <w:left w:val="none" w:sz="0" w:space="0" w:color="auto"/>
                    <w:bottom w:val="none" w:sz="0" w:space="0" w:color="auto"/>
                    <w:right w:val="none" w:sz="0" w:space="0" w:color="auto"/>
                  </w:divBdr>
                  <w:divsChild>
                    <w:div w:id="2021396606">
                      <w:marLeft w:val="0"/>
                      <w:marRight w:val="0"/>
                      <w:marTop w:val="0"/>
                      <w:marBottom w:val="0"/>
                      <w:divBdr>
                        <w:top w:val="none" w:sz="0" w:space="0" w:color="auto"/>
                        <w:left w:val="none" w:sz="0" w:space="0" w:color="auto"/>
                        <w:bottom w:val="none" w:sz="0" w:space="0" w:color="auto"/>
                        <w:right w:val="none" w:sz="0" w:space="0" w:color="auto"/>
                      </w:divBdr>
                    </w:div>
                  </w:divsChild>
                </w:div>
                <w:div w:id="1053234508">
                  <w:marLeft w:val="0"/>
                  <w:marRight w:val="0"/>
                  <w:marTop w:val="0"/>
                  <w:marBottom w:val="0"/>
                  <w:divBdr>
                    <w:top w:val="none" w:sz="0" w:space="0" w:color="auto"/>
                    <w:left w:val="none" w:sz="0" w:space="0" w:color="auto"/>
                    <w:bottom w:val="none" w:sz="0" w:space="0" w:color="auto"/>
                    <w:right w:val="none" w:sz="0" w:space="0" w:color="auto"/>
                  </w:divBdr>
                  <w:divsChild>
                    <w:div w:id="954947622">
                      <w:marLeft w:val="0"/>
                      <w:marRight w:val="0"/>
                      <w:marTop w:val="0"/>
                      <w:marBottom w:val="0"/>
                      <w:divBdr>
                        <w:top w:val="none" w:sz="0" w:space="0" w:color="auto"/>
                        <w:left w:val="none" w:sz="0" w:space="0" w:color="auto"/>
                        <w:bottom w:val="none" w:sz="0" w:space="0" w:color="auto"/>
                        <w:right w:val="none" w:sz="0" w:space="0" w:color="auto"/>
                      </w:divBdr>
                    </w:div>
                  </w:divsChild>
                </w:div>
                <w:div w:id="1069309914">
                  <w:marLeft w:val="0"/>
                  <w:marRight w:val="0"/>
                  <w:marTop w:val="0"/>
                  <w:marBottom w:val="0"/>
                  <w:divBdr>
                    <w:top w:val="none" w:sz="0" w:space="0" w:color="auto"/>
                    <w:left w:val="none" w:sz="0" w:space="0" w:color="auto"/>
                    <w:bottom w:val="none" w:sz="0" w:space="0" w:color="auto"/>
                    <w:right w:val="none" w:sz="0" w:space="0" w:color="auto"/>
                  </w:divBdr>
                  <w:divsChild>
                    <w:div w:id="1519658712">
                      <w:marLeft w:val="0"/>
                      <w:marRight w:val="0"/>
                      <w:marTop w:val="0"/>
                      <w:marBottom w:val="0"/>
                      <w:divBdr>
                        <w:top w:val="none" w:sz="0" w:space="0" w:color="auto"/>
                        <w:left w:val="none" w:sz="0" w:space="0" w:color="auto"/>
                        <w:bottom w:val="none" w:sz="0" w:space="0" w:color="auto"/>
                        <w:right w:val="none" w:sz="0" w:space="0" w:color="auto"/>
                      </w:divBdr>
                    </w:div>
                  </w:divsChild>
                </w:div>
                <w:div w:id="1079328066">
                  <w:marLeft w:val="0"/>
                  <w:marRight w:val="0"/>
                  <w:marTop w:val="0"/>
                  <w:marBottom w:val="0"/>
                  <w:divBdr>
                    <w:top w:val="none" w:sz="0" w:space="0" w:color="auto"/>
                    <w:left w:val="none" w:sz="0" w:space="0" w:color="auto"/>
                    <w:bottom w:val="none" w:sz="0" w:space="0" w:color="auto"/>
                    <w:right w:val="none" w:sz="0" w:space="0" w:color="auto"/>
                  </w:divBdr>
                  <w:divsChild>
                    <w:div w:id="1674142705">
                      <w:marLeft w:val="0"/>
                      <w:marRight w:val="0"/>
                      <w:marTop w:val="0"/>
                      <w:marBottom w:val="0"/>
                      <w:divBdr>
                        <w:top w:val="none" w:sz="0" w:space="0" w:color="auto"/>
                        <w:left w:val="none" w:sz="0" w:space="0" w:color="auto"/>
                        <w:bottom w:val="none" w:sz="0" w:space="0" w:color="auto"/>
                        <w:right w:val="none" w:sz="0" w:space="0" w:color="auto"/>
                      </w:divBdr>
                    </w:div>
                  </w:divsChild>
                </w:div>
                <w:div w:id="1083336949">
                  <w:marLeft w:val="0"/>
                  <w:marRight w:val="0"/>
                  <w:marTop w:val="0"/>
                  <w:marBottom w:val="0"/>
                  <w:divBdr>
                    <w:top w:val="none" w:sz="0" w:space="0" w:color="auto"/>
                    <w:left w:val="none" w:sz="0" w:space="0" w:color="auto"/>
                    <w:bottom w:val="none" w:sz="0" w:space="0" w:color="auto"/>
                    <w:right w:val="none" w:sz="0" w:space="0" w:color="auto"/>
                  </w:divBdr>
                  <w:divsChild>
                    <w:div w:id="361126576">
                      <w:marLeft w:val="0"/>
                      <w:marRight w:val="0"/>
                      <w:marTop w:val="0"/>
                      <w:marBottom w:val="0"/>
                      <w:divBdr>
                        <w:top w:val="none" w:sz="0" w:space="0" w:color="auto"/>
                        <w:left w:val="none" w:sz="0" w:space="0" w:color="auto"/>
                        <w:bottom w:val="none" w:sz="0" w:space="0" w:color="auto"/>
                        <w:right w:val="none" w:sz="0" w:space="0" w:color="auto"/>
                      </w:divBdr>
                    </w:div>
                  </w:divsChild>
                </w:div>
                <w:div w:id="1087655883">
                  <w:marLeft w:val="0"/>
                  <w:marRight w:val="0"/>
                  <w:marTop w:val="0"/>
                  <w:marBottom w:val="0"/>
                  <w:divBdr>
                    <w:top w:val="none" w:sz="0" w:space="0" w:color="auto"/>
                    <w:left w:val="none" w:sz="0" w:space="0" w:color="auto"/>
                    <w:bottom w:val="none" w:sz="0" w:space="0" w:color="auto"/>
                    <w:right w:val="none" w:sz="0" w:space="0" w:color="auto"/>
                  </w:divBdr>
                  <w:divsChild>
                    <w:div w:id="908998605">
                      <w:marLeft w:val="0"/>
                      <w:marRight w:val="0"/>
                      <w:marTop w:val="0"/>
                      <w:marBottom w:val="0"/>
                      <w:divBdr>
                        <w:top w:val="none" w:sz="0" w:space="0" w:color="auto"/>
                        <w:left w:val="none" w:sz="0" w:space="0" w:color="auto"/>
                        <w:bottom w:val="none" w:sz="0" w:space="0" w:color="auto"/>
                        <w:right w:val="none" w:sz="0" w:space="0" w:color="auto"/>
                      </w:divBdr>
                    </w:div>
                  </w:divsChild>
                </w:div>
                <w:div w:id="1107307749">
                  <w:marLeft w:val="0"/>
                  <w:marRight w:val="0"/>
                  <w:marTop w:val="0"/>
                  <w:marBottom w:val="0"/>
                  <w:divBdr>
                    <w:top w:val="none" w:sz="0" w:space="0" w:color="auto"/>
                    <w:left w:val="none" w:sz="0" w:space="0" w:color="auto"/>
                    <w:bottom w:val="none" w:sz="0" w:space="0" w:color="auto"/>
                    <w:right w:val="none" w:sz="0" w:space="0" w:color="auto"/>
                  </w:divBdr>
                  <w:divsChild>
                    <w:div w:id="1133327035">
                      <w:marLeft w:val="0"/>
                      <w:marRight w:val="0"/>
                      <w:marTop w:val="0"/>
                      <w:marBottom w:val="0"/>
                      <w:divBdr>
                        <w:top w:val="none" w:sz="0" w:space="0" w:color="auto"/>
                        <w:left w:val="none" w:sz="0" w:space="0" w:color="auto"/>
                        <w:bottom w:val="none" w:sz="0" w:space="0" w:color="auto"/>
                        <w:right w:val="none" w:sz="0" w:space="0" w:color="auto"/>
                      </w:divBdr>
                    </w:div>
                  </w:divsChild>
                </w:div>
                <w:div w:id="1111171882">
                  <w:marLeft w:val="0"/>
                  <w:marRight w:val="0"/>
                  <w:marTop w:val="0"/>
                  <w:marBottom w:val="0"/>
                  <w:divBdr>
                    <w:top w:val="none" w:sz="0" w:space="0" w:color="auto"/>
                    <w:left w:val="none" w:sz="0" w:space="0" w:color="auto"/>
                    <w:bottom w:val="none" w:sz="0" w:space="0" w:color="auto"/>
                    <w:right w:val="none" w:sz="0" w:space="0" w:color="auto"/>
                  </w:divBdr>
                  <w:divsChild>
                    <w:div w:id="830872316">
                      <w:marLeft w:val="0"/>
                      <w:marRight w:val="0"/>
                      <w:marTop w:val="0"/>
                      <w:marBottom w:val="0"/>
                      <w:divBdr>
                        <w:top w:val="none" w:sz="0" w:space="0" w:color="auto"/>
                        <w:left w:val="none" w:sz="0" w:space="0" w:color="auto"/>
                        <w:bottom w:val="none" w:sz="0" w:space="0" w:color="auto"/>
                        <w:right w:val="none" w:sz="0" w:space="0" w:color="auto"/>
                      </w:divBdr>
                    </w:div>
                  </w:divsChild>
                </w:div>
                <w:div w:id="1138720640">
                  <w:marLeft w:val="0"/>
                  <w:marRight w:val="0"/>
                  <w:marTop w:val="0"/>
                  <w:marBottom w:val="0"/>
                  <w:divBdr>
                    <w:top w:val="none" w:sz="0" w:space="0" w:color="auto"/>
                    <w:left w:val="none" w:sz="0" w:space="0" w:color="auto"/>
                    <w:bottom w:val="none" w:sz="0" w:space="0" w:color="auto"/>
                    <w:right w:val="none" w:sz="0" w:space="0" w:color="auto"/>
                  </w:divBdr>
                  <w:divsChild>
                    <w:div w:id="2102753800">
                      <w:marLeft w:val="0"/>
                      <w:marRight w:val="0"/>
                      <w:marTop w:val="0"/>
                      <w:marBottom w:val="0"/>
                      <w:divBdr>
                        <w:top w:val="none" w:sz="0" w:space="0" w:color="auto"/>
                        <w:left w:val="none" w:sz="0" w:space="0" w:color="auto"/>
                        <w:bottom w:val="none" w:sz="0" w:space="0" w:color="auto"/>
                        <w:right w:val="none" w:sz="0" w:space="0" w:color="auto"/>
                      </w:divBdr>
                    </w:div>
                  </w:divsChild>
                </w:div>
                <w:div w:id="1150563650">
                  <w:marLeft w:val="0"/>
                  <w:marRight w:val="0"/>
                  <w:marTop w:val="0"/>
                  <w:marBottom w:val="0"/>
                  <w:divBdr>
                    <w:top w:val="none" w:sz="0" w:space="0" w:color="auto"/>
                    <w:left w:val="none" w:sz="0" w:space="0" w:color="auto"/>
                    <w:bottom w:val="none" w:sz="0" w:space="0" w:color="auto"/>
                    <w:right w:val="none" w:sz="0" w:space="0" w:color="auto"/>
                  </w:divBdr>
                  <w:divsChild>
                    <w:div w:id="1169490309">
                      <w:marLeft w:val="0"/>
                      <w:marRight w:val="0"/>
                      <w:marTop w:val="0"/>
                      <w:marBottom w:val="0"/>
                      <w:divBdr>
                        <w:top w:val="none" w:sz="0" w:space="0" w:color="auto"/>
                        <w:left w:val="none" w:sz="0" w:space="0" w:color="auto"/>
                        <w:bottom w:val="none" w:sz="0" w:space="0" w:color="auto"/>
                        <w:right w:val="none" w:sz="0" w:space="0" w:color="auto"/>
                      </w:divBdr>
                    </w:div>
                  </w:divsChild>
                </w:div>
                <w:div w:id="1186557665">
                  <w:marLeft w:val="0"/>
                  <w:marRight w:val="0"/>
                  <w:marTop w:val="0"/>
                  <w:marBottom w:val="0"/>
                  <w:divBdr>
                    <w:top w:val="none" w:sz="0" w:space="0" w:color="auto"/>
                    <w:left w:val="none" w:sz="0" w:space="0" w:color="auto"/>
                    <w:bottom w:val="none" w:sz="0" w:space="0" w:color="auto"/>
                    <w:right w:val="none" w:sz="0" w:space="0" w:color="auto"/>
                  </w:divBdr>
                  <w:divsChild>
                    <w:div w:id="924725910">
                      <w:marLeft w:val="0"/>
                      <w:marRight w:val="0"/>
                      <w:marTop w:val="0"/>
                      <w:marBottom w:val="0"/>
                      <w:divBdr>
                        <w:top w:val="none" w:sz="0" w:space="0" w:color="auto"/>
                        <w:left w:val="none" w:sz="0" w:space="0" w:color="auto"/>
                        <w:bottom w:val="none" w:sz="0" w:space="0" w:color="auto"/>
                        <w:right w:val="none" w:sz="0" w:space="0" w:color="auto"/>
                      </w:divBdr>
                    </w:div>
                  </w:divsChild>
                </w:div>
                <w:div w:id="1216774051">
                  <w:marLeft w:val="0"/>
                  <w:marRight w:val="0"/>
                  <w:marTop w:val="0"/>
                  <w:marBottom w:val="0"/>
                  <w:divBdr>
                    <w:top w:val="none" w:sz="0" w:space="0" w:color="auto"/>
                    <w:left w:val="none" w:sz="0" w:space="0" w:color="auto"/>
                    <w:bottom w:val="none" w:sz="0" w:space="0" w:color="auto"/>
                    <w:right w:val="none" w:sz="0" w:space="0" w:color="auto"/>
                  </w:divBdr>
                  <w:divsChild>
                    <w:div w:id="864683070">
                      <w:marLeft w:val="0"/>
                      <w:marRight w:val="0"/>
                      <w:marTop w:val="0"/>
                      <w:marBottom w:val="0"/>
                      <w:divBdr>
                        <w:top w:val="none" w:sz="0" w:space="0" w:color="auto"/>
                        <w:left w:val="none" w:sz="0" w:space="0" w:color="auto"/>
                        <w:bottom w:val="none" w:sz="0" w:space="0" w:color="auto"/>
                        <w:right w:val="none" w:sz="0" w:space="0" w:color="auto"/>
                      </w:divBdr>
                    </w:div>
                  </w:divsChild>
                </w:div>
                <w:div w:id="1242301356">
                  <w:marLeft w:val="0"/>
                  <w:marRight w:val="0"/>
                  <w:marTop w:val="0"/>
                  <w:marBottom w:val="0"/>
                  <w:divBdr>
                    <w:top w:val="none" w:sz="0" w:space="0" w:color="auto"/>
                    <w:left w:val="none" w:sz="0" w:space="0" w:color="auto"/>
                    <w:bottom w:val="none" w:sz="0" w:space="0" w:color="auto"/>
                    <w:right w:val="none" w:sz="0" w:space="0" w:color="auto"/>
                  </w:divBdr>
                  <w:divsChild>
                    <w:div w:id="2056809672">
                      <w:marLeft w:val="0"/>
                      <w:marRight w:val="0"/>
                      <w:marTop w:val="0"/>
                      <w:marBottom w:val="0"/>
                      <w:divBdr>
                        <w:top w:val="none" w:sz="0" w:space="0" w:color="auto"/>
                        <w:left w:val="none" w:sz="0" w:space="0" w:color="auto"/>
                        <w:bottom w:val="none" w:sz="0" w:space="0" w:color="auto"/>
                        <w:right w:val="none" w:sz="0" w:space="0" w:color="auto"/>
                      </w:divBdr>
                    </w:div>
                  </w:divsChild>
                </w:div>
                <w:div w:id="1248535688">
                  <w:marLeft w:val="0"/>
                  <w:marRight w:val="0"/>
                  <w:marTop w:val="0"/>
                  <w:marBottom w:val="0"/>
                  <w:divBdr>
                    <w:top w:val="none" w:sz="0" w:space="0" w:color="auto"/>
                    <w:left w:val="none" w:sz="0" w:space="0" w:color="auto"/>
                    <w:bottom w:val="none" w:sz="0" w:space="0" w:color="auto"/>
                    <w:right w:val="none" w:sz="0" w:space="0" w:color="auto"/>
                  </w:divBdr>
                  <w:divsChild>
                    <w:div w:id="296032566">
                      <w:marLeft w:val="0"/>
                      <w:marRight w:val="0"/>
                      <w:marTop w:val="0"/>
                      <w:marBottom w:val="0"/>
                      <w:divBdr>
                        <w:top w:val="none" w:sz="0" w:space="0" w:color="auto"/>
                        <w:left w:val="none" w:sz="0" w:space="0" w:color="auto"/>
                        <w:bottom w:val="none" w:sz="0" w:space="0" w:color="auto"/>
                        <w:right w:val="none" w:sz="0" w:space="0" w:color="auto"/>
                      </w:divBdr>
                    </w:div>
                  </w:divsChild>
                </w:div>
                <w:div w:id="1257059651">
                  <w:marLeft w:val="0"/>
                  <w:marRight w:val="0"/>
                  <w:marTop w:val="0"/>
                  <w:marBottom w:val="0"/>
                  <w:divBdr>
                    <w:top w:val="none" w:sz="0" w:space="0" w:color="auto"/>
                    <w:left w:val="none" w:sz="0" w:space="0" w:color="auto"/>
                    <w:bottom w:val="none" w:sz="0" w:space="0" w:color="auto"/>
                    <w:right w:val="none" w:sz="0" w:space="0" w:color="auto"/>
                  </w:divBdr>
                  <w:divsChild>
                    <w:div w:id="1661617395">
                      <w:marLeft w:val="0"/>
                      <w:marRight w:val="0"/>
                      <w:marTop w:val="0"/>
                      <w:marBottom w:val="0"/>
                      <w:divBdr>
                        <w:top w:val="none" w:sz="0" w:space="0" w:color="auto"/>
                        <w:left w:val="none" w:sz="0" w:space="0" w:color="auto"/>
                        <w:bottom w:val="none" w:sz="0" w:space="0" w:color="auto"/>
                        <w:right w:val="none" w:sz="0" w:space="0" w:color="auto"/>
                      </w:divBdr>
                    </w:div>
                  </w:divsChild>
                </w:div>
                <w:div w:id="1263489456">
                  <w:marLeft w:val="0"/>
                  <w:marRight w:val="0"/>
                  <w:marTop w:val="0"/>
                  <w:marBottom w:val="0"/>
                  <w:divBdr>
                    <w:top w:val="none" w:sz="0" w:space="0" w:color="auto"/>
                    <w:left w:val="none" w:sz="0" w:space="0" w:color="auto"/>
                    <w:bottom w:val="none" w:sz="0" w:space="0" w:color="auto"/>
                    <w:right w:val="none" w:sz="0" w:space="0" w:color="auto"/>
                  </w:divBdr>
                  <w:divsChild>
                    <w:div w:id="1025181745">
                      <w:marLeft w:val="0"/>
                      <w:marRight w:val="0"/>
                      <w:marTop w:val="0"/>
                      <w:marBottom w:val="0"/>
                      <w:divBdr>
                        <w:top w:val="none" w:sz="0" w:space="0" w:color="auto"/>
                        <w:left w:val="none" w:sz="0" w:space="0" w:color="auto"/>
                        <w:bottom w:val="none" w:sz="0" w:space="0" w:color="auto"/>
                        <w:right w:val="none" w:sz="0" w:space="0" w:color="auto"/>
                      </w:divBdr>
                    </w:div>
                  </w:divsChild>
                </w:div>
                <w:div w:id="1265335490">
                  <w:marLeft w:val="0"/>
                  <w:marRight w:val="0"/>
                  <w:marTop w:val="0"/>
                  <w:marBottom w:val="0"/>
                  <w:divBdr>
                    <w:top w:val="none" w:sz="0" w:space="0" w:color="auto"/>
                    <w:left w:val="none" w:sz="0" w:space="0" w:color="auto"/>
                    <w:bottom w:val="none" w:sz="0" w:space="0" w:color="auto"/>
                    <w:right w:val="none" w:sz="0" w:space="0" w:color="auto"/>
                  </w:divBdr>
                  <w:divsChild>
                    <w:div w:id="702098373">
                      <w:marLeft w:val="0"/>
                      <w:marRight w:val="0"/>
                      <w:marTop w:val="0"/>
                      <w:marBottom w:val="0"/>
                      <w:divBdr>
                        <w:top w:val="none" w:sz="0" w:space="0" w:color="auto"/>
                        <w:left w:val="none" w:sz="0" w:space="0" w:color="auto"/>
                        <w:bottom w:val="none" w:sz="0" w:space="0" w:color="auto"/>
                        <w:right w:val="none" w:sz="0" w:space="0" w:color="auto"/>
                      </w:divBdr>
                    </w:div>
                  </w:divsChild>
                </w:div>
                <w:div w:id="1287857211">
                  <w:marLeft w:val="0"/>
                  <w:marRight w:val="0"/>
                  <w:marTop w:val="0"/>
                  <w:marBottom w:val="0"/>
                  <w:divBdr>
                    <w:top w:val="none" w:sz="0" w:space="0" w:color="auto"/>
                    <w:left w:val="none" w:sz="0" w:space="0" w:color="auto"/>
                    <w:bottom w:val="none" w:sz="0" w:space="0" w:color="auto"/>
                    <w:right w:val="none" w:sz="0" w:space="0" w:color="auto"/>
                  </w:divBdr>
                  <w:divsChild>
                    <w:div w:id="1162309595">
                      <w:marLeft w:val="0"/>
                      <w:marRight w:val="0"/>
                      <w:marTop w:val="0"/>
                      <w:marBottom w:val="0"/>
                      <w:divBdr>
                        <w:top w:val="none" w:sz="0" w:space="0" w:color="auto"/>
                        <w:left w:val="none" w:sz="0" w:space="0" w:color="auto"/>
                        <w:bottom w:val="none" w:sz="0" w:space="0" w:color="auto"/>
                        <w:right w:val="none" w:sz="0" w:space="0" w:color="auto"/>
                      </w:divBdr>
                    </w:div>
                  </w:divsChild>
                </w:div>
                <w:div w:id="1311791365">
                  <w:marLeft w:val="0"/>
                  <w:marRight w:val="0"/>
                  <w:marTop w:val="0"/>
                  <w:marBottom w:val="0"/>
                  <w:divBdr>
                    <w:top w:val="none" w:sz="0" w:space="0" w:color="auto"/>
                    <w:left w:val="none" w:sz="0" w:space="0" w:color="auto"/>
                    <w:bottom w:val="none" w:sz="0" w:space="0" w:color="auto"/>
                    <w:right w:val="none" w:sz="0" w:space="0" w:color="auto"/>
                  </w:divBdr>
                  <w:divsChild>
                    <w:div w:id="430207389">
                      <w:marLeft w:val="0"/>
                      <w:marRight w:val="0"/>
                      <w:marTop w:val="0"/>
                      <w:marBottom w:val="0"/>
                      <w:divBdr>
                        <w:top w:val="none" w:sz="0" w:space="0" w:color="auto"/>
                        <w:left w:val="none" w:sz="0" w:space="0" w:color="auto"/>
                        <w:bottom w:val="none" w:sz="0" w:space="0" w:color="auto"/>
                        <w:right w:val="none" w:sz="0" w:space="0" w:color="auto"/>
                      </w:divBdr>
                    </w:div>
                  </w:divsChild>
                </w:div>
                <w:div w:id="1336612208">
                  <w:marLeft w:val="0"/>
                  <w:marRight w:val="0"/>
                  <w:marTop w:val="0"/>
                  <w:marBottom w:val="0"/>
                  <w:divBdr>
                    <w:top w:val="none" w:sz="0" w:space="0" w:color="auto"/>
                    <w:left w:val="none" w:sz="0" w:space="0" w:color="auto"/>
                    <w:bottom w:val="none" w:sz="0" w:space="0" w:color="auto"/>
                    <w:right w:val="none" w:sz="0" w:space="0" w:color="auto"/>
                  </w:divBdr>
                  <w:divsChild>
                    <w:div w:id="108087380">
                      <w:marLeft w:val="0"/>
                      <w:marRight w:val="0"/>
                      <w:marTop w:val="0"/>
                      <w:marBottom w:val="0"/>
                      <w:divBdr>
                        <w:top w:val="none" w:sz="0" w:space="0" w:color="auto"/>
                        <w:left w:val="none" w:sz="0" w:space="0" w:color="auto"/>
                        <w:bottom w:val="none" w:sz="0" w:space="0" w:color="auto"/>
                        <w:right w:val="none" w:sz="0" w:space="0" w:color="auto"/>
                      </w:divBdr>
                    </w:div>
                  </w:divsChild>
                </w:div>
                <w:div w:id="1338383758">
                  <w:marLeft w:val="0"/>
                  <w:marRight w:val="0"/>
                  <w:marTop w:val="0"/>
                  <w:marBottom w:val="0"/>
                  <w:divBdr>
                    <w:top w:val="none" w:sz="0" w:space="0" w:color="auto"/>
                    <w:left w:val="none" w:sz="0" w:space="0" w:color="auto"/>
                    <w:bottom w:val="none" w:sz="0" w:space="0" w:color="auto"/>
                    <w:right w:val="none" w:sz="0" w:space="0" w:color="auto"/>
                  </w:divBdr>
                  <w:divsChild>
                    <w:div w:id="932207501">
                      <w:marLeft w:val="0"/>
                      <w:marRight w:val="0"/>
                      <w:marTop w:val="0"/>
                      <w:marBottom w:val="0"/>
                      <w:divBdr>
                        <w:top w:val="none" w:sz="0" w:space="0" w:color="auto"/>
                        <w:left w:val="none" w:sz="0" w:space="0" w:color="auto"/>
                        <w:bottom w:val="none" w:sz="0" w:space="0" w:color="auto"/>
                        <w:right w:val="none" w:sz="0" w:space="0" w:color="auto"/>
                      </w:divBdr>
                    </w:div>
                  </w:divsChild>
                </w:div>
                <w:div w:id="1351223403">
                  <w:marLeft w:val="0"/>
                  <w:marRight w:val="0"/>
                  <w:marTop w:val="0"/>
                  <w:marBottom w:val="0"/>
                  <w:divBdr>
                    <w:top w:val="none" w:sz="0" w:space="0" w:color="auto"/>
                    <w:left w:val="none" w:sz="0" w:space="0" w:color="auto"/>
                    <w:bottom w:val="none" w:sz="0" w:space="0" w:color="auto"/>
                    <w:right w:val="none" w:sz="0" w:space="0" w:color="auto"/>
                  </w:divBdr>
                  <w:divsChild>
                    <w:div w:id="640962134">
                      <w:marLeft w:val="0"/>
                      <w:marRight w:val="0"/>
                      <w:marTop w:val="0"/>
                      <w:marBottom w:val="0"/>
                      <w:divBdr>
                        <w:top w:val="none" w:sz="0" w:space="0" w:color="auto"/>
                        <w:left w:val="none" w:sz="0" w:space="0" w:color="auto"/>
                        <w:bottom w:val="none" w:sz="0" w:space="0" w:color="auto"/>
                        <w:right w:val="none" w:sz="0" w:space="0" w:color="auto"/>
                      </w:divBdr>
                    </w:div>
                  </w:divsChild>
                </w:div>
                <w:div w:id="1354383255">
                  <w:marLeft w:val="0"/>
                  <w:marRight w:val="0"/>
                  <w:marTop w:val="0"/>
                  <w:marBottom w:val="0"/>
                  <w:divBdr>
                    <w:top w:val="none" w:sz="0" w:space="0" w:color="auto"/>
                    <w:left w:val="none" w:sz="0" w:space="0" w:color="auto"/>
                    <w:bottom w:val="none" w:sz="0" w:space="0" w:color="auto"/>
                    <w:right w:val="none" w:sz="0" w:space="0" w:color="auto"/>
                  </w:divBdr>
                  <w:divsChild>
                    <w:div w:id="110326360">
                      <w:marLeft w:val="0"/>
                      <w:marRight w:val="0"/>
                      <w:marTop w:val="0"/>
                      <w:marBottom w:val="0"/>
                      <w:divBdr>
                        <w:top w:val="none" w:sz="0" w:space="0" w:color="auto"/>
                        <w:left w:val="none" w:sz="0" w:space="0" w:color="auto"/>
                        <w:bottom w:val="none" w:sz="0" w:space="0" w:color="auto"/>
                        <w:right w:val="none" w:sz="0" w:space="0" w:color="auto"/>
                      </w:divBdr>
                    </w:div>
                  </w:divsChild>
                </w:div>
                <w:div w:id="1368876099">
                  <w:marLeft w:val="0"/>
                  <w:marRight w:val="0"/>
                  <w:marTop w:val="0"/>
                  <w:marBottom w:val="0"/>
                  <w:divBdr>
                    <w:top w:val="none" w:sz="0" w:space="0" w:color="auto"/>
                    <w:left w:val="none" w:sz="0" w:space="0" w:color="auto"/>
                    <w:bottom w:val="none" w:sz="0" w:space="0" w:color="auto"/>
                    <w:right w:val="none" w:sz="0" w:space="0" w:color="auto"/>
                  </w:divBdr>
                  <w:divsChild>
                    <w:div w:id="702360634">
                      <w:marLeft w:val="0"/>
                      <w:marRight w:val="0"/>
                      <w:marTop w:val="0"/>
                      <w:marBottom w:val="0"/>
                      <w:divBdr>
                        <w:top w:val="none" w:sz="0" w:space="0" w:color="auto"/>
                        <w:left w:val="none" w:sz="0" w:space="0" w:color="auto"/>
                        <w:bottom w:val="none" w:sz="0" w:space="0" w:color="auto"/>
                        <w:right w:val="none" w:sz="0" w:space="0" w:color="auto"/>
                      </w:divBdr>
                    </w:div>
                  </w:divsChild>
                </w:div>
                <w:div w:id="1397363377">
                  <w:marLeft w:val="0"/>
                  <w:marRight w:val="0"/>
                  <w:marTop w:val="0"/>
                  <w:marBottom w:val="0"/>
                  <w:divBdr>
                    <w:top w:val="none" w:sz="0" w:space="0" w:color="auto"/>
                    <w:left w:val="none" w:sz="0" w:space="0" w:color="auto"/>
                    <w:bottom w:val="none" w:sz="0" w:space="0" w:color="auto"/>
                    <w:right w:val="none" w:sz="0" w:space="0" w:color="auto"/>
                  </w:divBdr>
                  <w:divsChild>
                    <w:div w:id="2104062899">
                      <w:marLeft w:val="0"/>
                      <w:marRight w:val="0"/>
                      <w:marTop w:val="0"/>
                      <w:marBottom w:val="0"/>
                      <w:divBdr>
                        <w:top w:val="none" w:sz="0" w:space="0" w:color="auto"/>
                        <w:left w:val="none" w:sz="0" w:space="0" w:color="auto"/>
                        <w:bottom w:val="none" w:sz="0" w:space="0" w:color="auto"/>
                        <w:right w:val="none" w:sz="0" w:space="0" w:color="auto"/>
                      </w:divBdr>
                    </w:div>
                  </w:divsChild>
                </w:div>
                <w:div w:id="1417510423">
                  <w:marLeft w:val="0"/>
                  <w:marRight w:val="0"/>
                  <w:marTop w:val="0"/>
                  <w:marBottom w:val="0"/>
                  <w:divBdr>
                    <w:top w:val="none" w:sz="0" w:space="0" w:color="auto"/>
                    <w:left w:val="none" w:sz="0" w:space="0" w:color="auto"/>
                    <w:bottom w:val="none" w:sz="0" w:space="0" w:color="auto"/>
                    <w:right w:val="none" w:sz="0" w:space="0" w:color="auto"/>
                  </w:divBdr>
                  <w:divsChild>
                    <w:div w:id="566189061">
                      <w:marLeft w:val="0"/>
                      <w:marRight w:val="0"/>
                      <w:marTop w:val="0"/>
                      <w:marBottom w:val="0"/>
                      <w:divBdr>
                        <w:top w:val="none" w:sz="0" w:space="0" w:color="auto"/>
                        <w:left w:val="none" w:sz="0" w:space="0" w:color="auto"/>
                        <w:bottom w:val="none" w:sz="0" w:space="0" w:color="auto"/>
                        <w:right w:val="none" w:sz="0" w:space="0" w:color="auto"/>
                      </w:divBdr>
                    </w:div>
                  </w:divsChild>
                </w:div>
                <w:div w:id="1421566324">
                  <w:marLeft w:val="0"/>
                  <w:marRight w:val="0"/>
                  <w:marTop w:val="0"/>
                  <w:marBottom w:val="0"/>
                  <w:divBdr>
                    <w:top w:val="none" w:sz="0" w:space="0" w:color="auto"/>
                    <w:left w:val="none" w:sz="0" w:space="0" w:color="auto"/>
                    <w:bottom w:val="none" w:sz="0" w:space="0" w:color="auto"/>
                    <w:right w:val="none" w:sz="0" w:space="0" w:color="auto"/>
                  </w:divBdr>
                  <w:divsChild>
                    <w:div w:id="1700616938">
                      <w:marLeft w:val="0"/>
                      <w:marRight w:val="0"/>
                      <w:marTop w:val="0"/>
                      <w:marBottom w:val="0"/>
                      <w:divBdr>
                        <w:top w:val="none" w:sz="0" w:space="0" w:color="auto"/>
                        <w:left w:val="none" w:sz="0" w:space="0" w:color="auto"/>
                        <w:bottom w:val="none" w:sz="0" w:space="0" w:color="auto"/>
                        <w:right w:val="none" w:sz="0" w:space="0" w:color="auto"/>
                      </w:divBdr>
                    </w:div>
                  </w:divsChild>
                </w:div>
                <w:div w:id="1515344731">
                  <w:marLeft w:val="0"/>
                  <w:marRight w:val="0"/>
                  <w:marTop w:val="0"/>
                  <w:marBottom w:val="0"/>
                  <w:divBdr>
                    <w:top w:val="none" w:sz="0" w:space="0" w:color="auto"/>
                    <w:left w:val="none" w:sz="0" w:space="0" w:color="auto"/>
                    <w:bottom w:val="none" w:sz="0" w:space="0" w:color="auto"/>
                    <w:right w:val="none" w:sz="0" w:space="0" w:color="auto"/>
                  </w:divBdr>
                  <w:divsChild>
                    <w:div w:id="1362785377">
                      <w:marLeft w:val="0"/>
                      <w:marRight w:val="0"/>
                      <w:marTop w:val="0"/>
                      <w:marBottom w:val="0"/>
                      <w:divBdr>
                        <w:top w:val="none" w:sz="0" w:space="0" w:color="auto"/>
                        <w:left w:val="none" w:sz="0" w:space="0" w:color="auto"/>
                        <w:bottom w:val="none" w:sz="0" w:space="0" w:color="auto"/>
                        <w:right w:val="none" w:sz="0" w:space="0" w:color="auto"/>
                      </w:divBdr>
                    </w:div>
                  </w:divsChild>
                </w:div>
                <w:div w:id="1516731215">
                  <w:marLeft w:val="0"/>
                  <w:marRight w:val="0"/>
                  <w:marTop w:val="0"/>
                  <w:marBottom w:val="0"/>
                  <w:divBdr>
                    <w:top w:val="none" w:sz="0" w:space="0" w:color="auto"/>
                    <w:left w:val="none" w:sz="0" w:space="0" w:color="auto"/>
                    <w:bottom w:val="none" w:sz="0" w:space="0" w:color="auto"/>
                    <w:right w:val="none" w:sz="0" w:space="0" w:color="auto"/>
                  </w:divBdr>
                  <w:divsChild>
                    <w:div w:id="656108010">
                      <w:marLeft w:val="0"/>
                      <w:marRight w:val="0"/>
                      <w:marTop w:val="0"/>
                      <w:marBottom w:val="0"/>
                      <w:divBdr>
                        <w:top w:val="none" w:sz="0" w:space="0" w:color="auto"/>
                        <w:left w:val="none" w:sz="0" w:space="0" w:color="auto"/>
                        <w:bottom w:val="none" w:sz="0" w:space="0" w:color="auto"/>
                        <w:right w:val="none" w:sz="0" w:space="0" w:color="auto"/>
                      </w:divBdr>
                    </w:div>
                  </w:divsChild>
                </w:div>
                <w:div w:id="1531525786">
                  <w:marLeft w:val="0"/>
                  <w:marRight w:val="0"/>
                  <w:marTop w:val="0"/>
                  <w:marBottom w:val="0"/>
                  <w:divBdr>
                    <w:top w:val="none" w:sz="0" w:space="0" w:color="auto"/>
                    <w:left w:val="none" w:sz="0" w:space="0" w:color="auto"/>
                    <w:bottom w:val="none" w:sz="0" w:space="0" w:color="auto"/>
                    <w:right w:val="none" w:sz="0" w:space="0" w:color="auto"/>
                  </w:divBdr>
                  <w:divsChild>
                    <w:div w:id="1559125925">
                      <w:marLeft w:val="0"/>
                      <w:marRight w:val="0"/>
                      <w:marTop w:val="0"/>
                      <w:marBottom w:val="0"/>
                      <w:divBdr>
                        <w:top w:val="none" w:sz="0" w:space="0" w:color="auto"/>
                        <w:left w:val="none" w:sz="0" w:space="0" w:color="auto"/>
                        <w:bottom w:val="none" w:sz="0" w:space="0" w:color="auto"/>
                        <w:right w:val="none" w:sz="0" w:space="0" w:color="auto"/>
                      </w:divBdr>
                    </w:div>
                  </w:divsChild>
                </w:div>
                <w:div w:id="1545562413">
                  <w:marLeft w:val="0"/>
                  <w:marRight w:val="0"/>
                  <w:marTop w:val="0"/>
                  <w:marBottom w:val="0"/>
                  <w:divBdr>
                    <w:top w:val="none" w:sz="0" w:space="0" w:color="auto"/>
                    <w:left w:val="none" w:sz="0" w:space="0" w:color="auto"/>
                    <w:bottom w:val="none" w:sz="0" w:space="0" w:color="auto"/>
                    <w:right w:val="none" w:sz="0" w:space="0" w:color="auto"/>
                  </w:divBdr>
                  <w:divsChild>
                    <w:div w:id="1966081610">
                      <w:marLeft w:val="0"/>
                      <w:marRight w:val="0"/>
                      <w:marTop w:val="0"/>
                      <w:marBottom w:val="0"/>
                      <w:divBdr>
                        <w:top w:val="none" w:sz="0" w:space="0" w:color="auto"/>
                        <w:left w:val="none" w:sz="0" w:space="0" w:color="auto"/>
                        <w:bottom w:val="none" w:sz="0" w:space="0" w:color="auto"/>
                        <w:right w:val="none" w:sz="0" w:space="0" w:color="auto"/>
                      </w:divBdr>
                    </w:div>
                  </w:divsChild>
                </w:div>
                <w:div w:id="1568806623">
                  <w:marLeft w:val="0"/>
                  <w:marRight w:val="0"/>
                  <w:marTop w:val="0"/>
                  <w:marBottom w:val="0"/>
                  <w:divBdr>
                    <w:top w:val="none" w:sz="0" w:space="0" w:color="auto"/>
                    <w:left w:val="none" w:sz="0" w:space="0" w:color="auto"/>
                    <w:bottom w:val="none" w:sz="0" w:space="0" w:color="auto"/>
                    <w:right w:val="none" w:sz="0" w:space="0" w:color="auto"/>
                  </w:divBdr>
                  <w:divsChild>
                    <w:div w:id="707922370">
                      <w:marLeft w:val="0"/>
                      <w:marRight w:val="0"/>
                      <w:marTop w:val="0"/>
                      <w:marBottom w:val="0"/>
                      <w:divBdr>
                        <w:top w:val="none" w:sz="0" w:space="0" w:color="auto"/>
                        <w:left w:val="none" w:sz="0" w:space="0" w:color="auto"/>
                        <w:bottom w:val="none" w:sz="0" w:space="0" w:color="auto"/>
                        <w:right w:val="none" w:sz="0" w:space="0" w:color="auto"/>
                      </w:divBdr>
                    </w:div>
                  </w:divsChild>
                </w:div>
                <w:div w:id="1573274778">
                  <w:marLeft w:val="0"/>
                  <w:marRight w:val="0"/>
                  <w:marTop w:val="0"/>
                  <w:marBottom w:val="0"/>
                  <w:divBdr>
                    <w:top w:val="none" w:sz="0" w:space="0" w:color="auto"/>
                    <w:left w:val="none" w:sz="0" w:space="0" w:color="auto"/>
                    <w:bottom w:val="none" w:sz="0" w:space="0" w:color="auto"/>
                    <w:right w:val="none" w:sz="0" w:space="0" w:color="auto"/>
                  </w:divBdr>
                  <w:divsChild>
                    <w:div w:id="1322464128">
                      <w:marLeft w:val="0"/>
                      <w:marRight w:val="0"/>
                      <w:marTop w:val="0"/>
                      <w:marBottom w:val="0"/>
                      <w:divBdr>
                        <w:top w:val="none" w:sz="0" w:space="0" w:color="auto"/>
                        <w:left w:val="none" w:sz="0" w:space="0" w:color="auto"/>
                        <w:bottom w:val="none" w:sz="0" w:space="0" w:color="auto"/>
                        <w:right w:val="none" w:sz="0" w:space="0" w:color="auto"/>
                      </w:divBdr>
                    </w:div>
                  </w:divsChild>
                </w:div>
                <w:div w:id="1573813601">
                  <w:marLeft w:val="0"/>
                  <w:marRight w:val="0"/>
                  <w:marTop w:val="0"/>
                  <w:marBottom w:val="0"/>
                  <w:divBdr>
                    <w:top w:val="none" w:sz="0" w:space="0" w:color="auto"/>
                    <w:left w:val="none" w:sz="0" w:space="0" w:color="auto"/>
                    <w:bottom w:val="none" w:sz="0" w:space="0" w:color="auto"/>
                    <w:right w:val="none" w:sz="0" w:space="0" w:color="auto"/>
                  </w:divBdr>
                  <w:divsChild>
                    <w:div w:id="990984225">
                      <w:marLeft w:val="0"/>
                      <w:marRight w:val="0"/>
                      <w:marTop w:val="0"/>
                      <w:marBottom w:val="0"/>
                      <w:divBdr>
                        <w:top w:val="none" w:sz="0" w:space="0" w:color="auto"/>
                        <w:left w:val="none" w:sz="0" w:space="0" w:color="auto"/>
                        <w:bottom w:val="none" w:sz="0" w:space="0" w:color="auto"/>
                        <w:right w:val="none" w:sz="0" w:space="0" w:color="auto"/>
                      </w:divBdr>
                    </w:div>
                  </w:divsChild>
                </w:div>
                <w:div w:id="1616791269">
                  <w:marLeft w:val="0"/>
                  <w:marRight w:val="0"/>
                  <w:marTop w:val="0"/>
                  <w:marBottom w:val="0"/>
                  <w:divBdr>
                    <w:top w:val="none" w:sz="0" w:space="0" w:color="auto"/>
                    <w:left w:val="none" w:sz="0" w:space="0" w:color="auto"/>
                    <w:bottom w:val="none" w:sz="0" w:space="0" w:color="auto"/>
                    <w:right w:val="none" w:sz="0" w:space="0" w:color="auto"/>
                  </w:divBdr>
                  <w:divsChild>
                    <w:div w:id="1990281937">
                      <w:marLeft w:val="0"/>
                      <w:marRight w:val="0"/>
                      <w:marTop w:val="0"/>
                      <w:marBottom w:val="0"/>
                      <w:divBdr>
                        <w:top w:val="none" w:sz="0" w:space="0" w:color="auto"/>
                        <w:left w:val="none" w:sz="0" w:space="0" w:color="auto"/>
                        <w:bottom w:val="none" w:sz="0" w:space="0" w:color="auto"/>
                        <w:right w:val="none" w:sz="0" w:space="0" w:color="auto"/>
                      </w:divBdr>
                    </w:div>
                  </w:divsChild>
                </w:div>
                <w:div w:id="1631741868">
                  <w:marLeft w:val="0"/>
                  <w:marRight w:val="0"/>
                  <w:marTop w:val="0"/>
                  <w:marBottom w:val="0"/>
                  <w:divBdr>
                    <w:top w:val="none" w:sz="0" w:space="0" w:color="auto"/>
                    <w:left w:val="none" w:sz="0" w:space="0" w:color="auto"/>
                    <w:bottom w:val="none" w:sz="0" w:space="0" w:color="auto"/>
                    <w:right w:val="none" w:sz="0" w:space="0" w:color="auto"/>
                  </w:divBdr>
                  <w:divsChild>
                    <w:div w:id="1822502417">
                      <w:marLeft w:val="0"/>
                      <w:marRight w:val="0"/>
                      <w:marTop w:val="0"/>
                      <w:marBottom w:val="0"/>
                      <w:divBdr>
                        <w:top w:val="none" w:sz="0" w:space="0" w:color="auto"/>
                        <w:left w:val="none" w:sz="0" w:space="0" w:color="auto"/>
                        <w:bottom w:val="none" w:sz="0" w:space="0" w:color="auto"/>
                        <w:right w:val="none" w:sz="0" w:space="0" w:color="auto"/>
                      </w:divBdr>
                    </w:div>
                  </w:divsChild>
                </w:div>
                <w:div w:id="1647466365">
                  <w:marLeft w:val="0"/>
                  <w:marRight w:val="0"/>
                  <w:marTop w:val="0"/>
                  <w:marBottom w:val="0"/>
                  <w:divBdr>
                    <w:top w:val="none" w:sz="0" w:space="0" w:color="auto"/>
                    <w:left w:val="none" w:sz="0" w:space="0" w:color="auto"/>
                    <w:bottom w:val="none" w:sz="0" w:space="0" w:color="auto"/>
                    <w:right w:val="none" w:sz="0" w:space="0" w:color="auto"/>
                  </w:divBdr>
                  <w:divsChild>
                    <w:div w:id="1564946251">
                      <w:marLeft w:val="0"/>
                      <w:marRight w:val="0"/>
                      <w:marTop w:val="0"/>
                      <w:marBottom w:val="0"/>
                      <w:divBdr>
                        <w:top w:val="none" w:sz="0" w:space="0" w:color="auto"/>
                        <w:left w:val="none" w:sz="0" w:space="0" w:color="auto"/>
                        <w:bottom w:val="none" w:sz="0" w:space="0" w:color="auto"/>
                        <w:right w:val="none" w:sz="0" w:space="0" w:color="auto"/>
                      </w:divBdr>
                    </w:div>
                  </w:divsChild>
                </w:div>
                <w:div w:id="1690568094">
                  <w:marLeft w:val="0"/>
                  <w:marRight w:val="0"/>
                  <w:marTop w:val="0"/>
                  <w:marBottom w:val="0"/>
                  <w:divBdr>
                    <w:top w:val="none" w:sz="0" w:space="0" w:color="auto"/>
                    <w:left w:val="none" w:sz="0" w:space="0" w:color="auto"/>
                    <w:bottom w:val="none" w:sz="0" w:space="0" w:color="auto"/>
                    <w:right w:val="none" w:sz="0" w:space="0" w:color="auto"/>
                  </w:divBdr>
                  <w:divsChild>
                    <w:div w:id="195626651">
                      <w:marLeft w:val="0"/>
                      <w:marRight w:val="0"/>
                      <w:marTop w:val="0"/>
                      <w:marBottom w:val="0"/>
                      <w:divBdr>
                        <w:top w:val="none" w:sz="0" w:space="0" w:color="auto"/>
                        <w:left w:val="none" w:sz="0" w:space="0" w:color="auto"/>
                        <w:bottom w:val="none" w:sz="0" w:space="0" w:color="auto"/>
                        <w:right w:val="none" w:sz="0" w:space="0" w:color="auto"/>
                      </w:divBdr>
                    </w:div>
                  </w:divsChild>
                </w:div>
                <w:div w:id="1759863416">
                  <w:marLeft w:val="0"/>
                  <w:marRight w:val="0"/>
                  <w:marTop w:val="0"/>
                  <w:marBottom w:val="0"/>
                  <w:divBdr>
                    <w:top w:val="none" w:sz="0" w:space="0" w:color="auto"/>
                    <w:left w:val="none" w:sz="0" w:space="0" w:color="auto"/>
                    <w:bottom w:val="none" w:sz="0" w:space="0" w:color="auto"/>
                    <w:right w:val="none" w:sz="0" w:space="0" w:color="auto"/>
                  </w:divBdr>
                  <w:divsChild>
                    <w:div w:id="1163469075">
                      <w:marLeft w:val="0"/>
                      <w:marRight w:val="0"/>
                      <w:marTop w:val="0"/>
                      <w:marBottom w:val="0"/>
                      <w:divBdr>
                        <w:top w:val="none" w:sz="0" w:space="0" w:color="auto"/>
                        <w:left w:val="none" w:sz="0" w:space="0" w:color="auto"/>
                        <w:bottom w:val="none" w:sz="0" w:space="0" w:color="auto"/>
                        <w:right w:val="none" w:sz="0" w:space="0" w:color="auto"/>
                      </w:divBdr>
                    </w:div>
                  </w:divsChild>
                </w:div>
                <w:div w:id="1783184138">
                  <w:marLeft w:val="0"/>
                  <w:marRight w:val="0"/>
                  <w:marTop w:val="0"/>
                  <w:marBottom w:val="0"/>
                  <w:divBdr>
                    <w:top w:val="none" w:sz="0" w:space="0" w:color="auto"/>
                    <w:left w:val="none" w:sz="0" w:space="0" w:color="auto"/>
                    <w:bottom w:val="none" w:sz="0" w:space="0" w:color="auto"/>
                    <w:right w:val="none" w:sz="0" w:space="0" w:color="auto"/>
                  </w:divBdr>
                  <w:divsChild>
                    <w:div w:id="817383201">
                      <w:marLeft w:val="0"/>
                      <w:marRight w:val="0"/>
                      <w:marTop w:val="0"/>
                      <w:marBottom w:val="0"/>
                      <w:divBdr>
                        <w:top w:val="none" w:sz="0" w:space="0" w:color="auto"/>
                        <w:left w:val="none" w:sz="0" w:space="0" w:color="auto"/>
                        <w:bottom w:val="none" w:sz="0" w:space="0" w:color="auto"/>
                        <w:right w:val="none" w:sz="0" w:space="0" w:color="auto"/>
                      </w:divBdr>
                    </w:div>
                  </w:divsChild>
                </w:div>
                <w:div w:id="1832135805">
                  <w:marLeft w:val="0"/>
                  <w:marRight w:val="0"/>
                  <w:marTop w:val="0"/>
                  <w:marBottom w:val="0"/>
                  <w:divBdr>
                    <w:top w:val="none" w:sz="0" w:space="0" w:color="auto"/>
                    <w:left w:val="none" w:sz="0" w:space="0" w:color="auto"/>
                    <w:bottom w:val="none" w:sz="0" w:space="0" w:color="auto"/>
                    <w:right w:val="none" w:sz="0" w:space="0" w:color="auto"/>
                  </w:divBdr>
                  <w:divsChild>
                    <w:div w:id="1420906604">
                      <w:marLeft w:val="0"/>
                      <w:marRight w:val="0"/>
                      <w:marTop w:val="0"/>
                      <w:marBottom w:val="0"/>
                      <w:divBdr>
                        <w:top w:val="none" w:sz="0" w:space="0" w:color="auto"/>
                        <w:left w:val="none" w:sz="0" w:space="0" w:color="auto"/>
                        <w:bottom w:val="none" w:sz="0" w:space="0" w:color="auto"/>
                        <w:right w:val="none" w:sz="0" w:space="0" w:color="auto"/>
                      </w:divBdr>
                    </w:div>
                  </w:divsChild>
                </w:div>
                <w:div w:id="1881434768">
                  <w:marLeft w:val="0"/>
                  <w:marRight w:val="0"/>
                  <w:marTop w:val="0"/>
                  <w:marBottom w:val="0"/>
                  <w:divBdr>
                    <w:top w:val="none" w:sz="0" w:space="0" w:color="auto"/>
                    <w:left w:val="none" w:sz="0" w:space="0" w:color="auto"/>
                    <w:bottom w:val="none" w:sz="0" w:space="0" w:color="auto"/>
                    <w:right w:val="none" w:sz="0" w:space="0" w:color="auto"/>
                  </w:divBdr>
                  <w:divsChild>
                    <w:div w:id="1768764993">
                      <w:marLeft w:val="0"/>
                      <w:marRight w:val="0"/>
                      <w:marTop w:val="0"/>
                      <w:marBottom w:val="0"/>
                      <w:divBdr>
                        <w:top w:val="none" w:sz="0" w:space="0" w:color="auto"/>
                        <w:left w:val="none" w:sz="0" w:space="0" w:color="auto"/>
                        <w:bottom w:val="none" w:sz="0" w:space="0" w:color="auto"/>
                        <w:right w:val="none" w:sz="0" w:space="0" w:color="auto"/>
                      </w:divBdr>
                    </w:div>
                  </w:divsChild>
                </w:div>
                <w:div w:id="1892616140">
                  <w:marLeft w:val="0"/>
                  <w:marRight w:val="0"/>
                  <w:marTop w:val="0"/>
                  <w:marBottom w:val="0"/>
                  <w:divBdr>
                    <w:top w:val="none" w:sz="0" w:space="0" w:color="auto"/>
                    <w:left w:val="none" w:sz="0" w:space="0" w:color="auto"/>
                    <w:bottom w:val="none" w:sz="0" w:space="0" w:color="auto"/>
                    <w:right w:val="none" w:sz="0" w:space="0" w:color="auto"/>
                  </w:divBdr>
                  <w:divsChild>
                    <w:div w:id="1940986097">
                      <w:marLeft w:val="0"/>
                      <w:marRight w:val="0"/>
                      <w:marTop w:val="0"/>
                      <w:marBottom w:val="0"/>
                      <w:divBdr>
                        <w:top w:val="none" w:sz="0" w:space="0" w:color="auto"/>
                        <w:left w:val="none" w:sz="0" w:space="0" w:color="auto"/>
                        <w:bottom w:val="none" w:sz="0" w:space="0" w:color="auto"/>
                        <w:right w:val="none" w:sz="0" w:space="0" w:color="auto"/>
                      </w:divBdr>
                    </w:div>
                  </w:divsChild>
                </w:div>
                <w:div w:id="1893694981">
                  <w:marLeft w:val="0"/>
                  <w:marRight w:val="0"/>
                  <w:marTop w:val="0"/>
                  <w:marBottom w:val="0"/>
                  <w:divBdr>
                    <w:top w:val="none" w:sz="0" w:space="0" w:color="auto"/>
                    <w:left w:val="none" w:sz="0" w:space="0" w:color="auto"/>
                    <w:bottom w:val="none" w:sz="0" w:space="0" w:color="auto"/>
                    <w:right w:val="none" w:sz="0" w:space="0" w:color="auto"/>
                  </w:divBdr>
                  <w:divsChild>
                    <w:div w:id="756251896">
                      <w:marLeft w:val="0"/>
                      <w:marRight w:val="0"/>
                      <w:marTop w:val="0"/>
                      <w:marBottom w:val="0"/>
                      <w:divBdr>
                        <w:top w:val="none" w:sz="0" w:space="0" w:color="auto"/>
                        <w:left w:val="none" w:sz="0" w:space="0" w:color="auto"/>
                        <w:bottom w:val="none" w:sz="0" w:space="0" w:color="auto"/>
                        <w:right w:val="none" w:sz="0" w:space="0" w:color="auto"/>
                      </w:divBdr>
                    </w:div>
                  </w:divsChild>
                </w:div>
                <w:div w:id="1919897450">
                  <w:marLeft w:val="0"/>
                  <w:marRight w:val="0"/>
                  <w:marTop w:val="0"/>
                  <w:marBottom w:val="0"/>
                  <w:divBdr>
                    <w:top w:val="none" w:sz="0" w:space="0" w:color="auto"/>
                    <w:left w:val="none" w:sz="0" w:space="0" w:color="auto"/>
                    <w:bottom w:val="none" w:sz="0" w:space="0" w:color="auto"/>
                    <w:right w:val="none" w:sz="0" w:space="0" w:color="auto"/>
                  </w:divBdr>
                  <w:divsChild>
                    <w:div w:id="10226094">
                      <w:marLeft w:val="0"/>
                      <w:marRight w:val="0"/>
                      <w:marTop w:val="0"/>
                      <w:marBottom w:val="0"/>
                      <w:divBdr>
                        <w:top w:val="none" w:sz="0" w:space="0" w:color="auto"/>
                        <w:left w:val="none" w:sz="0" w:space="0" w:color="auto"/>
                        <w:bottom w:val="none" w:sz="0" w:space="0" w:color="auto"/>
                        <w:right w:val="none" w:sz="0" w:space="0" w:color="auto"/>
                      </w:divBdr>
                    </w:div>
                  </w:divsChild>
                </w:div>
                <w:div w:id="1945455338">
                  <w:marLeft w:val="0"/>
                  <w:marRight w:val="0"/>
                  <w:marTop w:val="0"/>
                  <w:marBottom w:val="0"/>
                  <w:divBdr>
                    <w:top w:val="none" w:sz="0" w:space="0" w:color="auto"/>
                    <w:left w:val="none" w:sz="0" w:space="0" w:color="auto"/>
                    <w:bottom w:val="none" w:sz="0" w:space="0" w:color="auto"/>
                    <w:right w:val="none" w:sz="0" w:space="0" w:color="auto"/>
                  </w:divBdr>
                  <w:divsChild>
                    <w:div w:id="31150622">
                      <w:marLeft w:val="0"/>
                      <w:marRight w:val="0"/>
                      <w:marTop w:val="0"/>
                      <w:marBottom w:val="0"/>
                      <w:divBdr>
                        <w:top w:val="none" w:sz="0" w:space="0" w:color="auto"/>
                        <w:left w:val="none" w:sz="0" w:space="0" w:color="auto"/>
                        <w:bottom w:val="none" w:sz="0" w:space="0" w:color="auto"/>
                        <w:right w:val="none" w:sz="0" w:space="0" w:color="auto"/>
                      </w:divBdr>
                    </w:div>
                  </w:divsChild>
                </w:div>
                <w:div w:id="1962226273">
                  <w:marLeft w:val="0"/>
                  <w:marRight w:val="0"/>
                  <w:marTop w:val="0"/>
                  <w:marBottom w:val="0"/>
                  <w:divBdr>
                    <w:top w:val="none" w:sz="0" w:space="0" w:color="auto"/>
                    <w:left w:val="none" w:sz="0" w:space="0" w:color="auto"/>
                    <w:bottom w:val="none" w:sz="0" w:space="0" w:color="auto"/>
                    <w:right w:val="none" w:sz="0" w:space="0" w:color="auto"/>
                  </w:divBdr>
                  <w:divsChild>
                    <w:div w:id="652219426">
                      <w:marLeft w:val="0"/>
                      <w:marRight w:val="0"/>
                      <w:marTop w:val="0"/>
                      <w:marBottom w:val="0"/>
                      <w:divBdr>
                        <w:top w:val="none" w:sz="0" w:space="0" w:color="auto"/>
                        <w:left w:val="none" w:sz="0" w:space="0" w:color="auto"/>
                        <w:bottom w:val="none" w:sz="0" w:space="0" w:color="auto"/>
                        <w:right w:val="none" w:sz="0" w:space="0" w:color="auto"/>
                      </w:divBdr>
                    </w:div>
                  </w:divsChild>
                </w:div>
                <w:div w:id="1971085494">
                  <w:marLeft w:val="0"/>
                  <w:marRight w:val="0"/>
                  <w:marTop w:val="0"/>
                  <w:marBottom w:val="0"/>
                  <w:divBdr>
                    <w:top w:val="none" w:sz="0" w:space="0" w:color="auto"/>
                    <w:left w:val="none" w:sz="0" w:space="0" w:color="auto"/>
                    <w:bottom w:val="none" w:sz="0" w:space="0" w:color="auto"/>
                    <w:right w:val="none" w:sz="0" w:space="0" w:color="auto"/>
                  </w:divBdr>
                  <w:divsChild>
                    <w:div w:id="2122337578">
                      <w:marLeft w:val="0"/>
                      <w:marRight w:val="0"/>
                      <w:marTop w:val="0"/>
                      <w:marBottom w:val="0"/>
                      <w:divBdr>
                        <w:top w:val="none" w:sz="0" w:space="0" w:color="auto"/>
                        <w:left w:val="none" w:sz="0" w:space="0" w:color="auto"/>
                        <w:bottom w:val="none" w:sz="0" w:space="0" w:color="auto"/>
                        <w:right w:val="none" w:sz="0" w:space="0" w:color="auto"/>
                      </w:divBdr>
                    </w:div>
                  </w:divsChild>
                </w:div>
                <w:div w:id="1974093386">
                  <w:marLeft w:val="0"/>
                  <w:marRight w:val="0"/>
                  <w:marTop w:val="0"/>
                  <w:marBottom w:val="0"/>
                  <w:divBdr>
                    <w:top w:val="none" w:sz="0" w:space="0" w:color="auto"/>
                    <w:left w:val="none" w:sz="0" w:space="0" w:color="auto"/>
                    <w:bottom w:val="none" w:sz="0" w:space="0" w:color="auto"/>
                    <w:right w:val="none" w:sz="0" w:space="0" w:color="auto"/>
                  </w:divBdr>
                  <w:divsChild>
                    <w:div w:id="1578982403">
                      <w:marLeft w:val="0"/>
                      <w:marRight w:val="0"/>
                      <w:marTop w:val="0"/>
                      <w:marBottom w:val="0"/>
                      <w:divBdr>
                        <w:top w:val="none" w:sz="0" w:space="0" w:color="auto"/>
                        <w:left w:val="none" w:sz="0" w:space="0" w:color="auto"/>
                        <w:bottom w:val="none" w:sz="0" w:space="0" w:color="auto"/>
                        <w:right w:val="none" w:sz="0" w:space="0" w:color="auto"/>
                      </w:divBdr>
                    </w:div>
                  </w:divsChild>
                </w:div>
                <w:div w:id="1975090278">
                  <w:marLeft w:val="0"/>
                  <w:marRight w:val="0"/>
                  <w:marTop w:val="0"/>
                  <w:marBottom w:val="0"/>
                  <w:divBdr>
                    <w:top w:val="none" w:sz="0" w:space="0" w:color="auto"/>
                    <w:left w:val="none" w:sz="0" w:space="0" w:color="auto"/>
                    <w:bottom w:val="none" w:sz="0" w:space="0" w:color="auto"/>
                    <w:right w:val="none" w:sz="0" w:space="0" w:color="auto"/>
                  </w:divBdr>
                  <w:divsChild>
                    <w:div w:id="954794250">
                      <w:marLeft w:val="0"/>
                      <w:marRight w:val="0"/>
                      <w:marTop w:val="0"/>
                      <w:marBottom w:val="0"/>
                      <w:divBdr>
                        <w:top w:val="none" w:sz="0" w:space="0" w:color="auto"/>
                        <w:left w:val="none" w:sz="0" w:space="0" w:color="auto"/>
                        <w:bottom w:val="none" w:sz="0" w:space="0" w:color="auto"/>
                        <w:right w:val="none" w:sz="0" w:space="0" w:color="auto"/>
                      </w:divBdr>
                    </w:div>
                  </w:divsChild>
                </w:div>
                <w:div w:id="1999766320">
                  <w:marLeft w:val="0"/>
                  <w:marRight w:val="0"/>
                  <w:marTop w:val="0"/>
                  <w:marBottom w:val="0"/>
                  <w:divBdr>
                    <w:top w:val="none" w:sz="0" w:space="0" w:color="auto"/>
                    <w:left w:val="none" w:sz="0" w:space="0" w:color="auto"/>
                    <w:bottom w:val="none" w:sz="0" w:space="0" w:color="auto"/>
                    <w:right w:val="none" w:sz="0" w:space="0" w:color="auto"/>
                  </w:divBdr>
                  <w:divsChild>
                    <w:div w:id="1211765224">
                      <w:marLeft w:val="0"/>
                      <w:marRight w:val="0"/>
                      <w:marTop w:val="0"/>
                      <w:marBottom w:val="0"/>
                      <w:divBdr>
                        <w:top w:val="none" w:sz="0" w:space="0" w:color="auto"/>
                        <w:left w:val="none" w:sz="0" w:space="0" w:color="auto"/>
                        <w:bottom w:val="none" w:sz="0" w:space="0" w:color="auto"/>
                        <w:right w:val="none" w:sz="0" w:space="0" w:color="auto"/>
                      </w:divBdr>
                    </w:div>
                  </w:divsChild>
                </w:div>
                <w:div w:id="2005357071">
                  <w:marLeft w:val="0"/>
                  <w:marRight w:val="0"/>
                  <w:marTop w:val="0"/>
                  <w:marBottom w:val="0"/>
                  <w:divBdr>
                    <w:top w:val="none" w:sz="0" w:space="0" w:color="auto"/>
                    <w:left w:val="none" w:sz="0" w:space="0" w:color="auto"/>
                    <w:bottom w:val="none" w:sz="0" w:space="0" w:color="auto"/>
                    <w:right w:val="none" w:sz="0" w:space="0" w:color="auto"/>
                  </w:divBdr>
                  <w:divsChild>
                    <w:div w:id="1111510752">
                      <w:marLeft w:val="0"/>
                      <w:marRight w:val="0"/>
                      <w:marTop w:val="0"/>
                      <w:marBottom w:val="0"/>
                      <w:divBdr>
                        <w:top w:val="none" w:sz="0" w:space="0" w:color="auto"/>
                        <w:left w:val="none" w:sz="0" w:space="0" w:color="auto"/>
                        <w:bottom w:val="none" w:sz="0" w:space="0" w:color="auto"/>
                        <w:right w:val="none" w:sz="0" w:space="0" w:color="auto"/>
                      </w:divBdr>
                    </w:div>
                  </w:divsChild>
                </w:div>
                <w:div w:id="2005889152">
                  <w:marLeft w:val="0"/>
                  <w:marRight w:val="0"/>
                  <w:marTop w:val="0"/>
                  <w:marBottom w:val="0"/>
                  <w:divBdr>
                    <w:top w:val="none" w:sz="0" w:space="0" w:color="auto"/>
                    <w:left w:val="none" w:sz="0" w:space="0" w:color="auto"/>
                    <w:bottom w:val="none" w:sz="0" w:space="0" w:color="auto"/>
                    <w:right w:val="none" w:sz="0" w:space="0" w:color="auto"/>
                  </w:divBdr>
                  <w:divsChild>
                    <w:div w:id="1917544438">
                      <w:marLeft w:val="0"/>
                      <w:marRight w:val="0"/>
                      <w:marTop w:val="0"/>
                      <w:marBottom w:val="0"/>
                      <w:divBdr>
                        <w:top w:val="none" w:sz="0" w:space="0" w:color="auto"/>
                        <w:left w:val="none" w:sz="0" w:space="0" w:color="auto"/>
                        <w:bottom w:val="none" w:sz="0" w:space="0" w:color="auto"/>
                        <w:right w:val="none" w:sz="0" w:space="0" w:color="auto"/>
                      </w:divBdr>
                    </w:div>
                  </w:divsChild>
                </w:div>
                <w:div w:id="2039888215">
                  <w:marLeft w:val="0"/>
                  <w:marRight w:val="0"/>
                  <w:marTop w:val="0"/>
                  <w:marBottom w:val="0"/>
                  <w:divBdr>
                    <w:top w:val="none" w:sz="0" w:space="0" w:color="auto"/>
                    <w:left w:val="none" w:sz="0" w:space="0" w:color="auto"/>
                    <w:bottom w:val="none" w:sz="0" w:space="0" w:color="auto"/>
                    <w:right w:val="none" w:sz="0" w:space="0" w:color="auto"/>
                  </w:divBdr>
                  <w:divsChild>
                    <w:div w:id="1455438185">
                      <w:marLeft w:val="0"/>
                      <w:marRight w:val="0"/>
                      <w:marTop w:val="0"/>
                      <w:marBottom w:val="0"/>
                      <w:divBdr>
                        <w:top w:val="none" w:sz="0" w:space="0" w:color="auto"/>
                        <w:left w:val="none" w:sz="0" w:space="0" w:color="auto"/>
                        <w:bottom w:val="none" w:sz="0" w:space="0" w:color="auto"/>
                        <w:right w:val="none" w:sz="0" w:space="0" w:color="auto"/>
                      </w:divBdr>
                    </w:div>
                  </w:divsChild>
                </w:div>
                <w:div w:id="2040662072">
                  <w:marLeft w:val="0"/>
                  <w:marRight w:val="0"/>
                  <w:marTop w:val="0"/>
                  <w:marBottom w:val="0"/>
                  <w:divBdr>
                    <w:top w:val="none" w:sz="0" w:space="0" w:color="auto"/>
                    <w:left w:val="none" w:sz="0" w:space="0" w:color="auto"/>
                    <w:bottom w:val="none" w:sz="0" w:space="0" w:color="auto"/>
                    <w:right w:val="none" w:sz="0" w:space="0" w:color="auto"/>
                  </w:divBdr>
                  <w:divsChild>
                    <w:div w:id="545069084">
                      <w:marLeft w:val="0"/>
                      <w:marRight w:val="0"/>
                      <w:marTop w:val="0"/>
                      <w:marBottom w:val="0"/>
                      <w:divBdr>
                        <w:top w:val="none" w:sz="0" w:space="0" w:color="auto"/>
                        <w:left w:val="none" w:sz="0" w:space="0" w:color="auto"/>
                        <w:bottom w:val="none" w:sz="0" w:space="0" w:color="auto"/>
                        <w:right w:val="none" w:sz="0" w:space="0" w:color="auto"/>
                      </w:divBdr>
                    </w:div>
                  </w:divsChild>
                </w:div>
                <w:div w:id="2058237388">
                  <w:marLeft w:val="0"/>
                  <w:marRight w:val="0"/>
                  <w:marTop w:val="0"/>
                  <w:marBottom w:val="0"/>
                  <w:divBdr>
                    <w:top w:val="none" w:sz="0" w:space="0" w:color="auto"/>
                    <w:left w:val="none" w:sz="0" w:space="0" w:color="auto"/>
                    <w:bottom w:val="none" w:sz="0" w:space="0" w:color="auto"/>
                    <w:right w:val="none" w:sz="0" w:space="0" w:color="auto"/>
                  </w:divBdr>
                  <w:divsChild>
                    <w:div w:id="1147358490">
                      <w:marLeft w:val="0"/>
                      <w:marRight w:val="0"/>
                      <w:marTop w:val="0"/>
                      <w:marBottom w:val="0"/>
                      <w:divBdr>
                        <w:top w:val="none" w:sz="0" w:space="0" w:color="auto"/>
                        <w:left w:val="none" w:sz="0" w:space="0" w:color="auto"/>
                        <w:bottom w:val="none" w:sz="0" w:space="0" w:color="auto"/>
                        <w:right w:val="none" w:sz="0" w:space="0" w:color="auto"/>
                      </w:divBdr>
                    </w:div>
                  </w:divsChild>
                </w:div>
                <w:div w:id="2059283921">
                  <w:marLeft w:val="0"/>
                  <w:marRight w:val="0"/>
                  <w:marTop w:val="0"/>
                  <w:marBottom w:val="0"/>
                  <w:divBdr>
                    <w:top w:val="none" w:sz="0" w:space="0" w:color="auto"/>
                    <w:left w:val="none" w:sz="0" w:space="0" w:color="auto"/>
                    <w:bottom w:val="none" w:sz="0" w:space="0" w:color="auto"/>
                    <w:right w:val="none" w:sz="0" w:space="0" w:color="auto"/>
                  </w:divBdr>
                  <w:divsChild>
                    <w:div w:id="135614669">
                      <w:marLeft w:val="0"/>
                      <w:marRight w:val="0"/>
                      <w:marTop w:val="0"/>
                      <w:marBottom w:val="0"/>
                      <w:divBdr>
                        <w:top w:val="none" w:sz="0" w:space="0" w:color="auto"/>
                        <w:left w:val="none" w:sz="0" w:space="0" w:color="auto"/>
                        <w:bottom w:val="none" w:sz="0" w:space="0" w:color="auto"/>
                        <w:right w:val="none" w:sz="0" w:space="0" w:color="auto"/>
                      </w:divBdr>
                    </w:div>
                  </w:divsChild>
                </w:div>
                <w:div w:id="2064136467">
                  <w:marLeft w:val="0"/>
                  <w:marRight w:val="0"/>
                  <w:marTop w:val="0"/>
                  <w:marBottom w:val="0"/>
                  <w:divBdr>
                    <w:top w:val="none" w:sz="0" w:space="0" w:color="auto"/>
                    <w:left w:val="none" w:sz="0" w:space="0" w:color="auto"/>
                    <w:bottom w:val="none" w:sz="0" w:space="0" w:color="auto"/>
                    <w:right w:val="none" w:sz="0" w:space="0" w:color="auto"/>
                  </w:divBdr>
                  <w:divsChild>
                    <w:div w:id="1306083089">
                      <w:marLeft w:val="0"/>
                      <w:marRight w:val="0"/>
                      <w:marTop w:val="0"/>
                      <w:marBottom w:val="0"/>
                      <w:divBdr>
                        <w:top w:val="none" w:sz="0" w:space="0" w:color="auto"/>
                        <w:left w:val="none" w:sz="0" w:space="0" w:color="auto"/>
                        <w:bottom w:val="none" w:sz="0" w:space="0" w:color="auto"/>
                        <w:right w:val="none" w:sz="0" w:space="0" w:color="auto"/>
                      </w:divBdr>
                    </w:div>
                  </w:divsChild>
                </w:div>
                <w:div w:id="2066441988">
                  <w:marLeft w:val="0"/>
                  <w:marRight w:val="0"/>
                  <w:marTop w:val="0"/>
                  <w:marBottom w:val="0"/>
                  <w:divBdr>
                    <w:top w:val="none" w:sz="0" w:space="0" w:color="auto"/>
                    <w:left w:val="none" w:sz="0" w:space="0" w:color="auto"/>
                    <w:bottom w:val="none" w:sz="0" w:space="0" w:color="auto"/>
                    <w:right w:val="none" w:sz="0" w:space="0" w:color="auto"/>
                  </w:divBdr>
                  <w:divsChild>
                    <w:div w:id="1698003960">
                      <w:marLeft w:val="0"/>
                      <w:marRight w:val="0"/>
                      <w:marTop w:val="0"/>
                      <w:marBottom w:val="0"/>
                      <w:divBdr>
                        <w:top w:val="none" w:sz="0" w:space="0" w:color="auto"/>
                        <w:left w:val="none" w:sz="0" w:space="0" w:color="auto"/>
                        <w:bottom w:val="none" w:sz="0" w:space="0" w:color="auto"/>
                        <w:right w:val="none" w:sz="0" w:space="0" w:color="auto"/>
                      </w:divBdr>
                    </w:div>
                  </w:divsChild>
                </w:div>
                <w:div w:id="2066951115">
                  <w:marLeft w:val="0"/>
                  <w:marRight w:val="0"/>
                  <w:marTop w:val="0"/>
                  <w:marBottom w:val="0"/>
                  <w:divBdr>
                    <w:top w:val="none" w:sz="0" w:space="0" w:color="auto"/>
                    <w:left w:val="none" w:sz="0" w:space="0" w:color="auto"/>
                    <w:bottom w:val="none" w:sz="0" w:space="0" w:color="auto"/>
                    <w:right w:val="none" w:sz="0" w:space="0" w:color="auto"/>
                  </w:divBdr>
                  <w:divsChild>
                    <w:div w:id="853692421">
                      <w:marLeft w:val="0"/>
                      <w:marRight w:val="0"/>
                      <w:marTop w:val="0"/>
                      <w:marBottom w:val="0"/>
                      <w:divBdr>
                        <w:top w:val="none" w:sz="0" w:space="0" w:color="auto"/>
                        <w:left w:val="none" w:sz="0" w:space="0" w:color="auto"/>
                        <w:bottom w:val="none" w:sz="0" w:space="0" w:color="auto"/>
                        <w:right w:val="none" w:sz="0" w:space="0" w:color="auto"/>
                      </w:divBdr>
                    </w:div>
                  </w:divsChild>
                </w:div>
                <w:div w:id="2079591183">
                  <w:marLeft w:val="0"/>
                  <w:marRight w:val="0"/>
                  <w:marTop w:val="0"/>
                  <w:marBottom w:val="0"/>
                  <w:divBdr>
                    <w:top w:val="none" w:sz="0" w:space="0" w:color="auto"/>
                    <w:left w:val="none" w:sz="0" w:space="0" w:color="auto"/>
                    <w:bottom w:val="none" w:sz="0" w:space="0" w:color="auto"/>
                    <w:right w:val="none" w:sz="0" w:space="0" w:color="auto"/>
                  </w:divBdr>
                  <w:divsChild>
                    <w:div w:id="88308361">
                      <w:marLeft w:val="0"/>
                      <w:marRight w:val="0"/>
                      <w:marTop w:val="0"/>
                      <w:marBottom w:val="0"/>
                      <w:divBdr>
                        <w:top w:val="none" w:sz="0" w:space="0" w:color="auto"/>
                        <w:left w:val="none" w:sz="0" w:space="0" w:color="auto"/>
                        <w:bottom w:val="none" w:sz="0" w:space="0" w:color="auto"/>
                        <w:right w:val="none" w:sz="0" w:space="0" w:color="auto"/>
                      </w:divBdr>
                    </w:div>
                  </w:divsChild>
                </w:div>
                <w:div w:id="2101022523">
                  <w:marLeft w:val="0"/>
                  <w:marRight w:val="0"/>
                  <w:marTop w:val="0"/>
                  <w:marBottom w:val="0"/>
                  <w:divBdr>
                    <w:top w:val="none" w:sz="0" w:space="0" w:color="auto"/>
                    <w:left w:val="none" w:sz="0" w:space="0" w:color="auto"/>
                    <w:bottom w:val="none" w:sz="0" w:space="0" w:color="auto"/>
                    <w:right w:val="none" w:sz="0" w:space="0" w:color="auto"/>
                  </w:divBdr>
                  <w:divsChild>
                    <w:div w:id="1981107999">
                      <w:marLeft w:val="0"/>
                      <w:marRight w:val="0"/>
                      <w:marTop w:val="0"/>
                      <w:marBottom w:val="0"/>
                      <w:divBdr>
                        <w:top w:val="none" w:sz="0" w:space="0" w:color="auto"/>
                        <w:left w:val="none" w:sz="0" w:space="0" w:color="auto"/>
                        <w:bottom w:val="none" w:sz="0" w:space="0" w:color="auto"/>
                        <w:right w:val="none" w:sz="0" w:space="0" w:color="auto"/>
                      </w:divBdr>
                    </w:div>
                  </w:divsChild>
                </w:div>
                <w:div w:id="2109501462">
                  <w:marLeft w:val="0"/>
                  <w:marRight w:val="0"/>
                  <w:marTop w:val="0"/>
                  <w:marBottom w:val="0"/>
                  <w:divBdr>
                    <w:top w:val="none" w:sz="0" w:space="0" w:color="auto"/>
                    <w:left w:val="none" w:sz="0" w:space="0" w:color="auto"/>
                    <w:bottom w:val="none" w:sz="0" w:space="0" w:color="auto"/>
                    <w:right w:val="none" w:sz="0" w:space="0" w:color="auto"/>
                  </w:divBdr>
                  <w:divsChild>
                    <w:div w:id="287785365">
                      <w:marLeft w:val="0"/>
                      <w:marRight w:val="0"/>
                      <w:marTop w:val="0"/>
                      <w:marBottom w:val="0"/>
                      <w:divBdr>
                        <w:top w:val="none" w:sz="0" w:space="0" w:color="auto"/>
                        <w:left w:val="none" w:sz="0" w:space="0" w:color="auto"/>
                        <w:bottom w:val="none" w:sz="0" w:space="0" w:color="auto"/>
                        <w:right w:val="none" w:sz="0" w:space="0" w:color="auto"/>
                      </w:divBdr>
                    </w:div>
                  </w:divsChild>
                </w:div>
                <w:div w:id="2143573429">
                  <w:marLeft w:val="0"/>
                  <w:marRight w:val="0"/>
                  <w:marTop w:val="0"/>
                  <w:marBottom w:val="0"/>
                  <w:divBdr>
                    <w:top w:val="none" w:sz="0" w:space="0" w:color="auto"/>
                    <w:left w:val="none" w:sz="0" w:space="0" w:color="auto"/>
                    <w:bottom w:val="none" w:sz="0" w:space="0" w:color="auto"/>
                    <w:right w:val="none" w:sz="0" w:space="0" w:color="auto"/>
                  </w:divBdr>
                  <w:divsChild>
                    <w:div w:id="1861120028">
                      <w:marLeft w:val="0"/>
                      <w:marRight w:val="0"/>
                      <w:marTop w:val="0"/>
                      <w:marBottom w:val="0"/>
                      <w:divBdr>
                        <w:top w:val="none" w:sz="0" w:space="0" w:color="auto"/>
                        <w:left w:val="none" w:sz="0" w:space="0" w:color="auto"/>
                        <w:bottom w:val="none" w:sz="0" w:space="0" w:color="auto"/>
                        <w:right w:val="none" w:sz="0" w:space="0" w:color="auto"/>
                      </w:divBdr>
                    </w:div>
                  </w:divsChild>
                </w:div>
                <w:div w:id="2145849581">
                  <w:marLeft w:val="0"/>
                  <w:marRight w:val="0"/>
                  <w:marTop w:val="0"/>
                  <w:marBottom w:val="0"/>
                  <w:divBdr>
                    <w:top w:val="none" w:sz="0" w:space="0" w:color="auto"/>
                    <w:left w:val="none" w:sz="0" w:space="0" w:color="auto"/>
                    <w:bottom w:val="none" w:sz="0" w:space="0" w:color="auto"/>
                    <w:right w:val="none" w:sz="0" w:space="0" w:color="auto"/>
                  </w:divBdr>
                  <w:divsChild>
                    <w:div w:id="986711100">
                      <w:marLeft w:val="0"/>
                      <w:marRight w:val="0"/>
                      <w:marTop w:val="0"/>
                      <w:marBottom w:val="0"/>
                      <w:divBdr>
                        <w:top w:val="none" w:sz="0" w:space="0" w:color="auto"/>
                        <w:left w:val="none" w:sz="0" w:space="0" w:color="auto"/>
                        <w:bottom w:val="none" w:sz="0" w:space="0" w:color="auto"/>
                        <w:right w:val="none" w:sz="0" w:space="0" w:color="auto"/>
                      </w:divBdr>
                    </w:div>
                  </w:divsChild>
                </w:div>
                <w:div w:id="2146385989">
                  <w:marLeft w:val="0"/>
                  <w:marRight w:val="0"/>
                  <w:marTop w:val="0"/>
                  <w:marBottom w:val="0"/>
                  <w:divBdr>
                    <w:top w:val="none" w:sz="0" w:space="0" w:color="auto"/>
                    <w:left w:val="none" w:sz="0" w:space="0" w:color="auto"/>
                    <w:bottom w:val="none" w:sz="0" w:space="0" w:color="auto"/>
                    <w:right w:val="none" w:sz="0" w:space="0" w:color="auto"/>
                  </w:divBdr>
                  <w:divsChild>
                    <w:div w:id="15784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5494">
      <w:bodyDiv w:val="1"/>
      <w:marLeft w:val="0"/>
      <w:marRight w:val="0"/>
      <w:marTop w:val="0"/>
      <w:marBottom w:val="0"/>
      <w:divBdr>
        <w:top w:val="none" w:sz="0" w:space="0" w:color="auto"/>
        <w:left w:val="none" w:sz="0" w:space="0" w:color="auto"/>
        <w:bottom w:val="none" w:sz="0" w:space="0" w:color="auto"/>
        <w:right w:val="none" w:sz="0" w:space="0" w:color="auto"/>
      </w:divBdr>
    </w:div>
    <w:div w:id="721949890">
      <w:bodyDiv w:val="1"/>
      <w:marLeft w:val="0"/>
      <w:marRight w:val="0"/>
      <w:marTop w:val="0"/>
      <w:marBottom w:val="0"/>
      <w:divBdr>
        <w:top w:val="none" w:sz="0" w:space="0" w:color="auto"/>
        <w:left w:val="none" w:sz="0" w:space="0" w:color="auto"/>
        <w:bottom w:val="none" w:sz="0" w:space="0" w:color="auto"/>
        <w:right w:val="none" w:sz="0" w:space="0" w:color="auto"/>
      </w:divBdr>
    </w:div>
    <w:div w:id="764687999">
      <w:bodyDiv w:val="1"/>
      <w:marLeft w:val="0"/>
      <w:marRight w:val="0"/>
      <w:marTop w:val="0"/>
      <w:marBottom w:val="0"/>
      <w:divBdr>
        <w:top w:val="none" w:sz="0" w:space="0" w:color="auto"/>
        <w:left w:val="none" w:sz="0" w:space="0" w:color="auto"/>
        <w:bottom w:val="none" w:sz="0" w:space="0" w:color="auto"/>
        <w:right w:val="none" w:sz="0" w:space="0" w:color="auto"/>
      </w:divBdr>
    </w:div>
    <w:div w:id="901256209">
      <w:bodyDiv w:val="1"/>
      <w:marLeft w:val="0"/>
      <w:marRight w:val="0"/>
      <w:marTop w:val="0"/>
      <w:marBottom w:val="0"/>
      <w:divBdr>
        <w:top w:val="none" w:sz="0" w:space="0" w:color="auto"/>
        <w:left w:val="none" w:sz="0" w:space="0" w:color="auto"/>
        <w:bottom w:val="none" w:sz="0" w:space="0" w:color="auto"/>
        <w:right w:val="none" w:sz="0" w:space="0" w:color="auto"/>
      </w:divBdr>
    </w:div>
    <w:div w:id="915820152">
      <w:bodyDiv w:val="1"/>
      <w:marLeft w:val="0"/>
      <w:marRight w:val="0"/>
      <w:marTop w:val="0"/>
      <w:marBottom w:val="0"/>
      <w:divBdr>
        <w:top w:val="none" w:sz="0" w:space="0" w:color="auto"/>
        <w:left w:val="none" w:sz="0" w:space="0" w:color="auto"/>
        <w:bottom w:val="none" w:sz="0" w:space="0" w:color="auto"/>
        <w:right w:val="none" w:sz="0" w:space="0" w:color="auto"/>
      </w:divBdr>
    </w:div>
    <w:div w:id="981232388">
      <w:bodyDiv w:val="1"/>
      <w:marLeft w:val="0"/>
      <w:marRight w:val="0"/>
      <w:marTop w:val="0"/>
      <w:marBottom w:val="0"/>
      <w:divBdr>
        <w:top w:val="none" w:sz="0" w:space="0" w:color="auto"/>
        <w:left w:val="none" w:sz="0" w:space="0" w:color="auto"/>
        <w:bottom w:val="none" w:sz="0" w:space="0" w:color="auto"/>
        <w:right w:val="none" w:sz="0" w:space="0" w:color="auto"/>
      </w:divBdr>
    </w:div>
    <w:div w:id="1012800645">
      <w:bodyDiv w:val="1"/>
      <w:marLeft w:val="0"/>
      <w:marRight w:val="0"/>
      <w:marTop w:val="0"/>
      <w:marBottom w:val="0"/>
      <w:divBdr>
        <w:top w:val="none" w:sz="0" w:space="0" w:color="auto"/>
        <w:left w:val="none" w:sz="0" w:space="0" w:color="auto"/>
        <w:bottom w:val="none" w:sz="0" w:space="0" w:color="auto"/>
        <w:right w:val="none" w:sz="0" w:space="0" w:color="auto"/>
      </w:divBdr>
      <w:divsChild>
        <w:div w:id="1401245236">
          <w:marLeft w:val="0"/>
          <w:marRight w:val="0"/>
          <w:marTop w:val="0"/>
          <w:marBottom w:val="0"/>
          <w:divBdr>
            <w:top w:val="none" w:sz="0" w:space="0" w:color="auto"/>
            <w:left w:val="none" w:sz="0" w:space="0" w:color="auto"/>
            <w:bottom w:val="none" w:sz="0" w:space="0" w:color="auto"/>
            <w:right w:val="none" w:sz="0" w:space="0" w:color="auto"/>
          </w:divBdr>
        </w:div>
      </w:divsChild>
    </w:div>
    <w:div w:id="1311599875">
      <w:bodyDiv w:val="1"/>
      <w:marLeft w:val="0"/>
      <w:marRight w:val="0"/>
      <w:marTop w:val="0"/>
      <w:marBottom w:val="0"/>
      <w:divBdr>
        <w:top w:val="none" w:sz="0" w:space="0" w:color="auto"/>
        <w:left w:val="none" w:sz="0" w:space="0" w:color="auto"/>
        <w:bottom w:val="none" w:sz="0" w:space="0" w:color="auto"/>
        <w:right w:val="none" w:sz="0" w:space="0" w:color="auto"/>
      </w:divBdr>
    </w:div>
    <w:div w:id="1549535621">
      <w:bodyDiv w:val="1"/>
      <w:marLeft w:val="0"/>
      <w:marRight w:val="0"/>
      <w:marTop w:val="0"/>
      <w:marBottom w:val="0"/>
      <w:divBdr>
        <w:top w:val="none" w:sz="0" w:space="0" w:color="auto"/>
        <w:left w:val="none" w:sz="0" w:space="0" w:color="auto"/>
        <w:bottom w:val="none" w:sz="0" w:space="0" w:color="auto"/>
        <w:right w:val="none" w:sz="0" w:space="0" w:color="auto"/>
      </w:divBdr>
    </w:div>
    <w:div w:id="1852528520">
      <w:bodyDiv w:val="1"/>
      <w:marLeft w:val="0"/>
      <w:marRight w:val="0"/>
      <w:marTop w:val="0"/>
      <w:marBottom w:val="0"/>
      <w:divBdr>
        <w:top w:val="none" w:sz="0" w:space="0" w:color="auto"/>
        <w:left w:val="none" w:sz="0" w:space="0" w:color="auto"/>
        <w:bottom w:val="none" w:sz="0" w:space="0" w:color="auto"/>
        <w:right w:val="none" w:sz="0" w:space="0" w:color="auto"/>
      </w:divBdr>
      <w:divsChild>
        <w:div w:id="130709338">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6" ma:contentTypeDescription="Crie um novo documento." ma:contentTypeScope="" ma:versionID="ed436d19be09a442a511bb85a74bdbff">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cea087e60f450572063e57b87a54af2f"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fee779d-a4c1-4b97-b9f1-77afb4796388}"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E4FA5-3AED-4CE1-BF35-45C3F7585F49}">
  <ds:schemaRefs>
    <ds:schemaRef ds:uri="http://schemas.openxmlformats.org/officeDocument/2006/bibliography"/>
  </ds:schemaRefs>
</ds:datastoreItem>
</file>

<file path=customXml/itemProps2.xml><?xml version="1.0" encoding="utf-8"?>
<ds:datastoreItem xmlns:ds="http://schemas.openxmlformats.org/officeDocument/2006/customXml" ds:itemID="{007E0DF3-B83A-4EEC-ACE2-8831408067DB}">
  <ds:schemaRefs>
    <ds:schemaRef ds:uri="http://schemas.microsoft.com/office/2006/metadata/properties"/>
    <ds:schemaRef ds:uri="http://schemas.microsoft.com/office/infopath/2007/PartnerControls"/>
    <ds:schemaRef ds:uri="9813519b-3cb6-4eb7-b374-2759e8f8a1ef"/>
    <ds:schemaRef ds:uri="78cec8e6-2dd2-454d-b20c-951d9c576460"/>
  </ds:schemaRefs>
</ds:datastoreItem>
</file>

<file path=customXml/itemProps3.xml><?xml version="1.0" encoding="utf-8"?>
<ds:datastoreItem xmlns:ds="http://schemas.openxmlformats.org/officeDocument/2006/customXml" ds:itemID="{F1387940-1145-49AE-A190-091ED063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E9A79-837E-43D9-A2CC-11F1DE19A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8685</Words>
  <Characters>46900</Characters>
  <Application>Microsoft Office Word</Application>
  <DocSecurity>0</DocSecurity>
  <Lines>390</Lines>
  <Paragraphs>110</Paragraphs>
  <ScaleCrop>false</ScaleCrop>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Agência das Bacias PCJ</dc:creator>
  <cp:lastModifiedBy>Mariane Rodrigues Amuy</cp:lastModifiedBy>
  <cp:revision>22</cp:revision>
  <cp:lastPrinted>2021-07-02T16:27:00Z</cp:lastPrinted>
  <dcterms:created xsi:type="dcterms:W3CDTF">2022-08-10T14:27:00Z</dcterms:created>
  <dcterms:modified xsi:type="dcterms:W3CDTF">2022-09-22T14:24:00Z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21</vt:lpwstr>
  </property>
  <property fmtid="{D5CDD505-2E9C-101B-9397-08002B2CF9AE}" pid="8" name="AuthorIds_UIVersion_1536">
    <vt:lpwstr>55</vt:lpwstr>
  </property>
  <property fmtid="{D5CDD505-2E9C-101B-9397-08002B2CF9AE}" pid="9" name="MediaServiceImageTags">
    <vt:lpwstr/>
  </property>
</Properties>
</file>