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5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917"/>
        <w:gridCol w:w="1705"/>
        <w:gridCol w:w="5528"/>
        <w:gridCol w:w="709"/>
        <w:gridCol w:w="729"/>
        <w:gridCol w:w="688"/>
        <w:gridCol w:w="1021"/>
      </w:tblGrid>
      <w:tr w:rsidRPr="004253EF" w:rsidR="007B6CDE" w:rsidTr="64B2587A" w14:paraId="4195BD93" w14:textId="77777777">
        <w:trPr>
          <w:trHeight w:val="499"/>
        </w:trPr>
        <w:tc>
          <w:tcPr>
            <w:tcW w:w="159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253EF" w:rsidR="007B6CDE" w:rsidP="004253EF" w:rsidRDefault="007B6CDE" w14:paraId="4195BD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4195BDE6" wp14:editId="4195BDE7">
                  <wp:simplePos x="0" y="0"/>
                  <wp:positionH relativeFrom="column">
                    <wp:posOffset>10420350</wp:posOffset>
                  </wp:positionH>
                  <wp:positionV relativeFrom="paragraph">
                    <wp:posOffset>47625</wp:posOffset>
                  </wp:positionV>
                  <wp:extent cx="571500" cy="590550"/>
                  <wp:effectExtent l="0" t="0" r="0" b="0"/>
                  <wp:wrapNone/>
                  <wp:docPr id="1" name="Imagem 1" descr="PCJ Comites_em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m 2" descr="PCJ Comites_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5"/>
            </w:tblGrid>
            <w:tr w:rsidRPr="004253EF" w:rsidR="007B6CDE" w:rsidTr="20DCCD49" w14:paraId="4195BD8F" w14:textId="77777777">
              <w:trPr>
                <w:trHeight w:val="450"/>
                <w:tblCellSpacing w:w="0" w:type="dxa"/>
              </w:trPr>
              <w:tc>
                <w:tcPr>
                  <w:tcW w:w="18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4253EF" w:rsidR="007B6CDE" w:rsidP="20DCCD49" w:rsidRDefault="007B6CDE" w14:paraId="4195BD8E" w14:textId="26930C76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bookmarkStart w:name="RANGE!A1:H15" w:id="0"/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pt-BR"/>
                    </w:rPr>
                    <w:drawing>
                      <wp:anchor distT="0" distB="0" distL="114300" distR="114300" simplePos="0" relativeHeight="251664384" behindDoc="0" locked="0" layoutInCell="1" allowOverlap="1" wp14:anchorId="4195BDE8" wp14:editId="6F2767B9">
                        <wp:simplePos x="0" y="0"/>
                        <wp:positionH relativeFrom="column">
                          <wp:posOffset>8568055</wp:posOffset>
                        </wp:positionH>
                        <wp:positionV relativeFrom="paragraph">
                          <wp:posOffset>-44450</wp:posOffset>
                        </wp:positionV>
                        <wp:extent cx="531495" cy="589915"/>
                        <wp:effectExtent l="0" t="0" r="1905" b="0"/>
                        <wp:wrapNone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20DCCD49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  <w:r w:rsidRPr="004253EF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br/>
                  </w:r>
                  <w:r w:rsidRPr="20DCCD49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Mandato 202</w:t>
                  </w:r>
                  <w:r w:rsidRPr="20DCCD49" w:rsidR="4E378D17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Pr="20DCCD49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Pr="20DCCD49" w:rsidR="0C9E56CB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  <w:bookmarkEnd w:id="0"/>
                </w:p>
              </w:tc>
            </w:tr>
            <w:tr w:rsidRPr="004253EF" w:rsidR="007B6CDE" w:rsidTr="20DCCD49" w14:paraId="4195BD9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4253EF" w:rsidR="007B6CDE" w:rsidP="004253EF" w:rsidRDefault="007B6CDE" w14:paraId="4195BD90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:rsidRPr="004253EF" w:rsidR="007B6CDE" w:rsidP="004253EF" w:rsidRDefault="007B6CDE" w14:paraId="4195BD9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 w:rsidRPr="004253EF" w:rsidR="007B6CDE" w:rsidTr="64B2587A" w14:paraId="4195BD95" w14:textId="77777777">
        <w:trPr>
          <w:trHeight w:val="499"/>
        </w:trPr>
        <w:tc>
          <w:tcPr>
            <w:tcW w:w="15905" w:type="dxa"/>
            <w:gridSpan w:val="8"/>
            <w:vMerge/>
            <w:tcMar/>
            <w:vAlign w:val="center"/>
            <w:hideMark/>
          </w:tcPr>
          <w:p w:rsidRPr="004253EF" w:rsidR="007B6CDE" w:rsidP="004253EF" w:rsidRDefault="007B6CDE" w14:paraId="4195BD9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 w:rsidRPr="004253EF" w:rsidR="007B6CDE" w:rsidTr="64B2587A" w14:paraId="4195BD97" w14:textId="77777777">
        <w:trPr>
          <w:trHeight w:val="270"/>
        </w:trPr>
        <w:tc>
          <w:tcPr>
            <w:tcW w:w="1590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Pr="004253EF" w:rsidR="007B6CDE" w:rsidTr="64B2587A" w14:paraId="4195BD99" w14:textId="77777777">
        <w:trPr>
          <w:trHeight w:val="540"/>
        </w:trPr>
        <w:tc>
          <w:tcPr>
            <w:tcW w:w="15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4253EF" w:rsidR="007B6CDE" w:rsidP="004253EF" w:rsidRDefault="007B6CDE" w14:paraId="4195BD98" w14:textId="5854C3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20DCCD4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Pr="20DCCD49" w:rsidR="1431649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5</w:t>
            </w:r>
            <w:r w:rsidRPr="20DCCD4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-202</w:t>
            </w:r>
            <w:r w:rsidRPr="20DCCD49" w:rsidR="1868E30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7</w:t>
            </w:r>
            <w:r w:rsidRPr="20DCCD4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 xml:space="preserve"> - Organizações Civis</w:t>
            </w:r>
          </w:p>
        </w:tc>
      </w:tr>
      <w:tr w:rsidRPr="004253EF" w:rsidR="007B6CDE" w:rsidTr="64B2587A" w14:paraId="4195BDA2" w14:textId="77777777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4253EF" w:rsidR="007B6CDE" w:rsidTr="64B2587A" w14:paraId="4195BDAA" w14:textId="77777777">
        <w:trPr>
          <w:trHeight w:val="300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4253EF"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4253EF" w:rsidR="007B6CDE" w:rsidTr="64B2587A" w14:paraId="4195BDAE" w14:textId="77777777">
        <w:trPr>
          <w:trHeight w:val="300"/>
        </w:trPr>
        <w:tc>
          <w:tcPr>
            <w:tcW w:w="14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4253EF"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Setor: </w:t>
            </w:r>
            <w:r w:rsidRPr="004253EF">
              <w:rPr>
                <w:rFonts w:ascii="Arial" w:hAnsi="Arial" w:eastAsia="Times New Roman" w:cs="Arial"/>
                <w:b/>
                <w:bCs/>
                <w:i/>
                <w:iCs/>
                <w:lang w:eastAsia="pt-BR"/>
              </w:rPr>
              <w:t>CONSÓRCIOS E ASSOCIAÇÕES INTERMUNICIPAIS DE BACIAS HIDROGRÁFICAS DA ÁREA DE ATUAÇÃO DOS COMITÊS PCJ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4253EF" w:rsidR="007B6CDE" w:rsidTr="64B2587A" w14:paraId="4195BDB6" w14:textId="77777777">
        <w:trPr>
          <w:trHeight w:val="46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Pr="004253EF" w:rsidR="007B6CDE" w:rsidTr="64B2587A" w14:paraId="4195BDBD" w14:textId="77777777">
        <w:trPr>
          <w:trHeight w:val="465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6622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7B6CDE" w:rsidP="004253EF" w:rsidRDefault="007B6CDE" w14:paraId="4195BD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68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021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7B6CDE" w:rsidP="004253EF" w:rsidRDefault="007B6CDE" w14:paraId="4195BD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PCJ FEDERAL</w:t>
            </w:r>
          </w:p>
        </w:tc>
      </w:tr>
      <w:tr w:rsidRPr="004253EF" w:rsidR="00D75621" w:rsidTr="64B2587A" w14:paraId="4195BDC6" w14:textId="77777777">
        <w:trPr>
          <w:trHeight w:val="270"/>
        </w:trPr>
        <w:tc>
          <w:tcPr>
            <w:tcW w:w="60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000000" w:themeColor="text1" w:sz="4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17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705" w:type="dxa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709" w:type="dxa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9" w:type="dxa"/>
            <w:vMerge w:val="restart"/>
            <w:tcBorders>
              <w:top w:val="double" w:color="auto" w:sz="4" w:space="0"/>
              <w:left w:val="double" w:color="auto" w:sz="6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D75621" w:rsidP="004253EF" w:rsidRDefault="00D75621" w14:paraId="4195BD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6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D75621" w:rsidP="004253EF" w:rsidRDefault="00D75621" w14:paraId="4195BDC4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3EF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021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4253EF" w:rsidR="00D75621" w:rsidP="004253EF" w:rsidRDefault="00D75621" w14:paraId="4195BDC5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3EF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Pr="004253EF" w:rsidR="00D75621" w:rsidTr="64B2587A" w14:paraId="4195BDCD" w14:textId="77777777">
        <w:trPr>
          <w:trHeight w:val="799"/>
        </w:trPr>
        <w:tc>
          <w:tcPr>
            <w:tcW w:w="608" w:type="dxa"/>
            <w:vMerge/>
            <w:tcBorders>
              <w:bottom w:val="double" w:color="000000" w:themeColor="text1" w:sz="4"/>
            </w:tcBorders>
            <w:tcMar/>
            <w:vAlign w:val="center"/>
            <w:hideMark/>
          </w:tcPr>
          <w:p w:rsidRPr="004253EF" w:rsidR="00D75621" w:rsidP="004253EF" w:rsidRDefault="00D75621" w14:paraId="4195BDC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9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C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8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CB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CC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4253EF" w:rsidR="00D75621" w:rsidTr="64B2587A" w14:paraId="4195BDD4" w14:textId="77777777">
        <w:trPr>
          <w:trHeight w:val="255"/>
        </w:trPr>
        <w:tc>
          <w:tcPr>
            <w:tcW w:w="608" w:type="dxa"/>
            <w:vMerge/>
            <w:tcBorders>
              <w:bottom w:val="double" w:color="000000" w:themeColor="text1" w:sz="4"/>
            </w:tcBorders>
            <w:tcMar/>
            <w:vAlign w:val="center"/>
            <w:hideMark/>
          </w:tcPr>
          <w:p w:rsidRPr="004253EF" w:rsidR="00D75621" w:rsidP="004253EF" w:rsidRDefault="00D75621" w14:paraId="4195BD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C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D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729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8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2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3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4253EF" w:rsidR="00D75621" w:rsidTr="64B2587A" w14:paraId="4195BDDB" w14:textId="77777777">
        <w:trPr>
          <w:trHeight w:val="799"/>
        </w:trPr>
        <w:tc>
          <w:tcPr>
            <w:tcW w:w="608" w:type="dxa"/>
            <w:vMerge/>
            <w:tcBorders>
              <w:bottom w:val="double" w:color="000000" w:themeColor="text1" w:sz="4" w:space="0"/>
            </w:tcBorders>
            <w:tcMar/>
            <w:vAlign w:val="center"/>
            <w:hideMark/>
          </w:tcPr>
          <w:p w:rsidRPr="004253EF" w:rsidR="00D75621" w:rsidP="004253EF" w:rsidRDefault="00D75621" w14:paraId="4195BDD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color="auto" w:sz="4" w:space="0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253EF" w:rsidR="00D75621" w:rsidP="004253EF" w:rsidRDefault="00D75621" w14:paraId="4195BD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4253EF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9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8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9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/>
            <w:tcMar/>
            <w:vAlign w:val="center"/>
            <w:hideMark/>
          </w:tcPr>
          <w:p w:rsidRPr="004253EF" w:rsidR="00D75621" w:rsidP="004253EF" w:rsidRDefault="00D75621" w14:paraId="4195BDDA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3AB94135" w:rsidP="20DCCD49" w:rsidRDefault="00A91F31" w14:paraId="663BCE91" w14:textId="4471CADD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i/>
          <w:iCs/>
          <w:color w:val="000000" w:themeColor="text1"/>
          <w:sz w:val="20"/>
          <w:szCs w:val="20"/>
        </w:rPr>
        <w:br/>
      </w:r>
      <w:r w:rsidRPr="20DCCD49" w:rsidR="3AB94135">
        <w:rPr>
          <w:rFonts w:ascii="Arial" w:hAnsi="Arial" w:eastAsia="Arial" w:cs="Arial"/>
          <w:b/>
          <w:bCs/>
          <w:i/>
          <w:iCs/>
          <w:color w:val="000000" w:themeColor="text1"/>
          <w:sz w:val="20"/>
          <w:szCs w:val="20"/>
        </w:rPr>
        <w:t>OBSERVAÇÃO 1: Protocolar inscrição de 17/01/2025 a 27/01/2025, conforme inciso VI do Art. 1º da Deliberação dos Comitês PCJ nº 482/24, de 28/06/2024);</w:t>
      </w:r>
      <w:r w:rsidR="3AB94135">
        <w:br/>
      </w:r>
      <w:r w:rsidR="3AB94135">
        <w:br/>
      </w:r>
      <w:r w:rsidRPr="20DCCD49" w:rsidR="3AB94135">
        <w:rPr>
          <w:rFonts w:ascii="Arial" w:hAnsi="Arial" w:eastAsia="Arial" w:cs="Arial"/>
          <w:b/>
          <w:bCs/>
          <w:i/>
          <w:iCs/>
          <w:color w:val="000000" w:themeColor="text1"/>
          <w:sz w:val="20"/>
          <w:szCs w:val="20"/>
        </w:rPr>
        <w:t>OBSERVAÇÃO 2: A inscrição da Chapa deverá atender ao Artigo 19 do Edital (Anexo da Deliberação dos Comitês PCJ nº 482/24, de 28/06/2024).</w:t>
      </w:r>
    </w:p>
    <w:p w:rsidR="20DCCD49" w:rsidP="20DCCD49" w:rsidRDefault="20DCCD49" w14:paraId="7A8D1840" w14:textId="5C3EEA23">
      <w:pPr>
        <w:rPr>
          <w:rFonts w:ascii="Arial" w:hAnsi="Arial" w:eastAsia="Times New Roman" w:cs="Arial"/>
          <w:b/>
          <w:bCs/>
          <w:i/>
          <w:iCs/>
          <w:sz w:val="20"/>
          <w:szCs w:val="20"/>
          <w:lang w:eastAsia="pt-BR"/>
        </w:rPr>
      </w:pPr>
    </w:p>
    <w:p w:rsidR="00D27A51" w:rsidP="00E32268" w:rsidRDefault="00D27A51" w14:paraId="4195BDE5" w14:textId="12FB83CE"/>
    <w:sectPr w:rsidR="00D27A51" w:rsidSect="004253EF">
      <w:headerReference w:type="default" r:id="rId11"/>
      <w:footerReference w:type="default" r:id="rId12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5177" w:rsidP="003A2647" w:rsidRDefault="00AF5177" w14:paraId="4B5D1A98" w14:textId="77777777">
      <w:pPr>
        <w:spacing w:after="0" w:line="240" w:lineRule="auto"/>
      </w:pPr>
      <w:r>
        <w:separator/>
      </w:r>
    </w:p>
  </w:endnote>
  <w:endnote w:type="continuationSeparator" w:id="0">
    <w:p w:rsidR="00AF5177" w:rsidP="003A2647" w:rsidRDefault="00AF5177" w14:paraId="125114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647" w:rsidP="20DCCD49" w:rsidRDefault="003A2647" w14:paraId="3DF38A33" w14:textId="47E9283E">
    <w:pPr>
      <w:pStyle w:val="Rodap"/>
      <w:jc w:val="center"/>
    </w:pPr>
    <w:r>
      <w:ptab w:alignment="center" w:relativeTo="margin" w:leader="none"/>
    </w:r>
    <w:r w:rsidR="20DCCD49">
      <w:t>011.04.02.005</w:t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5177" w:rsidP="003A2647" w:rsidRDefault="00AF5177" w14:paraId="0A4BFBC2" w14:textId="77777777">
      <w:pPr>
        <w:spacing w:after="0" w:line="240" w:lineRule="auto"/>
      </w:pPr>
      <w:r>
        <w:separator/>
      </w:r>
    </w:p>
  </w:footnote>
  <w:footnote w:type="continuationSeparator" w:id="0">
    <w:p w:rsidR="00AF5177" w:rsidP="003A2647" w:rsidRDefault="00AF5177" w14:paraId="1D42E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20DCCD49" w:rsidTr="20DCCD49" w14:paraId="56E1F63E" w14:textId="77777777">
      <w:trPr>
        <w:trHeight w:val="300"/>
      </w:trPr>
      <w:tc>
        <w:tcPr>
          <w:tcW w:w="5230" w:type="dxa"/>
        </w:tcPr>
        <w:p w:rsidR="20DCCD49" w:rsidP="20DCCD49" w:rsidRDefault="20DCCD49" w14:paraId="5D36EB41" w14:textId="4C887A8F">
          <w:pPr>
            <w:pStyle w:val="Cabealho"/>
            <w:ind w:left="-115"/>
          </w:pPr>
        </w:p>
      </w:tc>
      <w:tc>
        <w:tcPr>
          <w:tcW w:w="5230" w:type="dxa"/>
        </w:tcPr>
        <w:p w:rsidR="20DCCD49" w:rsidP="20DCCD49" w:rsidRDefault="20DCCD49" w14:paraId="7C81DD02" w14:textId="0145509A">
          <w:pPr>
            <w:pStyle w:val="Cabealho"/>
            <w:jc w:val="center"/>
          </w:pPr>
        </w:p>
      </w:tc>
      <w:tc>
        <w:tcPr>
          <w:tcW w:w="5230" w:type="dxa"/>
        </w:tcPr>
        <w:p w:rsidR="20DCCD49" w:rsidP="20DCCD49" w:rsidRDefault="20DCCD49" w14:paraId="2F678AAA" w14:textId="1BACCB9D">
          <w:pPr>
            <w:pStyle w:val="Cabealho"/>
            <w:ind w:right="-115"/>
            <w:jc w:val="right"/>
          </w:pPr>
        </w:p>
      </w:tc>
    </w:tr>
  </w:tbl>
  <w:p w:rsidR="20DCCD49" w:rsidP="20DCCD49" w:rsidRDefault="20DCCD49" w14:paraId="7F6AE821" w14:textId="4F5089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EF"/>
    <w:rsid w:val="0024391E"/>
    <w:rsid w:val="002D61A8"/>
    <w:rsid w:val="003A2647"/>
    <w:rsid w:val="004253EF"/>
    <w:rsid w:val="004E368A"/>
    <w:rsid w:val="005953B4"/>
    <w:rsid w:val="006F1A54"/>
    <w:rsid w:val="006F63CE"/>
    <w:rsid w:val="007B6CDE"/>
    <w:rsid w:val="008B6BC6"/>
    <w:rsid w:val="00A91F31"/>
    <w:rsid w:val="00AF5177"/>
    <w:rsid w:val="00D27A51"/>
    <w:rsid w:val="00D75621"/>
    <w:rsid w:val="00E32268"/>
    <w:rsid w:val="00E83DC3"/>
    <w:rsid w:val="0C9E56CB"/>
    <w:rsid w:val="14316496"/>
    <w:rsid w:val="1868E30E"/>
    <w:rsid w:val="20DCCD49"/>
    <w:rsid w:val="3AB94135"/>
    <w:rsid w:val="4C0B2388"/>
    <w:rsid w:val="4E378D17"/>
    <w:rsid w:val="64B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BD8D"/>
  <w15:chartTrackingRefBased/>
  <w15:docId w15:val="{EB76BCC7-9125-4CA1-AD89-ED5CFD5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64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A2647"/>
  </w:style>
  <w:style w:type="paragraph" w:styleId="Rodap">
    <w:name w:val="footer"/>
    <w:basedOn w:val="Normal"/>
    <w:link w:val="RodapChar"/>
    <w:uiPriority w:val="99"/>
    <w:unhideWhenUsed/>
    <w:rsid w:val="003A264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A2647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Props1.xml><?xml version="1.0" encoding="utf-8"?>
<ds:datastoreItem xmlns:ds="http://schemas.openxmlformats.org/officeDocument/2006/customXml" ds:itemID="{EF8D5DF0-DE20-41A6-9A1C-A74C9009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B1CF5-9380-41DB-8AB3-C03D2EA1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83B00-4D79-4CBC-A4F8-406A4B02D327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Thamiris Cardoso</dc:creator>
  <keywords/>
  <dc:description/>
  <lastModifiedBy>Luiz Colassio</lastModifiedBy>
  <revision>12</revision>
  <lastPrinted>2024-07-01T13:02:00.0000000Z</lastPrinted>
  <dcterms:created xsi:type="dcterms:W3CDTF">2021-01-07T23:53:00.0000000Z</dcterms:created>
  <dcterms:modified xsi:type="dcterms:W3CDTF">2024-07-01T19:33:57.6900566Z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