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7"/>
        <w:gridCol w:w="1705"/>
        <w:gridCol w:w="5528"/>
        <w:gridCol w:w="709"/>
        <w:gridCol w:w="729"/>
        <w:gridCol w:w="688"/>
        <w:gridCol w:w="1021"/>
      </w:tblGrid>
      <w:tr w:rsidR="007B6CDE" w:rsidRPr="004253EF" w:rsidTr="007B6CDE">
        <w:trPr>
          <w:trHeight w:val="499"/>
        </w:trPr>
        <w:tc>
          <w:tcPr>
            <w:tcW w:w="159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1C52BE9" wp14:editId="14326390">
                  <wp:simplePos x="0" y="0"/>
                  <wp:positionH relativeFrom="column">
                    <wp:posOffset>10420350</wp:posOffset>
                  </wp:positionH>
                  <wp:positionV relativeFrom="paragraph">
                    <wp:posOffset>47625</wp:posOffset>
                  </wp:positionV>
                  <wp:extent cx="571500" cy="590550"/>
                  <wp:effectExtent l="0" t="0" r="0" b="0"/>
                  <wp:wrapNone/>
                  <wp:docPr id="1" name="Imagem 1" descr="PCJ Comites_em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m 2" descr="PCJ Comites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7B6CDE" w:rsidRPr="004253EF">
              <w:trPr>
                <w:trHeight w:val="368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6CDE" w:rsidRPr="004253EF" w:rsidRDefault="007B6CDE" w:rsidP="0042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 w:rsidRPr="007B54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8"/>
                      <w:szCs w:val="32"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 wp14:anchorId="62B2288F" wp14:editId="67CACF1D">
                        <wp:simplePos x="0" y="0"/>
                        <wp:positionH relativeFrom="column">
                          <wp:posOffset>9149080</wp:posOffset>
                        </wp:positionH>
                        <wp:positionV relativeFrom="paragraph">
                          <wp:posOffset>-201295</wp:posOffset>
                        </wp:positionV>
                        <wp:extent cx="531495" cy="589915"/>
                        <wp:effectExtent l="0" t="0" r="1905" b="635"/>
                        <wp:wrapNone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54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Processo Eleitoral dos Comitês PCJ (CBH-PCJ e PCJ FEDERAL)</w:t>
                  </w:r>
                  <w:r w:rsidRPr="007B54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br/>
                    <w:t>Mandato 2021-2023</w:t>
                  </w:r>
                  <w:bookmarkEnd w:id="0"/>
                </w:p>
              </w:tc>
            </w:tr>
            <w:tr w:rsidR="007B6CDE" w:rsidRPr="004253EF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6CDE" w:rsidRPr="004253EF" w:rsidRDefault="007B6CDE" w:rsidP="0042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499"/>
        </w:trPr>
        <w:tc>
          <w:tcPr>
            <w:tcW w:w="159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270"/>
        </w:trPr>
        <w:tc>
          <w:tcPr>
            <w:tcW w:w="159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7B6CDE" w:rsidRPr="004253EF" w:rsidTr="007B6CDE">
        <w:trPr>
          <w:trHeight w:val="540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B5428">
              <w:rPr>
                <w:rFonts w:ascii="Arial" w:eastAsia="Times New Roman" w:hAnsi="Arial" w:cs="Arial"/>
                <w:b/>
                <w:bCs/>
                <w:lang w:eastAsia="pt-BR"/>
              </w:rPr>
              <w:t>Inscrição de Chapa no Processo Eleitoral dos Comitês PCJ - Mandato 2021-2023 - Organizações Civis</w:t>
            </w:r>
          </w:p>
        </w:tc>
      </w:tr>
      <w:tr w:rsidR="007B6CDE" w:rsidRPr="004253EF" w:rsidTr="007B6CDE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30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r w:rsidRPr="007B542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Chapa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300"/>
        </w:trPr>
        <w:tc>
          <w:tcPr>
            <w:tcW w:w="1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7B5428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r w:rsidRPr="007B542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Setor: CONSÓRCIOS E ASSOCIAÇÕE</w:t>
            </w:r>
            <w:bookmarkStart w:id="1" w:name="_GoBack"/>
            <w:bookmarkEnd w:id="1"/>
            <w:r w:rsidRPr="007B542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S INTERMUNICIPAIS DE BACIAS HIDROGRÁFICAS DA ÁREA DE ATUAÇÃO DOS COMITÊS PCJ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7B6CDE" w:rsidRPr="004253EF" w:rsidTr="007B6CDE">
        <w:trPr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7B6CDE" w:rsidRPr="004253EF" w:rsidTr="007B6CDE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7B6CDE" w:rsidRPr="004253EF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:rsidTr="007B6CDE">
        <w:trPr>
          <w:trHeight w:val="4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27A51" w:rsidRDefault="007B6CDE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14/01/2021 a 29/01/2021, conforme inciso VI do Art. 1º da Deliberação dos Comitês PCJ nº 334/20, de 31/08/2020);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334/20, de 31/08/2020).</w:t>
      </w:r>
    </w:p>
    <w:sectPr w:rsidR="00D27A51" w:rsidSect="004253EF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F"/>
    <w:rsid w:val="004253EF"/>
    <w:rsid w:val="007B5428"/>
    <w:rsid w:val="007B6CDE"/>
    <w:rsid w:val="00D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BCC7-9125-4CA1-AD89-ED5CFD5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B1CF5-9380-41DB-8AB3-C03D2EA1A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B488-A4F4-452A-8F34-9247450A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83B00-4D79-4CBC-A4F8-406A4B02D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3</cp:revision>
  <dcterms:created xsi:type="dcterms:W3CDTF">2021-01-07T23:53:00Z</dcterms:created>
  <dcterms:modified xsi:type="dcterms:W3CDTF">2021-01-12T14:18:00Z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